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D18" w:rsidRPr="008463C4" w:rsidRDefault="00D51C6D" w:rsidP="007A3D18">
      <w:pPr>
        <w:tabs>
          <w:tab w:val="left" w:pos="1375"/>
        </w:tabs>
        <w:kinsoku w:val="0"/>
        <w:wordWrap w:val="0"/>
        <w:overflowPunct w:val="0"/>
        <w:snapToGrid w:val="0"/>
        <w:jc w:val="right"/>
        <w:rPr>
          <w:rFonts w:eastAsia="ＭＳ ゴシック"/>
          <w:kern w:val="0"/>
          <w:sz w:val="24"/>
          <w:szCs w:val="24"/>
        </w:rPr>
      </w:pPr>
      <w:r w:rsidRPr="008463C4">
        <w:rPr>
          <w:rFonts w:eastAsia="ＭＳ ゴシック"/>
          <w:kern w:val="0"/>
          <w:sz w:val="24"/>
          <w:szCs w:val="24"/>
        </w:rPr>
        <w:t>Annex A</w:t>
      </w:r>
    </w:p>
    <w:p w:rsidR="007A3D18" w:rsidRPr="008463C4" w:rsidRDefault="007A3D18" w:rsidP="007A3D18">
      <w:pPr>
        <w:tabs>
          <w:tab w:val="left" w:pos="1375"/>
        </w:tabs>
        <w:kinsoku w:val="0"/>
        <w:overflowPunct w:val="0"/>
        <w:snapToGrid w:val="0"/>
        <w:jc w:val="left"/>
        <w:rPr>
          <w:rFonts w:eastAsia="ＭＳ ゴシック"/>
          <w:b/>
          <w:kern w:val="0"/>
          <w:sz w:val="26"/>
          <w:szCs w:val="26"/>
        </w:rPr>
      </w:pPr>
    </w:p>
    <w:p w:rsidR="007A3D18" w:rsidRPr="008463C4" w:rsidRDefault="007A3D18" w:rsidP="007A3D18">
      <w:pPr>
        <w:tabs>
          <w:tab w:val="left" w:pos="1375"/>
        </w:tabs>
        <w:kinsoku w:val="0"/>
        <w:overflowPunct w:val="0"/>
        <w:snapToGrid w:val="0"/>
        <w:jc w:val="left"/>
        <w:rPr>
          <w:rFonts w:eastAsia="ＭＳ ゴシック"/>
          <w:b/>
          <w:kern w:val="0"/>
          <w:sz w:val="26"/>
          <w:szCs w:val="26"/>
        </w:rPr>
      </w:pPr>
    </w:p>
    <w:p w:rsidR="003333E0" w:rsidRPr="003333E0" w:rsidRDefault="003333E0" w:rsidP="003333E0">
      <w:pPr>
        <w:spacing w:beforeLines="50" w:before="180"/>
        <w:jc w:val="center"/>
        <w:outlineLvl w:val="0"/>
        <w:rPr>
          <w:rFonts w:eastAsia="ＭＳ ゴシック"/>
          <w:b/>
          <w:kern w:val="0"/>
          <w:sz w:val="24"/>
          <w:szCs w:val="24"/>
        </w:rPr>
      </w:pPr>
      <w:r w:rsidRPr="003333E0">
        <w:rPr>
          <w:rFonts w:eastAsia="ＭＳ ゴシック"/>
          <w:b/>
          <w:kern w:val="0"/>
          <w:sz w:val="24"/>
          <w:szCs w:val="24"/>
        </w:rPr>
        <w:t xml:space="preserve">Questions on Status of Meeting Criteria </w:t>
      </w:r>
    </w:p>
    <w:p w:rsidR="009E3631" w:rsidRPr="008463C4" w:rsidRDefault="003333E0" w:rsidP="003333E0">
      <w:pPr>
        <w:jc w:val="center"/>
        <w:outlineLvl w:val="0"/>
        <w:rPr>
          <w:rFonts w:eastAsia="ＭＳ ゴシック"/>
        </w:rPr>
      </w:pPr>
      <w:proofErr w:type="gramStart"/>
      <w:r w:rsidRPr="003333E0">
        <w:rPr>
          <w:rFonts w:eastAsia="ＭＳ ゴシック"/>
          <w:b/>
          <w:kern w:val="0"/>
          <w:sz w:val="24"/>
          <w:szCs w:val="24"/>
        </w:rPr>
        <w:t>with</w:t>
      </w:r>
      <w:proofErr w:type="gramEnd"/>
      <w:r w:rsidRPr="003333E0">
        <w:rPr>
          <w:rFonts w:eastAsia="ＭＳ ゴシック"/>
          <w:b/>
          <w:kern w:val="0"/>
          <w:sz w:val="24"/>
          <w:szCs w:val="24"/>
        </w:rPr>
        <w:t xml:space="preserve"> regard to Financial Condition of the Applicant</w:t>
      </w:r>
    </w:p>
    <w:p w:rsidR="00DB783C" w:rsidRPr="008463C4" w:rsidRDefault="00DB783C">
      <w:pPr>
        <w:rPr>
          <w:rFonts w:eastAsia="ＭＳ ゴシック"/>
        </w:rPr>
      </w:pPr>
    </w:p>
    <w:p w:rsidR="003333E0" w:rsidRDefault="003333E0" w:rsidP="003333E0">
      <w:pPr>
        <w:spacing w:line="360" w:lineRule="atLeast"/>
        <w:rPr>
          <w:sz w:val="24"/>
          <w:szCs w:val="24"/>
        </w:rPr>
      </w:pPr>
    </w:p>
    <w:p w:rsidR="003333E0" w:rsidRPr="003333E0" w:rsidRDefault="003333E0" w:rsidP="003333E0">
      <w:pPr>
        <w:spacing w:line="360" w:lineRule="atLeast"/>
        <w:ind w:left="425" w:hangingChars="177" w:hanging="425"/>
        <w:rPr>
          <w:sz w:val="24"/>
          <w:szCs w:val="24"/>
        </w:rPr>
      </w:pPr>
      <w:r w:rsidRPr="003333E0">
        <w:rPr>
          <w:sz w:val="24"/>
          <w:szCs w:val="24"/>
        </w:rPr>
        <w:t xml:space="preserve">1.  Please state the end of the most recent accounting period (including semiannual periods; the same shall apply hereinafter) of the </w:t>
      </w:r>
      <w:proofErr w:type="gramStart"/>
      <w:r w:rsidRPr="003333E0">
        <w:rPr>
          <w:sz w:val="24"/>
          <w:szCs w:val="24"/>
        </w:rPr>
        <w:t>Applicant</w:t>
      </w:r>
      <w:r w:rsidRPr="003333E0">
        <w:rPr>
          <w:sz w:val="24"/>
          <w:szCs w:val="24"/>
          <w:vertAlign w:val="superscript"/>
        </w:rPr>
        <w:t>(</w:t>
      </w:r>
      <w:proofErr w:type="gramEnd"/>
      <w:r w:rsidRPr="003333E0">
        <w:rPr>
          <w:sz w:val="24"/>
          <w:szCs w:val="24"/>
          <w:vertAlign w:val="superscript"/>
        </w:rPr>
        <w:t>*</w:t>
      </w:r>
      <w:r w:rsidR="00DD76FD">
        <w:rPr>
          <w:sz w:val="24"/>
          <w:szCs w:val="24"/>
          <w:vertAlign w:val="superscript"/>
        </w:rPr>
        <w:t>Note</w:t>
      </w:r>
      <w:r w:rsidRPr="003333E0">
        <w:rPr>
          <w:sz w:val="24"/>
          <w:szCs w:val="24"/>
          <w:vertAlign w:val="superscript"/>
        </w:rPr>
        <w:t xml:space="preserve"> 1)(*</w:t>
      </w:r>
      <w:r w:rsidR="00DD76FD">
        <w:rPr>
          <w:sz w:val="24"/>
          <w:szCs w:val="24"/>
          <w:vertAlign w:val="superscript"/>
        </w:rPr>
        <w:t>Note</w:t>
      </w:r>
      <w:r w:rsidRPr="003333E0">
        <w:rPr>
          <w:sz w:val="24"/>
          <w:szCs w:val="24"/>
          <w:vertAlign w:val="superscript"/>
        </w:rPr>
        <w:t xml:space="preserve"> 2)</w:t>
      </w:r>
      <w:r w:rsidRPr="003333E0">
        <w:rPr>
          <w:sz w:val="24"/>
          <w:szCs w:val="24"/>
        </w:rPr>
        <w:t>.</w:t>
      </w:r>
    </w:p>
    <w:p w:rsidR="003333E0" w:rsidRPr="003333E0" w:rsidRDefault="003333E0" w:rsidP="003333E0">
      <w:pPr>
        <w:spacing w:line="360" w:lineRule="atLeast"/>
        <w:rPr>
          <w:sz w:val="24"/>
          <w:szCs w:val="24"/>
        </w:rPr>
      </w:pPr>
    </w:p>
    <w:tbl>
      <w:tblPr>
        <w:tblW w:w="0" w:type="auto"/>
        <w:tblInd w:w="2040" w:type="dxa"/>
        <w:tblLook w:val="04A0" w:firstRow="1" w:lastRow="0" w:firstColumn="1" w:lastColumn="0" w:noHBand="0" w:noVBand="1"/>
      </w:tblPr>
      <w:tblGrid>
        <w:gridCol w:w="4995"/>
      </w:tblGrid>
      <w:tr w:rsidR="003333E0" w:rsidRPr="003333E0" w:rsidTr="003333E0">
        <w:trPr>
          <w:trHeight w:val="272"/>
        </w:trPr>
        <w:tc>
          <w:tcPr>
            <w:tcW w:w="4995" w:type="dxa"/>
            <w:vAlign w:val="center"/>
          </w:tcPr>
          <w:p w:rsidR="003333E0" w:rsidRPr="003333E0" w:rsidRDefault="003333E0" w:rsidP="003333E0">
            <w:pPr>
              <w:spacing w:line="360" w:lineRule="atLeast"/>
              <w:rPr>
                <w:sz w:val="24"/>
                <w:szCs w:val="24"/>
              </w:rPr>
            </w:pPr>
          </w:p>
        </w:tc>
      </w:tr>
      <w:tr w:rsidR="003333E0" w:rsidRPr="003333E0" w:rsidTr="003333E0">
        <w:trPr>
          <w:trHeight w:val="272"/>
        </w:trPr>
        <w:tc>
          <w:tcPr>
            <w:tcW w:w="4995" w:type="dxa"/>
            <w:vAlign w:val="center"/>
            <w:hideMark/>
          </w:tcPr>
          <w:p w:rsidR="003333E0" w:rsidRPr="003333E0" w:rsidRDefault="003333E0" w:rsidP="003333E0">
            <w:pPr>
              <w:spacing w:line="360" w:lineRule="atLeast"/>
              <w:rPr>
                <w:sz w:val="24"/>
                <w:szCs w:val="24"/>
              </w:rPr>
            </w:pPr>
            <w:r w:rsidRPr="003333E0">
              <w:rPr>
                <w:sz w:val="24"/>
                <w:szCs w:val="24"/>
              </w:rPr>
              <w:t>Period ended MM YYYY</w:t>
            </w:r>
          </w:p>
        </w:tc>
      </w:tr>
    </w:tbl>
    <w:p w:rsidR="003333E0" w:rsidRPr="003333E0" w:rsidRDefault="003333E0" w:rsidP="003333E0">
      <w:pPr>
        <w:spacing w:line="360" w:lineRule="atLeast"/>
        <w:rPr>
          <w:sz w:val="24"/>
          <w:szCs w:val="24"/>
        </w:rPr>
      </w:pPr>
    </w:p>
    <w:p w:rsidR="003333E0" w:rsidRPr="00E610FB" w:rsidRDefault="003333E0" w:rsidP="003333E0">
      <w:pPr>
        <w:spacing w:line="360" w:lineRule="atLeast"/>
        <w:ind w:leftChars="50" w:left="887" w:hangingChars="363" w:hanging="762"/>
        <w:rPr>
          <w:sz w:val="21"/>
        </w:rPr>
      </w:pPr>
      <w:r w:rsidRPr="00E610FB">
        <w:rPr>
          <w:sz w:val="21"/>
        </w:rPr>
        <w:t>*</w:t>
      </w:r>
      <w:r w:rsidR="00DD76FD" w:rsidRPr="00E610FB">
        <w:rPr>
          <w:sz w:val="21"/>
        </w:rPr>
        <w:t>Note</w:t>
      </w:r>
      <w:r w:rsidRPr="00E610FB">
        <w:rPr>
          <w:sz w:val="21"/>
        </w:rPr>
        <w:t xml:space="preserve"> 1</w:t>
      </w:r>
      <w:r w:rsidRPr="00E610FB">
        <w:rPr>
          <w:sz w:val="21"/>
        </w:rPr>
        <w:tab/>
        <w:t>Please notify the Bank if the Applicant is planning to inaugurate business, or has not yet closed its books at the end of the first accounting period. The Bank will separately notify the Applicant of the Application Form required to be submitted.</w:t>
      </w:r>
    </w:p>
    <w:p w:rsidR="003333E0" w:rsidRPr="00E610FB" w:rsidRDefault="003333E0" w:rsidP="00370C82">
      <w:pPr>
        <w:spacing w:beforeLines="50" w:before="180" w:line="360" w:lineRule="atLeast"/>
        <w:ind w:leftChars="50" w:left="887" w:hangingChars="363" w:hanging="762"/>
        <w:rPr>
          <w:sz w:val="21"/>
        </w:rPr>
      </w:pPr>
      <w:r w:rsidRPr="00E610FB">
        <w:rPr>
          <w:sz w:val="21"/>
        </w:rPr>
        <w:t>*</w:t>
      </w:r>
      <w:r w:rsidR="00DD76FD" w:rsidRPr="00E610FB">
        <w:rPr>
          <w:sz w:val="21"/>
        </w:rPr>
        <w:t>Note</w:t>
      </w:r>
      <w:r w:rsidRPr="00E610FB">
        <w:rPr>
          <w:sz w:val="21"/>
        </w:rPr>
        <w:t xml:space="preserve"> 2 If the Applicant reports on its capital ratio and other ratios at the end of the following period (including the end of a semiannual period) to the competent authority of its home country during the review process, please make the necessary corrections to reflect the ratios at the end of the following period and submit the Application Form again.</w:t>
      </w:r>
    </w:p>
    <w:p w:rsidR="003333E0" w:rsidRDefault="003333E0" w:rsidP="003333E0">
      <w:pPr>
        <w:spacing w:line="360" w:lineRule="atLeast"/>
        <w:rPr>
          <w:sz w:val="24"/>
          <w:szCs w:val="24"/>
        </w:rPr>
      </w:pPr>
    </w:p>
    <w:p w:rsidR="00370C82" w:rsidRPr="003333E0" w:rsidRDefault="00370C82" w:rsidP="003333E0">
      <w:pPr>
        <w:spacing w:line="360" w:lineRule="atLeast"/>
        <w:rPr>
          <w:sz w:val="24"/>
          <w:szCs w:val="24"/>
        </w:rPr>
      </w:pPr>
    </w:p>
    <w:p w:rsidR="003333E0" w:rsidRPr="00E610FB" w:rsidRDefault="003333E0" w:rsidP="00BD5652">
      <w:pPr>
        <w:spacing w:line="360" w:lineRule="atLeast"/>
        <w:ind w:left="425" w:hangingChars="177" w:hanging="425"/>
        <w:rPr>
          <w:sz w:val="24"/>
          <w:szCs w:val="24"/>
        </w:rPr>
      </w:pPr>
      <w:r w:rsidRPr="00E610FB">
        <w:rPr>
          <w:sz w:val="24"/>
          <w:szCs w:val="24"/>
        </w:rPr>
        <w:t xml:space="preserve">2.  Is the Applicant subject to its home-country statutory regulations laid down in line with </w:t>
      </w:r>
      <w:r w:rsidR="00BB3787" w:rsidRPr="00E610FB">
        <w:rPr>
          <w:sz w:val="24"/>
          <w:szCs w:val="24"/>
        </w:rPr>
        <w:t xml:space="preserve">the </w:t>
      </w:r>
      <w:r w:rsidR="00BB3787" w:rsidRPr="00E610FB">
        <w:rPr>
          <w:i/>
          <w:iCs/>
          <w:kern w:val="0"/>
          <w:sz w:val="24"/>
          <w:szCs w:val="24"/>
        </w:rPr>
        <w:t>International Convergence of Capital Measurement and Capital Standards</w:t>
      </w:r>
      <w:r w:rsidR="00BB3787" w:rsidRPr="00E610FB">
        <w:rPr>
          <w:kern w:val="0"/>
          <w:sz w:val="24"/>
          <w:szCs w:val="24"/>
        </w:rPr>
        <w:t xml:space="preserve"> (published by the Basel Committee on Banking Supervision in July 1988) (hereinafter referred to as "Basel I") , the </w:t>
      </w:r>
      <w:r w:rsidR="00BB3787" w:rsidRPr="00E610FB">
        <w:rPr>
          <w:i/>
          <w:iCs/>
          <w:kern w:val="0"/>
          <w:sz w:val="24"/>
          <w:szCs w:val="24"/>
        </w:rPr>
        <w:t>International Convergence of Capital Measurement and Capital Standards: A Revised Framework</w:t>
      </w:r>
      <w:r w:rsidR="00BB3787" w:rsidRPr="00E610FB">
        <w:rPr>
          <w:kern w:val="0"/>
          <w:sz w:val="24"/>
          <w:szCs w:val="24"/>
        </w:rPr>
        <w:t xml:space="preserve"> (published by the Basel Committee on Banking Supervision in June 2004) (hereinafter referred to as "Basel II") or </w:t>
      </w:r>
      <w:r w:rsidRPr="00E610FB">
        <w:rPr>
          <w:i/>
          <w:sz w:val="24"/>
          <w:szCs w:val="24"/>
        </w:rPr>
        <w:t xml:space="preserve">Basel III: A global regulatory framework for more resilient banks and banking systems </w:t>
      </w:r>
      <w:r w:rsidRPr="00E610FB">
        <w:rPr>
          <w:sz w:val="24"/>
          <w:szCs w:val="24"/>
        </w:rPr>
        <w:t>(published by the Basel Committee on Banking Supervision in December 2010) (hereinafter referred to as "Basel III") at the end of the accounting period as stated in paragraph 1 above? Please choose one</w:t>
      </w:r>
      <w:r w:rsidR="00BB3787" w:rsidRPr="00E610FB">
        <w:rPr>
          <w:sz w:val="24"/>
          <w:szCs w:val="24"/>
        </w:rPr>
        <w:t xml:space="preserve"> and answer further questions in paragraph 3 or 4</w:t>
      </w:r>
      <w:r w:rsidRPr="00E610FB">
        <w:rPr>
          <w:sz w:val="24"/>
          <w:szCs w:val="24"/>
        </w:rPr>
        <w:t>.</w:t>
      </w:r>
    </w:p>
    <w:p w:rsidR="003333E0" w:rsidRPr="003333E0" w:rsidRDefault="003333E0" w:rsidP="003333E0">
      <w:pPr>
        <w:spacing w:line="360" w:lineRule="atLeast"/>
        <w:rPr>
          <w:sz w:val="24"/>
          <w:szCs w:val="24"/>
        </w:rPr>
      </w:pPr>
    </w:p>
    <w:tbl>
      <w:tblPr>
        <w:tblW w:w="0" w:type="auto"/>
        <w:tblInd w:w="534" w:type="dxa"/>
        <w:tblLook w:val="04A0" w:firstRow="1" w:lastRow="0" w:firstColumn="1" w:lastColumn="0" w:noHBand="0" w:noVBand="1"/>
      </w:tblPr>
      <w:tblGrid>
        <w:gridCol w:w="848"/>
        <w:gridCol w:w="7122"/>
      </w:tblGrid>
      <w:tr w:rsidR="003333E0" w:rsidRPr="003333E0" w:rsidTr="003333E0">
        <w:trPr>
          <w:trHeight w:val="272"/>
        </w:trPr>
        <w:tc>
          <w:tcPr>
            <w:tcW w:w="848" w:type="dxa"/>
            <w:hideMark/>
          </w:tcPr>
          <w:p w:rsidR="003333E0" w:rsidRPr="00E610FB" w:rsidRDefault="003333E0" w:rsidP="003333E0">
            <w:pPr>
              <w:spacing w:line="360" w:lineRule="atLeast"/>
              <w:rPr>
                <w:sz w:val="24"/>
                <w:szCs w:val="24"/>
              </w:rPr>
            </w:pPr>
            <w:r w:rsidRPr="00E610FB">
              <w:rPr>
                <w:rFonts w:hint="eastAsia"/>
                <w:sz w:val="24"/>
                <w:szCs w:val="24"/>
              </w:rPr>
              <w:t>(  )</w:t>
            </w:r>
          </w:p>
        </w:tc>
        <w:tc>
          <w:tcPr>
            <w:tcW w:w="7122" w:type="dxa"/>
            <w:vAlign w:val="center"/>
            <w:hideMark/>
          </w:tcPr>
          <w:p w:rsidR="003333E0" w:rsidRPr="00E610FB" w:rsidRDefault="003333E0" w:rsidP="003333E0">
            <w:pPr>
              <w:spacing w:line="360" w:lineRule="atLeast"/>
              <w:rPr>
                <w:sz w:val="24"/>
                <w:szCs w:val="24"/>
              </w:rPr>
            </w:pPr>
            <w:r w:rsidRPr="00E610FB">
              <w:rPr>
                <w:sz w:val="24"/>
                <w:szCs w:val="24"/>
              </w:rPr>
              <w:t>The Applicant is subject to the home-country statutory regulations laid down in line with Basel III.</w:t>
            </w:r>
          </w:p>
          <w:p w:rsidR="00BB3787" w:rsidRPr="00E610FB" w:rsidRDefault="00BB3787" w:rsidP="003333E0">
            <w:pPr>
              <w:spacing w:line="360" w:lineRule="atLeast"/>
              <w:rPr>
                <w:sz w:val="24"/>
                <w:szCs w:val="24"/>
              </w:rPr>
            </w:pPr>
            <w:r w:rsidRPr="00E610FB">
              <w:rPr>
                <w:kern w:val="0"/>
                <w:sz w:val="24"/>
                <w:szCs w:val="24"/>
              </w:rPr>
              <w:lastRenderedPageBreak/>
              <w:t>(</w:t>
            </w:r>
            <w:r w:rsidRPr="00E610FB">
              <w:rPr>
                <w:rFonts w:ascii="ＭＳ 明朝" w:hAnsi="ＭＳ 明朝" w:cs="ＭＳ 明朝" w:hint="eastAsia"/>
                <w:kern w:val="0"/>
                <w:sz w:val="24"/>
                <w:szCs w:val="24"/>
              </w:rPr>
              <w:t>⇒</w:t>
            </w:r>
            <w:r w:rsidRPr="00E610FB">
              <w:rPr>
                <w:rFonts w:ascii="ＭＳ 明朝" w:hAnsi="ＭＳ 明朝" w:cs="ＭＳ 明朝"/>
                <w:kern w:val="0"/>
                <w:sz w:val="24"/>
                <w:szCs w:val="24"/>
              </w:rPr>
              <w:t xml:space="preserve"> </w:t>
            </w:r>
            <w:r w:rsidRPr="00E610FB">
              <w:rPr>
                <w:kern w:val="0"/>
                <w:sz w:val="24"/>
                <w:szCs w:val="24"/>
              </w:rPr>
              <w:t>Please answer the questions in paragraph 3 below.)</w:t>
            </w:r>
          </w:p>
        </w:tc>
      </w:tr>
      <w:tr w:rsidR="003333E0" w:rsidRPr="003333E0" w:rsidTr="003333E0">
        <w:trPr>
          <w:trHeight w:val="272"/>
        </w:trPr>
        <w:tc>
          <w:tcPr>
            <w:tcW w:w="848" w:type="dxa"/>
          </w:tcPr>
          <w:p w:rsidR="003333E0" w:rsidRPr="00E610FB" w:rsidRDefault="003333E0" w:rsidP="003333E0">
            <w:pPr>
              <w:spacing w:line="360" w:lineRule="atLeast"/>
              <w:rPr>
                <w:sz w:val="24"/>
                <w:szCs w:val="24"/>
              </w:rPr>
            </w:pPr>
          </w:p>
        </w:tc>
        <w:tc>
          <w:tcPr>
            <w:tcW w:w="7122" w:type="dxa"/>
            <w:vAlign w:val="center"/>
          </w:tcPr>
          <w:p w:rsidR="003333E0" w:rsidRPr="00E610FB" w:rsidRDefault="003333E0" w:rsidP="003333E0">
            <w:pPr>
              <w:spacing w:line="360" w:lineRule="atLeast"/>
              <w:rPr>
                <w:sz w:val="24"/>
                <w:szCs w:val="24"/>
              </w:rPr>
            </w:pPr>
          </w:p>
        </w:tc>
      </w:tr>
      <w:tr w:rsidR="003333E0" w:rsidRPr="003333E0" w:rsidTr="003333E0">
        <w:trPr>
          <w:trHeight w:val="272"/>
        </w:trPr>
        <w:tc>
          <w:tcPr>
            <w:tcW w:w="848" w:type="dxa"/>
            <w:hideMark/>
          </w:tcPr>
          <w:p w:rsidR="003333E0" w:rsidRPr="00E610FB" w:rsidRDefault="003333E0" w:rsidP="003333E0">
            <w:pPr>
              <w:spacing w:line="360" w:lineRule="atLeast"/>
              <w:rPr>
                <w:sz w:val="24"/>
                <w:szCs w:val="24"/>
              </w:rPr>
            </w:pPr>
            <w:r w:rsidRPr="00E610FB">
              <w:rPr>
                <w:rFonts w:hint="eastAsia"/>
                <w:sz w:val="24"/>
                <w:szCs w:val="24"/>
              </w:rPr>
              <w:t>(  )</w:t>
            </w:r>
          </w:p>
        </w:tc>
        <w:tc>
          <w:tcPr>
            <w:tcW w:w="7122" w:type="dxa"/>
            <w:vAlign w:val="center"/>
            <w:hideMark/>
          </w:tcPr>
          <w:p w:rsidR="003333E0" w:rsidRPr="00E610FB" w:rsidRDefault="003333E0" w:rsidP="003333E0">
            <w:pPr>
              <w:spacing w:line="360" w:lineRule="atLeast"/>
              <w:rPr>
                <w:sz w:val="24"/>
                <w:szCs w:val="24"/>
              </w:rPr>
            </w:pPr>
            <w:r w:rsidRPr="00E610FB">
              <w:rPr>
                <w:sz w:val="24"/>
                <w:szCs w:val="24"/>
              </w:rPr>
              <w:t xml:space="preserve">The Applicant is subject to the home-country statutory regulations laid down in line with Basel </w:t>
            </w:r>
            <w:r w:rsidR="00BB3787" w:rsidRPr="00A51166">
              <w:rPr>
                <w:sz w:val="24"/>
                <w:szCs w:val="24"/>
              </w:rPr>
              <w:t>I or Basel II</w:t>
            </w:r>
            <w:r w:rsidRPr="00E610FB">
              <w:rPr>
                <w:sz w:val="24"/>
                <w:szCs w:val="24"/>
              </w:rPr>
              <w:t>.</w:t>
            </w:r>
          </w:p>
          <w:p w:rsidR="003333E0" w:rsidRPr="00E610FB" w:rsidRDefault="003333E0" w:rsidP="003333E0">
            <w:pPr>
              <w:spacing w:line="360" w:lineRule="atLeast"/>
              <w:rPr>
                <w:sz w:val="24"/>
                <w:szCs w:val="24"/>
              </w:rPr>
            </w:pPr>
            <w:r w:rsidRPr="00E610FB">
              <w:rPr>
                <w:sz w:val="24"/>
                <w:szCs w:val="24"/>
              </w:rPr>
              <w:t>In this case, the Bank will notify the Applicant of the Application Form required to be submitted.</w:t>
            </w:r>
          </w:p>
        </w:tc>
      </w:tr>
      <w:tr w:rsidR="003333E0" w:rsidRPr="003333E0" w:rsidTr="003333E0">
        <w:trPr>
          <w:trHeight w:val="272"/>
        </w:trPr>
        <w:tc>
          <w:tcPr>
            <w:tcW w:w="848" w:type="dxa"/>
          </w:tcPr>
          <w:p w:rsidR="003333E0" w:rsidRPr="00E610FB" w:rsidRDefault="003333E0" w:rsidP="003333E0">
            <w:pPr>
              <w:spacing w:line="360" w:lineRule="atLeast"/>
              <w:rPr>
                <w:sz w:val="24"/>
                <w:szCs w:val="24"/>
              </w:rPr>
            </w:pPr>
          </w:p>
        </w:tc>
        <w:tc>
          <w:tcPr>
            <w:tcW w:w="7122" w:type="dxa"/>
          </w:tcPr>
          <w:p w:rsidR="003333E0" w:rsidRPr="00E610FB" w:rsidRDefault="003333E0" w:rsidP="003333E0">
            <w:pPr>
              <w:spacing w:line="360" w:lineRule="atLeast"/>
              <w:rPr>
                <w:sz w:val="24"/>
                <w:szCs w:val="24"/>
              </w:rPr>
            </w:pPr>
          </w:p>
        </w:tc>
      </w:tr>
      <w:tr w:rsidR="00BB3787" w:rsidRPr="008B278D" w:rsidTr="00BB3787">
        <w:trPr>
          <w:trHeight w:val="272"/>
        </w:trPr>
        <w:tc>
          <w:tcPr>
            <w:tcW w:w="848" w:type="dxa"/>
          </w:tcPr>
          <w:p w:rsidR="00BB3787" w:rsidRPr="00E610FB" w:rsidRDefault="00BB3787" w:rsidP="00BB3787">
            <w:pPr>
              <w:spacing w:line="360" w:lineRule="atLeast"/>
              <w:rPr>
                <w:sz w:val="24"/>
                <w:szCs w:val="24"/>
              </w:rPr>
            </w:pPr>
            <w:r w:rsidRPr="00E610FB">
              <w:rPr>
                <w:sz w:val="24"/>
                <w:szCs w:val="24"/>
              </w:rPr>
              <w:t>(  )</w:t>
            </w:r>
          </w:p>
        </w:tc>
        <w:tc>
          <w:tcPr>
            <w:tcW w:w="7122" w:type="dxa"/>
          </w:tcPr>
          <w:p w:rsidR="00BB3787" w:rsidRPr="00E610FB" w:rsidRDefault="00BB3787" w:rsidP="00BB3787">
            <w:pPr>
              <w:spacing w:line="360" w:lineRule="atLeast"/>
              <w:rPr>
                <w:sz w:val="24"/>
                <w:szCs w:val="24"/>
              </w:rPr>
            </w:pPr>
            <w:r w:rsidRPr="00E610FB">
              <w:rPr>
                <w:sz w:val="24"/>
                <w:szCs w:val="24"/>
              </w:rPr>
              <w:t>The Applicant is not subject to the home-country statutory regulations laid down in line with Basel I, Basel II or Basel III.</w:t>
            </w:r>
          </w:p>
          <w:p w:rsidR="00BB3787" w:rsidRPr="00E610FB" w:rsidRDefault="00BB3787" w:rsidP="00BB3787">
            <w:pPr>
              <w:spacing w:line="360" w:lineRule="atLeast"/>
              <w:rPr>
                <w:sz w:val="24"/>
                <w:szCs w:val="24"/>
              </w:rPr>
            </w:pPr>
            <w:r w:rsidRPr="00E610FB">
              <w:rPr>
                <w:sz w:val="24"/>
                <w:szCs w:val="24"/>
              </w:rPr>
              <w:t>(</w:t>
            </w:r>
            <w:r w:rsidRPr="00E610FB">
              <w:rPr>
                <w:rFonts w:hint="eastAsia"/>
                <w:sz w:val="24"/>
                <w:szCs w:val="24"/>
              </w:rPr>
              <w:t>⇒</w:t>
            </w:r>
            <w:r w:rsidRPr="00E610FB">
              <w:rPr>
                <w:rFonts w:hint="eastAsia"/>
                <w:sz w:val="24"/>
                <w:szCs w:val="24"/>
              </w:rPr>
              <w:t xml:space="preserve"> </w:t>
            </w:r>
            <w:r w:rsidRPr="00E610FB">
              <w:rPr>
                <w:sz w:val="24"/>
                <w:szCs w:val="24"/>
              </w:rPr>
              <w:t>Please answer the questions in paragraph 4 below.)</w:t>
            </w:r>
          </w:p>
        </w:tc>
      </w:tr>
      <w:tr w:rsidR="00BB3787" w:rsidRPr="008B278D" w:rsidTr="00BB3787">
        <w:trPr>
          <w:trHeight w:val="272"/>
        </w:trPr>
        <w:tc>
          <w:tcPr>
            <w:tcW w:w="848" w:type="dxa"/>
          </w:tcPr>
          <w:p w:rsidR="00BB3787" w:rsidRPr="00BB3787" w:rsidRDefault="00BB3787" w:rsidP="00BB3787">
            <w:pPr>
              <w:spacing w:line="360" w:lineRule="atLeast"/>
              <w:rPr>
                <w:sz w:val="24"/>
                <w:szCs w:val="24"/>
              </w:rPr>
            </w:pPr>
          </w:p>
        </w:tc>
        <w:tc>
          <w:tcPr>
            <w:tcW w:w="7122" w:type="dxa"/>
          </w:tcPr>
          <w:p w:rsidR="00BB3787" w:rsidRPr="00BB3787" w:rsidRDefault="00BB3787" w:rsidP="00BB3787">
            <w:pPr>
              <w:spacing w:line="360" w:lineRule="atLeast"/>
              <w:rPr>
                <w:sz w:val="24"/>
                <w:szCs w:val="24"/>
              </w:rPr>
            </w:pPr>
          </w:p>
        </w:tc>
      </w:tr>
    </w:tbl>
    <w:p w:rsidR="003333E0" w:rsidRPr="00BB3787" w:rsidRDefault="003333E0" w:rsidP="003333E0">
      <w:pPr>
        <w:spacing w:line="360" w:lineRule="atLeast"/>
        <w:rPr>
          <w:sz w:val="24"/>
          <w:szCs w:val="24"/>
        </w:rPr>
      </w:pPr>
    </w:p>
    <w:p w:rsidR="003333E0" w:rsidRPr="003333E0" w:rsidRDefault="003333E0" w:rsidP="003333E0">
      <w:pPr>
        <w:spacing w:line="360" w:lineRule="atLeast"/>
        <w:ind w:left="425" w:hangingChars="177" w:hanging="425"/>
        <w:rPr>
          <w:sz w:val="24"/>
          <w:szCs w:val="24"/>
        </w:rPr>
      </w:pPr>
      <w:r w:rsidRPr="003333E0">
        <w:rPr>
          <w:sz w:val="24"/>
          <w:szCs w:val="24"/>
        </w:rPr>
        <w:t>3.  If the Applicant answered that it is subject to the home-country statutory regulations laid down in line with Basel III in paragraph 2 above, please answer the following questions.</w:t>
      </w:r>
    </w:p>
    <w:p w:rsidR="003333E0" w:rsidRPr="003333E0" w:rsidRDefault="003333E0" w:rsidP="003333E0">
      <w:pPr>
        <w:spacing w:line="360" w:lineRule="atLeast"/>
        <w:rPr>
          <w:sz w:val="24"/>
          <w:szCs w:val="24"/>
        </w:rPr>
      </w:pPr>
    </w:p>
    <w:p w:rsidR="003333E0" w:rsidRPr="003333E0" w:rsidRDefault="003333E0" w:rsidP="003333E0">
      <w:pPr>
        <w:spacing w:line="360" w:lineRule="atLeast"/>
        <w:ind w:left="425" w:hangingChars="177" w:hanging="425"/>
        <w:rPr>
          <w:sz w:val="24"/>
          <w:szCs w:val="24"/>
        </w:rPr>
      </w:pPr>
      <w:r w:rsidRPr="003333E0">
        <w:rPr>
          <w:sz w:val="24"/>
          <w:szCs w:val="24"/>
        </w:rPr>
        <w:t xml:space="preserve"> (1)  Please state the capital ratio, leverage ratio and </w:t>
      </w:r>
      <w:proofErr w:type="gramStart"/>
      <w:r w:rsidRPr="003333E0">
        <w:rPr>
          <w:sz w:val="24"/>
          <w:szCs w:val="24"/>
        </w:rPr>
        <w:t>TLAC</w:t>
      </w:r>
      <w:r w:rsidRPr="003333E0">
        <w:rPr>
          <w:sz w:val="24"/>
          <w:szCs w:val="24"/>
          <w:vertAlign w:val="superscript"/>
        </w:rPr>
        <w:t>(</w:t>
      </w:r>
      <w:proofErr w:type="gramEnd"/>
      <w:r w:rsidRPr="003333E0">
        <w:rPr>
          <w:sz w:val="24"/>
          <w:szCs w:val="24"/>
          <w:vertAlign w:val="superscript"/>
        </w:rPr>
        <w:t>*</w:t>
      </w:r>
      <w:r w:rsidR="00DD76FD">
        <w:rPr>
          <w:sz w:val="24"/>
          <w:szCs w:val="24"/>
          <w:vertAlign w:val="superscript"/>
        </w:rPr>
        <w:t>Note</w:t>
      </w:r>
      <w:r w:rsidRPr="003333E0">
        <w:rPr>
          <w:sz w:val="24"/>
          <w:szCs w:val="24"/>
          <w:vertAlign w:val="superscript"/>
        </w:rPr>
        <w:t xml:space="preserve"> 1)</w:t>
      </w:r>
      <w:r w:rsidRPr="003333E0">
        <w:rPr>
          <w:sz w:val="24"/>
          <w:szCs w:val="24"/>
        </w:rPr>
        <w:t xml:space="preserve"> ratio (amount) required under the statutory regulations applicable to the Applicant in its home country at the end of the accounting period stated in paragraph 1 above. Please state also if there is anything for which the Applicant is not subject to statutory regulations applicable to the Applicant in its home country (e.g., "N.A.")</w:t>
      </w:r>
      <w:r w:rsidR="00CE2584">
        <w:rPr>
          <w:sz w:val="24"/>
          <w:szCs w:val="24"/>
          <w:vertAlign w:val="superscript"/>
        </w:rPr>
        <w:t>(*</w:t>
      </w:r>
      <w:r w:rsidR="00DD76FD">
        <w:rPr>
          <w:sz w:val="24"/>
          <w:szCs w:val="24"/>
          <w:vertAlign w:val="superscript"/>
        </w:rPr>
        <w:t>Note</w:t>
      </w:r>
      <w:r w:rsidR="00CE2584">
        <w:rPr>
          <w:sz w:val="24"/>
          <w:szCs w:val="24"/>
          <w:vertAlign w:val="superscript"/>
        </w:rPr>
        <w:t xml:space="preserve"> </w:t>
      </w:r>
      <w:r w:rsidR="00CE2584">
        <w:rPr>
          <w:rFonts w:hint="eastAsia"/>
          <w:sz w:val="24"/>
          <w:szCs w:val="24"/>
          <w:vertAlign w:val="superscript"/>
        </w:rPr>
        <w:t>2</w:t>
      </w:r>
      <w:r w:rsidR="00CE2584" w:rsidRPr="003333E0">
        <w:rPr>
          <w:sz w:val="24"/>
          <w:szCs w:val="24"/>
          <w:vertAlign w:val="superscript"/>
        </w:rPr>
        <w:t>)</w:t>
      </w:r>
      <w:r w:rsidRPr="003333E0">
        <w:rPr>
          <w:sz w:val="24"/>
          <w:szCs w:val="24"/>
        </w:rPr>
        <w:t>.</w:t>
      </w:r>
    </w:p>
    <w:p w:rsidR="003333E0" w:rsidRPr="003333E0" w:rsidRDefault="003333E0" w:rsidP="003333E0">
      <w:pPr>
        <w:spacing w:line="360" w:lineRule="atLeast"/>
        <w:rPr>
          <w:sz w:val="24"/>
          <w:szCs w:val="24"/>
        </w:rPr>
      </w:pPr>
    </w:p>
    <w:tbl>
      <w:tblPr>
        <w:tblW w:w="0" w:type="auto"/>
        <w:tblInd w:w="562" w:type="dxa"/>
        <w:tblLook w:val="04A0" w:firstRow="1" w:lastRow="0" w:firstColumn="1" w:lastColumn="0" w:noHBand="0" w:noVBand="1"/>
      </w:tblPr>
      <w:tblGrid>
        <w:gridCol w:w="5898"/>
        <w:gridCol w:w="2034"/>
      </w:tblGrid>
      <w:tr w:rsidR="003333E0" w:rsidRPr="003333E0" w:rsidTr="003333E0">
        <w:trPr>
          <w:trHeight w:val="53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rPr>
                <w:sz w:val="24"/>
                <w:szCs w:val="24"/>
              </w:rPr>
            </w:pPr>
            <w:r w:rsidRPr="003333E0">
              <w:rPr>
                <w:sz w:val="24"/>
                <w:szCs w:val="24"/>
              </w:rPr>
              <w:t>Required common equity Tier 1 ratio</w:t>
            </w:r>
            <w:r w:rsidRPr="003333E0">
              <w:rPr>
                <w:sz w:val="24"/>
                <w:szCs w:val="24"/>
                <w:vertAlign w:val="superscript"/>
              </w:rPr>
              <w:t>(*</w:t>
            </w:r>
            <w:r w:rsidR="00DD76FD">
              <w:rPr>
                <w:sz w:val="24"/>
                <w:szCs w:val="24"/>
                <w:vertAlign w:val="superscript"/>
              </w:rPr>
              <w:t>Note</w:t>
            </w:r>
            <w:r w:rsidRPr="003333E0">
              <w:rPr>
                <w:sz w:val="24"/>
                <w:szCs w:val="24"/>
                <w:vertAlign w:val="superscript"/>
              </w:rPr>
              <w:t xml:space="preserve"> 3)</w:t>
            </w:r>
          </w:p>
        </w:tc>
        <w:tc>
          <w:tcPr>
            <w:tcW w:w="2091"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jc w:val="right"/>
              <w:rPr>
                <w:sz w:val="24"/>
                <w:szCs w:val="24"/>
              </w:rPr>
            </w:pPr>
            <w:r w:rsidRPr="003333E0">
              <w:rPr>
                <w:rFonts w:hint="eastAsia"/>
                <w:sz w:val="24"/>
                <w:szCs w:val="24"/>
              </w:rPr>
              <w:t>％</w:t>
            </w:r>
          </w:p>
        </w:tc>
      </w:tr>
      <w:tr w:rsidR="003333E0" w:rsidRPr="003333E0" w:rsidTr="003333E0">
        <w:trPr>
          <w:trHeight w:val="53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rPr>
                <w:sz w:val="24"/>
                <w:szCs w:val="24"/>
              </w:rPr>
            </w:pPr>
            <w:r w:rsidRPr="003333E0">
              <w:rPr>
                <w:sz w:val="24"/>
                <w:szCs w:val="24"/>
              </w:rPr>
              <w:t>Required Tier 1 ratio</w:t>
            </w:r>
            <w:r w:rsidRPr="003333E0">
              <w:rPr>
                <w:sz w:val="24"/>
                <w:szCs w:val="24"/>
                <w:vertAlign w:val="superscript"/>
              </w:rPr>
              <w:t>(*</w:t>
            </w:r>
            <w:r w:rsidR="00DD76FD">
              <w:rPr>
                <w:sz w:val="24"/>
                <w:szCs w:val="24"/>
                <w:vertAlign w:val="superscript"/>
              </w:rPr>
              <w:t>Note</w:t>
            </w:r>
            <w:r w:rsidRPr="003333E0">
              <w:rPr>
                <w:sz w:val="24"/>
                <w:szCs w:val="24"/>
                <w:vertAlign w:val="superscript"/>
              </w:rPr>
              <w:t xml:space="preserve"> 3)</w:t>
            </w:r>
          </w:p>
        </w:tc>
        <w:tc>
          <w:tcPr>
            <w:tcW w:w="2091"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jc w:val="right"/>
              <w:rPr>
                <w:sz w:val="24"/>
                <w:szCs w:val="24"/>
              </w:rPr>
            </w:pPr>
            <w:r w:rsidRPr="003333E0">
              <w:rPr>
                <w:rFonts w:hint="eastAsia"/>
                <w:sz w:val="24"/>
                <w:szCs w:val="24"/>
              </w:rPr>
              <w:t>％</w:t>
            </w:r>
          </w:p>
        </w:tc>
      </w:tr>
      <w:tr w:rsidR="003333E0" w:rsidRPr="003333E0" w:rsidTr="003333E0">
        <w:trPr>
          <w:trHeight w:val="53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rPr>
                <w:sz w:val="24"/>
                <w:szCs w:val="24"/>
              </w:rPr>
            </w:pPr>
            <w:r w:rsidRPr="003333E0">
              <w:rPr>
                <w:sz w:val="24"/>
                <w:szCs w:val="24"/>
              </w:rPr>
              <w:t>Required total capital ratio</w:t>
            </w:r>
            <w:r w:rsidRPr="003333E0">
              <w:rPr>
                <w:sz w:val="24"/>
                <w:szCs w:val="24"/>
                <w:vertAlign w:val="superscript"/>
              </w:rPr>
              <w:t>(*</w:t>
            </w:r>
            <w:r w:rsidR="00DD76FD">
              <w:rPr>
                <w:sz w:val="24"/>
                <w:szCs w:val="24"/>
                <w:vertAlign w:val="superscript"/>
              </w:rPr>
              <w:t>Note</w:t>
            </w:r>
            <w:r w:rsidRPr="003333E0">
              <w:rPr>
                <w:sz w:val="24"/>
                <w:szCs w:val="24"/>
                <w:vertAlign w:val="superscript"/>
              </w:rPr>
              <w:t xml:space="preserve"> 3)</w:t>
            </w:r>
          </w:p>
        </w:tc>
        <w:tc>
          <w:tcPr>
            <w:tcW w:w="2091"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jc w:val="right"/>
              <w:rPr>
                <w:sz w:val="24"/>
                <w:szCs w:val="24"/>
              </w:rPr>
            </w:pPr>
            <w:r w:rsidRPr="003333E0">
              <w:rPr>
                <w:rFonts w:hint="eastAsia"/>
                <w:sz w:val="24"/>
                <w:szCs w:val="24"/>
              </w:rPr>
              <w:t>％</w:t>
            </w:r>
          </w:p>
        </w:tc>
      </w:tr>
      <w:tr w:rsidR="003333E0" w:rsidRPr="003333E0" w:rsidTr="003333E0">
        <w:trPr>
          <w:trHeight w:val="53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rPr>
                <w:sz w:val="24"/>
                <w:szCs w:val="24"/>
              </w:rPr>
            </w:pPr>
            <w:r w:rsidRPr="003333E0">
              <w:rPr>
                <w:sz w:val="24"/>
                <w:szCs w:val="24"/>
              </w:rPr>
              <w:t>Required leverage ratio</w:t>
            </w:r>
            <w:r w:rsidR="00C018B2" w:rsidRPr="00C018B2">
              <w:rPr>
                <w:kern w:val="0"/>
                <w:sz w:val="24"/>
                <w:szCs w:val="24"/>
                <w:vertAlign w:val="superscript"/>
              </w:rPr>
              <w:t>(*Note 3)</w:t>
            </w:r>
          </w:p>
        </w:tc>
        <w:tc>
          <w:tcPr>
            <w:tcW w:w="2091"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jc w:val="right"/>
              <w:rPr>
                <w:sz w:val="24"/>
                <w:szCs w:val="24"/>
              </w:rPr>
            </w:pPr>
            <w:r w:rsidRPr="003333E0">
              <w:rPr>
                <w:rFonts w:hint="eastAsia"/>
                <w:sz w:val="24"/>
                <w:szCs w:val="24"/>
              </w:rPr>
              <w:t>％</w:t>
            </w:r>
          </w:p>
        </w:tc>
      </w:tr>
      <w:tr w:rsidR="003333E0" w:rsidRPr="003333E0" w:rsidTr="003333E0">
        <w:trPr>
          <w:trHeight w:val="53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rPr>
                <w:sz w:val="24"/>
                <w:szCs w:val="24"/>
              </w:rPr>
            </w:pPr>
            <w:r w:rsidRPr="003333E0">
              <w:rPr>
                <w:sz w:val="24"/>
                <w:szCs w:val="24"/>
              </w:rPr>
              <w:t>Required risk-weighted asset-based external TLAC ratio</w:t>
            </w:r>
          </w:p>
        </w:tc>
        <w:tc>
          <w:tcPr>
            <w:tcW w:w="2091"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jc w:val="right"/>
              <w:rPr>
                <w:sz w:val="24"/>
                <w:szCs w:val="24"/>
              </w:rPr>
            </w:pPr>
            <w:r w:rsidRPr="003333E0">
              <w:rPr>
                <w:rFonts w:hint="eastAsia"/>
                <w:sz w:val="24"/>
                <w:szCs w:val="24"/>
              </w:rPr>
              <w:t>％</w:t>
            </w:r>
          </w:p>
        </w:tc>
      </w:tr>
      <w:tr w:rsidR="003333E0" w:rsidRPr="003333E0" w:rsidTr="003333E0">
        <w:trPr>
          <w:trHeight w:val="53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rPr>
                <w:sz w:val="24"/>
                <w:szCs w:val="24"/>
              </w:rPr>
            </w:pPr>
            <w:r w:rsidRPr="003333E0">
              <w:rPr>
                <w:sz w:val="24"/>
                <w:szCs w:val="24"/>
              </w:rPr>
              <w:t>Required total exposure-based external TLAC ratio</w:t>
            </w:r>
          </w:p>
        </w:tc>
        <w:tc>
          <w:tcPr>
            <w:tcW w:w="2091"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jc w:val="right"/>
              <w:rPr>
                <w:sz w:val="24"/>
                <w:szCs w:val="24"/>
              </w:rPr>
            </w:pPr>
            <w:r w:rsidRPr="003333E0">
              <w:rPr>
                <w:rFonts w:hint="eastAsia"/>
                <w:sz w:val="24"/>
                <w:szCs w:val="24"/>
              </w:rPr>
              <w:t>％</w:t>
            </w:r>
          </w:p>
        </w:tc>
      </w:tr>
      <w:tr w:rsidR="003333E0" w:rsidRPr="003333E0" w:rsidTr="003333E0">
        <w:trPr>
          <w:trHeight w:val="53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3333E0">
            <w:pPr>
              <w:spacing w:line="360" w:lineRule="atLeast"/>
              <w:rPr>
                <w:sz w:val="24"/>
                <w:szCs w:val="24"/>
              </w:rPr>
            </w:pPr>
            <w:r w:rsidRPr="003333E0">
              <w:rPr>
                <w:sz w:val="24"/>
                <w:szCs w:val="24"/>
              </w:rPr>
              <w:t>Required internal TLAC amount</w:t>
            </w:r>
          </w:p>
        </w:tc>
        <w:tc>
          <w:tcPr>
            <w:tcW w:w="2091" w:type="dxa"/>
            <w:tcBorders>
              <w:top w:val="single" w:sz="4" w:space="0" w:color="auto"/>
              <w:left w:val="single" w:sz="4" w:space="0" w:color="auto"/>
              <w:bottom w:val="single" w:sz="4" w:space="0" w:color="auto"/>
              <w:right w:val="single" w:sz="4" w:space="0" w:color="auto"/>
            </w:tcBorders>
            <w:vAlign w:val="center"/>
          </w:tcPr>
          <w:p w:rsidR="003333E0" w:rsidRPr="003333E0" w:rsidRDefault="003333E0" w:rsidP="003333E0">
            <w:pPr>
              <w:spacing w:line="360" w:lineRule="atLeast"/>
              <w:jc w:val="right"/>
              <w:rPr>
                <w:sz w:val="24"/>
                <w:szCs w:val="24"/>
              </w:rPr>
            </w:pPr>
          </w:p>
        </w:tc>
      </w:tr>
    </w:tbl>
    <w:p w:rsidR="003333E0" w:rsidRDefault="003333E0" w:rsidP="003333E0">
      <w:pPr>
        <w:spacing w:line="360" w:lineRule="atLeast"/>
        <w:rPr>
          <w:sz w:val="24"/>
          <w:szCs w:val="24"/>
        </w:rPr>
      </w:pPr>
    </w:p>
    <w:p w:rsidR="003333E0" w:rsidRPr="00E610FB" w:rsidRDefault="003333E0" w:rsidP="003333E0">
      <w:pPr>
        <w:spacing w:line="360" w:lineRule="atLeast"/>
        <w:ind w:leftChars="50" w:left="887" w:hangingChars="363" w:hanging="762"/>
        <w:rPr>
          <w:sz w:val="21"/>
        </w:rPr>
      </w:pPr>
      <w:r w:rsidRPr="00E610FB">
        <w:rPr>
          <w:sz w:val="21"/>
        </w:rPr>
        <w:t>*</w:t>
      </w:r>
      <w:r w:rsidR="00DD76FD" w:rsidRPr="00E610FB">
        <w:rPr>
          <w:sz w:val="21"/>
        </w:rPr>
        <w:t>Note</w:t>
      </w:r>
      <w:r w:rsidRPr="00E610FB">
        <w:rPr>
          <w:sz w:val="21"/>
        </w:rPr>
        <w:t xml:space="preserve"> 1</w:t>
      </w:r>
      <w:r w:rsidRPr="00E610FB">
        <w:rPr>
          <w:sz w:val="21"/>
        </w:rPr>
        <w:tab/>
        <w:t>This means total loss-absorbing capacity and recapitalization capacity; the same applies hereinafter.</w:t>
      </w:r>
    </w:p>
    <w:p w:rsidR="003333E0" w:rsidRPr="00E610FB" w:rsidRDefault="003333E0" w:rsidP="003333E0">
      <w:pPr>
        <w:spacing w:line="360" w:lineRule="atLeast"/>
        <w:ind w:leftChars="50" w:left="887" w:hangingChars="363" w:hanging="762"/>
        <w:rPr>
          <w:sz w:val="21"/>
        </w:rPr>
      </w:pPr>
      <w:r w:rsidRPr="00E610FB">
        <w:rPr>
          <w:sz w:val="21"/>
        </w:rPr>
        <w:lastRenderedPageBreak/>
        <w:t>*</w:t>
      </w:r>
      <w:r w:rsidR="00DD76FD" w:rsidRPr="00E610FB">
        <w:rPr>
          <w:sz w:val="21"/>
        </w:rPr>
        <w:t>Note</w:t>
      </w:r>
      <w:r w:rsidRPr="00E610FB">
        <w:rPr>
          <w:sz w:val="21"/>
        </w:rPr>
        <w:t xml:space="preserve"> 2</w:t>
      </w:r>
      <w:r w:rsidRPr="00E610FB">
        <w:rPr>
          <w:sz w:val="21"/>
        </w:rPr>
        <w:tab/>
        <w:t>If the Applicant is subject to regulations other than above-stated regulations under the statutory regulations applicable in its home country, please modify as needed.</w:t>
      </w:r>
    </w:p>
    <w:p w:rsidR="003333E0" w:rsidRPr="00E610FB" w:rsidRDefault="003333E0" w:rsidP="00370C82">
      <w:pPr>
        <w:spacing w:beforeLines="50" w:before="180" w:line="360" w:lineRule="atLeast"/>
        <w:ind w:leftChars="50" w:left="887" w:hangingChars="363" w:hanging="762"/>
        <w:rPr>
          <w:sz w:val="21"/>
        </w:rPr>
      </w:pPr>
      <w:r w:rsidRPr="00E610FB">
        <w:rPr>
          <w:sz w:val="21"/>
        </w:rPr>
        <w:t>*</w:t>
      </w:r>
      <w:r w:rsidR="00DD76FD" w:rsidRPr="00E610FB">
        <w:rPr>
          <w:sz w:val="21"/>
        </w:rPr>
        <w:t>Note</w:t>
      </w:r>
      <w:r w:rsidRPr="00E610FB">
        <w:rPr>
          <w:sz w:val="21"/>
        </w:rPr>
        <w:t xml:space="preserve"> 3</w:t>
      </w:r>
      <w:r w:rsidRPr="00E610FB">
        <w:rPr>
          <w:sz w:val="21"/>
        </w:rPr>
        <w:tab/>
        <w:t xml:space="preserve">If the Applicant is subject to regulations relating to required capital buffer </w:t>
      </w:r>
      <w:r w:rsidR="00C018B2" w:rsidRPr="00E610FB">
        <w:rPr>
          <w:sz w:val="21"/>
        </w:rPr>
        <w:t xml:space="preserve">or required leverage buffer </w:t>
      </w:r>
      <w:r w:rsidRPr="00E610FB">
        <w:rPr>
          <w:sz w:val="21"/>
        </w:rPr>
        <w:t>under the statutory regulations applicable to the Applicant, please state ratios including the</w:t>
      </w:r>
      <w:r w:rsidR="00C018B2" w:rsidRPr="00E610FB">
        <w:rPr>
          <w:sz w:val="21"/>
        </w:rPr>
        <w:t xml:space="preserve"> applicable regulations</w:t>
      </w:r>
      <w:r w:rsidRPr="00E610FB">
        <w:rPr>
          <w:sz w:val="21"/>
        </w:rPr>
        <w:t>.</w:t>
      </w:r>
    </w:p>
    <w:p w:rsidR="003333E0" w:rsidRDefault="003333E0" w:rsidP="003333E0">
      <w:pPr>
        <w:spacing w:line="360" w:lineRule="atLeast"/>
        <w:rPr>
          <w:sz w:val="24"/>
          <w:szCs w:val="24"/>
        </w:rPr>
      </w:pPr>
    </w:p>
    <w:p w:rsidR="00B25B33" w:rsidRPr="003333E0" w:rsidRDefault="00B25B33" w:rsidP="003333E0">
      <w:pPr>
        <w:spacing w:line="360" w:lineRule="atLeast"/>
        <w:rPr>
          <w:sz w:val="24"/>
          <w:szCs w:val="24"/>
        </w:rPr>
      </w:pPr>
    </w:p>
    <w:p w:rsidR="003333E0" w:rsidRPr="003333E0" w:rsidRDefault="003333E0" w:rsidP="00B25B33">
      <w:pPr>
        <w:spacing w:line="360" w:lineRule="atLeast"/>
        <w:ind w:left="425" w:hangingChars="177" w:hanging="425"/>
        <w:rPr>
          <w:sz w:val="24"/>
          <w:szCs w:val="24"/>
        </w:rPr>
      </w:pPr>
      <w:r w:rsidRPr="003333E0">
        <w:rPr>
          <w:sz w:val="24"/>
          <w:szCs w:val="24"/>
        </w:rPr>
        <w:t xml:space="preserve"> (2)  Please state the capital ratio, leverage ratio and TLAC ratio (amount) of the Applicant as of the end of the accounting period stated in paragraph 1 above.</w:t>
      </w:r>
    </w:p>
    <w:p w:rsidR="003333E0" w:rsidRPr="003333E0" w:rsidRDefault="003333E0" w:rsidP="003333E0">
      <w:pPr>
        <w:spacing w:line="360" w:lineRule="atLeast"/>
        <w:rPr>
          <w:sz w:val="24"/>
          <w:szCs w:val="24"/>
        </w:rPr>
      </w:pPr>
    </w:p>
    <w:tbl>
      <w:tblPr>
        <w:tblW w:w="0" w:type="auto"/>
        <w:tblInd w:w="562" w:type="dxa"/>
        <w:tblLook w:val="04A0" w:firstRow="1" w:lastRow="0" w:firstColumn="1" w:lastColumn="0" w:noHBand="0" w:noVBand="1"/>
      </w:tblPr>
      <w:tblGrid>
        <w:gridCol w:w="6067"/>
        <w:gridCol w:w="1865"/>
      </w:tblGrid>
      <w:tr w:rsidR="003333E0" w:rsidRPr="003333E0" w:rsidTr="00BD5652">
        <w:trPr>
          <w:trHeight w:val="51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rPr>
                <w:sz w:val="24"/>
                <w:szCs w:val="24"/>
              </w:rPr>
            </w:pPr>
            <w:r w:rsidRPr="003333E0">
              <w:rPr>
                <w:sz w:val="24"/>
                <w:szCs w:val="24"/>
              </w:rPr>
              <w:t>Common equity Tier 1 ratio</w:t>
            </w:r>
          </w:p>
        </w:tc>
        <w:tc>
          <w:tcPr>
            <w:tcW w:w="1865"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jc w:val="right"/>
              <w:rPr>
                <w:sz w:val="24"/>
                <w:szCs w:val="24"/>
              </w:rPr>
            </w:pPr>
            <w:r w:rsidRPr="003333E0">
              <w:rPr>
                <w:rFonts w:hint="eastAsia"/>
                <w:sz w:val="24"/>
                <w:szCs w:val="24"/>
              </w:rPr>
              <w:t>％</w:t>
            </w:r>
          </w:p>
        </w:tc>
      </w:tr>
      <w:tr w:rsidR="003333E0" w:rsidRPr="003333E0" w:rsidTr="00BD5652">
        <w:trPr>
          <w:trHeight w:val="51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rPr>
                <w:sz w:val="24"/>
                <w:szCs w:val="24"/>
              </w:rPr>
            </w:pPr>
            <w:r w:rsidRPr="003333E0">
              <w:rPr>
                <w:sz w:val="24"/>
                <w:szCs w:val="24"/>
              </w:rPr>
              <w:t>Tier 1 ratio</w:t>
            </w:r>
          </w:p>
        </w:tc>
        <w:tc>
          <w:tcPr>
            <w:tcW w:w="1865"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jc w:val="right"/>
              <w:rPr>
                <w:sz w:val="24"/>
                <w:szCs w:val="24"/>
              </w:rPr>
            </w:pPr>
            <w:r w:rsidRPr="003333E0">
              <w:rPr>
                <w:rFonts w:hint="eastAsia"/>
                <w:sz w:val="24"/>
                <w:szCs w:val="24"/>
              </w:rPr>
              <w:t>％</w:t>
            </w:r>
          </w:p>
        </w:tc>
      </w:tr>
      <w:tr w:rsidR="003333E0" w:rsidRPr="003333E0" w:rsidTr="00BD5652">
        <w:trPr>
          <w:trHeight w:val="51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rPr>
                <w:sz w:val="24"/>
                <w:szCs w:val="24"/>
              </w:rPr>
            </w:pPr>
            <w:r w:rsidRPr="003333E0">
              <w:rPr>
                <w:sz w:val="24"/>
                <w:szCs w:val="24"/>
              </w:rPr>
              <w:t>Total capital ratio</w:t>
            </w:r>
          </w:p>
        </w:tc>
        <w:tc>
          <w:tcPr>
            <w:tcW w:w="1865"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jc w:val="right"/>
              <w:rPr>
                <w:sz w:val="24"/>
                <w:szCs w:val="24"/>
              </w:rPr>
            </w:pPr>
            <w:r w:rsidRPr="003333E0">
              <w:rPr>
                <w:rFonts w:hint="eastAsia"/>
                <w:sz w:val="24"/>
                <w:szCs w:val="24"/>
              </w:rPr>
              <w:t>％</w:t>
            </w:r>
          </w:p>
        </w:tc>
      </w:tr>
      <w:tr w:rsidR="003333E0" w:rsidRPr="003333E0" w:rsidTr="00BD5652">
        <w:trPr>
          <w:trHeight w:val="51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rPr>
                <w:sz w:val="24"/>
                <w:szCs w:val="24"/>
              </w:rPr>
            </w:pPr>
            <w:r w:rsidRPr="003333E0">
              <w:rPr>
                <w:sz w:val="24"/>
                <w:szCs w:val="24"/>
              </w:rPr>
              <w:t>Leverage ratio</w:t>
            </w:r>
          </w:p>
        </w:tc>
        <w:tc>
          <w:tcPr>
            <w:tcW w:w="1865"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jc w:val="right"/>
              <w:rPr>
                <w:sz w:val="24"/>
                <w:szCs w:val="24"/>
              </w:rPr>
            </w:pPr>
            <w:r w:rsidRPr="003333E0">
              <w:rPr>
                <w:rFonts w:hint="eastAsia"/>
                <w:sz w:val="24"/>
                <w:szCs w:val="24"/>
              </w:rPr>
              <w:t>％</w:t>
            </w:r>
          </w:p>
        </w:tc>
      </w:tr>
      <w:tr w:rsidR="003333E0" w:rsidRPr="003333E0" w:rsidTr="00BD5652">
        <w:trPr>
          <w:trHeight w:val="51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rPr>
                <w:sz w:val="24"/>
                <w:szCs w:val="24"/>
              </w:rPr>
            </w:pPr>
            <w:r w:rsidRPr="003333E0">
              <w:rPr>
                <w:sz w:val="24"/>
                <w:szCs w:val="24"/>
              </w:rPr>
              <w:t>Risk-weighted asset-based external TLAC ratio</w:t>
            </w:r>
          </w:p>
        </w:tc>
        <w:tc>
          <w:tcPr>
            <w:tcW w:w="1865"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jc w:val="right"/>
              <w:rPr>
                <w:sz w:val="24"/>
                <w:szCs w:val="24"/>
              </w:rPr>
            </w:pPr>
            <w:r w:rsidRPr="003333E0">
              <w:rPr>
                <w:rFonts w:hint="eastAsia"/>
                <w:sz w:val="24"/>
                <w:szCs w:val="24"/>
              </w:rPr>
              <w:t>％</w:t>
            </w:r>
          </w:p>
        </w:tc>
      </w:tr>
      <w:tr w:rsidR="003333E0" w:rsidRPr="003333E0" w:rsidTr="00BD5652">
        <w:trPr>
          <w:trHeight w:val="51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rPr>
                <w:sz w:val="24"/>
                <w:szCs w:val="24"/>
              </w:rPr>
            </w:pPr>
            <w:r w:rsidRPr="003333E0">
              <w:rPr>
                <w:sz w:val="24"/>
                <w:szCs w:val="24"/>
              </w:rPr>
              <w:t>Total exposure-based external TLAC ratio</w:t>
            </w:r>
          </w:p>
        </w:tc>
        <w:tc>
          <w:tcPr>
            <w:tcW w:w="1865"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jc w:val="right"/>
              <w:rPr>
                <w:sz w:val="24"/>
                <w:szCs w:val="24"/>
              </w:rPr>
            </w:pPr>
            <w:r w:rsidRPr="003333E0">
              <w:rPr>
                <w:rFonts w:hint="eastAsia"/>
                <w:sz w:val="24"/>
                <w:szCs w:val="24"/>
              </w:rPr>
              <w:t>％</w:t>
            </w:r>
          </w:p>
        </w:tc>
      </w:tr>
      <w:tr w:rsidR="003333E0" w:rsidRPr="003333E0" w:rsidTr="00BD5652">
        <w:trPr>
          <w:trHeight w:val="519"/>
        </w:trPr>
        <w:tc>
          <w:tcPr>
            <w:tcW w:w="6067" w:type="dxa"/>
            <w:tcBorders>
              <w:top w:val="single" w:sz="4" w:space="0" w:color="auto"/>
              <w:left w:val="single" w:sz="4" w:space="0" w:color="auto"/>
              <w:bottom w:val="single" w:sz="4" w:space="0" w:color="auto"/>
              <w:right w:val="single" w:sz="4" w:space="0" w:color="auto"/>
            </w:tcBorders>
            <w:vAlign w:val="center"/>
            <w:hideMark/>
          </w:tcPr>
          <w:p w:rsidR="003333E0" w:rsidRPr="003333E0" w:rsidRDefault="003333E0" w:rsidP="00B25B33">
            <w:pPr>
              <w:spacing w:line="360" w:lineRule="atLeast"/>
              <w:rPr>
                <w:sz w:val="24"/>
                <w:szCs w:val="24"/>
              </w:rPr>
            </w:pPr>
            <w:r w:rsidRPr="003333E0">
              <w:rPr>
                <w:sz w:val="24"/>
                <w:szCs w:val="24"/>
              </w:rPr>
              <w:t>Internal TLAC amount</w:t>
            </w:r>
          </w:p>
        </w:tc>
        <w:tc>
          <w:tcPr>
            <w:tcW w:w="1865" w:type="dxa"/>
            <w:tcBorders>
              <w:top w:val="single" w:sz="4" w:space="0" w:color="auto"/>
              <w:left w:val="single" w:sz="4" w:space="0" w:color="auto"/>
              <w:bottom w:val="single" w:sz="4" w:space="0" w:color="auto"/>
              <w:right w:val="single" w:sz="4" w:space="0" w:color="auto"/>
            </w:tcBorders>
            <w:vAlign w:val="center"/>
          </w:tcPr>
          <w:p w:rsidR="003333E0" w:rsidRPr="003333E0" w:rsidRDefault="003333E0" w:rsidP="00B25B33">
            <w:pPr>
              <w:spacing w:line="360" w:lineRule="atLeast"/>
              <w:jc w:val="right"/>
              <w:rPr>
                <w:sz w:val="24"/>
                <w:szCs w:val="24"/>
              </w:rPr>
            </w:pPr>
          </w:p>
        </w:tc>
      </w:tr>
    </w:tbl>
    <w:p w:rsidR="003333E0" w:rsidRDefault="003333E0" w:rsidP="003333E0">
      <w:pPr>
        <w:spacing w:line="360" w:lineRule="atLeast"/>
        <w:rPr>
          <w:sz w:val="24"/>
          <w:szCs w:val="24"/>
        </w:rPr>
      </w:pPr>
    </w:p>
    <w:p w:rsidR="00B25B33" w:rsidRPr="003333E0" w:rsidRDefault="00B25B33" w:rsidP="003333E0">
      <w:pPr>
        <w:spacing w:line="360" w:lineRule="atLeast"/>
        <w:rPr>
          <w:sz w:val="24"/>
          <w:szCs w:val="24"/>
        </w:rPr>
      </w:pPr>
    </w:p>
    <w:p w:rsidR="003333E0" w:rsidRPr="003333E0" w:rsidRDefault="00B25B33" w:rsidP="00263689">
      <w:pPr>
        <w:spacing w:line="360" w:lineRule="atLeast"/>
        <w:ind w:left="708" w:hangingChars="295" w:hanging="708"/>
        <w:rPr>
          <w:sz w:val="24"/>
          <w:szCs w:val="24"/>
        </w:rPr>
      </w:pPr>
      <w:r w:rsidRPr="003333E0" w:rsidDel="00B25B33">
        <w:rPr>
          <w:rFonts w:hint="eastAsia"/>
          <w:sz w:val="24"/>
          <w:szCs w:val="24"/>
        </w:rPr>
        <w:t xml:space="preserve"> </w:t>
      </w:r>
      <w:r w:rsidR="00263689">
        <w:rPr>
          <w:sz w:val="24"/>
          <w:szCs w:val="24"/>
        </w:rPr>
        <w:t>(3)</w:t>
      </w:r>
      <w:r w:rsidR="00263689" w:rsidRPr="00263689">
        <w:rPr>
          <w:sz w:val="24"/>
          <w:szCs w:val="24"/>
        </w:rPr>
        <w:t xml:space="preserve"> (</w:t>
      </w:r>
      <w:proofErr w:type="spellStart"/>
      <w:proofErr w:type="gramStart"/>
      <w:r w:rsidR="00263689" w:rsidRPr="00263689">
        <w:rPr>
          <w:sz w:val="24"/>
          <w:szCs w:val="24"/>
        </w:rPr>
        <w:t>i</w:t>
      </w:r>
      <w:proofErr w:type="spellEnd"/>
      <w:proofErr w:type="gramEnd"/>
      <w:r w:rsidR="00263689" w:rsidRPr="00263689">
        <w:rPr>
          <w:sz w:val="24"/>
          <w:szCs w:val="24"/>
        </w:rPr>
        <w:t>) Does the Applicant meet all the criteria</w:t>
      </w:r>
      <w:r w:rsidR="00263689" w:rsidRPr="00263689">
        <w:rPr>
          <w:sz w:val="24"/>
          <w:szCs w:val="24"/>
          <w:vertAlign w:val="superscript"/>
        </w:rPr>
        <w:t>(*Note)</w:t>
      </w:r>
      <w:r w:rsidR="00263689" w:rsidRPr="00263689">
        <w:rPr>
          <w:sz w:val="24"/>
          <w:szCs w:val="24"/>
        </w:rPr>
        <w:t xml:space="preserve"> relating to the financial condition of the Applicant based on (1) and (2)? Please choose one and a</w:t>
      </w:r>
      <w:r w:rsidR="00660E95">
        <w:rPr>
          <w:sz w:val="24"/>
          <w:szCs w:val="24"/>
        </w:rPr>
        <w:t>nswer further question</w:t>
      </w:r>
      <w:r w:rsidR="00BB3787">
        <w:rPr>
          <w:rFonts w:hint="eastAsia"/>
          <w:sz w:val="24"/>
          <w:szCs w:val="24"/>
        </w:rPr>
        <w:t>s</w:t>
      </w:r>
      <w:r w:rsidR="00660E95">
        <w:rPr>
          <w:sz w:val="24"/>
          <w:szCs w:val="24"/>
        </w:rPr>
        <w:t xml:space="preserve"> in (3</w:t>
      </w:r>
      <w:proofErr w:type="gramStart"/>
      <w:r w:rsidR="00660E95">
        <w:rPr>
          <w:sz w:val="24"/>
          <w:szCs w:val="24"/>
        </w:rPr>
        <w:t>)</w:t>
      </w:r>
      <w:r w:rsidR="00263689" w:rsidRPr="00263689">
        <w:rPr>
          <w:sz w:val="24"/>
          <w:szCs w:val="24"/>
        </w:rPr>
        <w:t>(</w:t>
      </w:r>
      <w:proofErr w:type="gramEnd"/>
      <w:r w:rsidR="00263689" w:rsidRPr="00263689">
        <w:rPr>
          <w:sz w:val="24"/>
          <w:szCs w:val="24"/>
        </w:rPr>
        <w:t>ii) and (4).</w:t>
      </w:r>
    </w:p>
    <w:p w:rsidR="003333E0" w:rsidRPr="003333E0" w:rsidRDefault="003333E0" w:rsidP="003333E0">
      <w:pPr>
        <w:spacing w:line="360" w:lineRule="atLeast"/>
        <w:rPr>
          <w:sz w:val="24"/>
          <w:szCs w:val="24"/>
        </w:rPr>
      </w:pPr>
    </w:p>
    <w:tbl>
      <w:tblPr>
        <w:tblW w:w="0" w:type="auto"/>
        <w:tblInd w:w="534" w:type="dxa"/>
        <w:tblLook w:val="04A0" w:firstRow="1" w:lastRow="0" w:firstColumn="1" w:lastColumn="0" w:noHBand="0" w:noVBand="1"/>
      </w:tblPr>
      <w:tblGrid>
        <w:gridCol w:w="847"/>
        <w:gridCol w:w="7123"/>
      </w:tblGrid>
      <w:tr w:rsidR="003333E0" w:rsidRPr="003333E0" w:rsidTr="00BD5652">
        <w:trPr>
          <w:trHeight w:val="272"/>
        </w:trPr>
        <w:tc>
          <w:tcPr>
            <w:tcW w:w="850" w:type="dxa"/>
            <w:hideMark/>
          </w:tcPr>
          <w:p w:rsidR="003333E0" w:rsidRPr="003333E0" w:rsidRDefault="003333E0" w:rsidP="003333E0">
            <w:pPr>
              <w:spacing w:line="360" w:lineRule="atLeast"/>
              <w:rPr>
                <w:sz w:val="24"/>
                <w:szCs w:val="24"/>
              </w:rPr>
            </w:pPr>
            <w:r w:rsidRPr="003333E0">
              <w:rPr>
                <w:rFonts w:hint="eastAsia"/>
                <w:sz w:val="24"/>
                <w:szCs w:val="24"/>
              </w:rPr>
              <w:t>(  )</w:t>
            </w:r>
          </w:p>
        </w:tc>
        <w:tc>
          <w:tcPr>
            <w:tcW w:w="7193" w:type="dxa"/>
            <w:vAlign w:val="center"/>
            <w:hideMark/>
          </w:tcPr>
          <w:p w:rsidR="003333E0" w:rsidRPr="003333E0" w:rsidRDefault="00263689" w:rsidP="00263689">
            <w:pPr>
              <w:spacing w:line="360" w:lineRule="atLeast"/>
              <w:rPr>
                <w:sz w:val="24"/>
                <w:szCs w:val="24"/>
              </w:rPr>
            </w:pPr>
            <w:r w:rsidRPr="00263689">
              <w:rPr>
                <w:sz w:val="24"/>
                <w:szCs w:val="24"/>
              </w:rPr>
              <w:t>Yes, the Applicant satisfies all the requirements stated in (1) under the statutory regulations applicable to the Applicant.</w:t>
            </w:r>
          </w:p>
        </w:tc>
      </w:tr>
      <w:tr w:rsidR="003333E0" w:rsidRPr="003333E0" w:rsidTr="00BD5652">
        <w:trPr>
          <w:trHeight w:val="272"/>
        </w:trPr>
        <w:tc>
          <w:tcPr>
            <w:tcW w:w="850" w:type="dxa"/>
          </w:tcPr>
          <w:p w:rsidR="003333E0" w:rsidRPr="003333E0" w:rsidRDefault="003333E0" w:rsidP="003333E0">
            <w:pPr>
              <w:spacing w:line="360" w:lineRule="atLeast"/>
              <w:rPr>
                <w:sz w:val="24"/>
                <w:szCs w:val="24"/>
              </w:rPr>
            </w:pPr>
          </w:p>
        </w:tc>
        <w:tc>
          <w:tcPr>
            <w:tcW w:w="7193" w:type="dxa"/>
            <w:vAlign w:val="center"/>
          </w:tcPr>
          <w:p w:rsidR="003333E0" w:rsidRPr="003333E0" w:rsidRDefault="003333E0" w:rsidP="003333E0">
            <w:pPr>
              <w:spacing w:line="360" w:lineRule="atLeast"/>
              <w:rPr>
                <w:sz w:val="24"/>
                <w:szCs w:val="24"/>
              </w:rPr>
            </w:pPr>
          </w:p>
        </w:tc>
      </w:tr>
      <w:tr w:rsidR="003333E0" w:rsidRPr="003333E0" w:rsidTr="00BD5652">
        <w:trPr>
          <w:trHeight w:val="272"/>
        </w:trPr>
        <w:tc>
          <w:tcPr>
            <w:tcW w:w="850" w:type="dxa"/>
            <w:hideMark/>
          </w:tcPr>
          <w:p w:rsidR="003333E0" w:rsidRPr="003333E0" w:rsidRDefault="003333E0" w:rsidP="003333E0">
            <w:pPr>
              <w:spacing w:line="360" w:lineRule="atLeast"/>
              <w:rPr>
                <w:sz w:val="24"/>
                <w:szCs w:val="24"/>
              </w:rPr>
            </w:pPr>
            <w:r w:rsidRPr="003333E0">
              <w:rPr>
                <w:rFonts w:hint="eastAsia"/>
                <w:sz w:val="24"/>
                <w:szCs w:val="24"/>
              </w:rPr>
              <w:t>(  )</w:t>
            </w:r>
          </w:p>
        </w:tc>
        <w:tc>
          <w:tcPr>
            <w:tcW w:w="7193" w:type="dxa"/>
            <w:vAlign w:val="center"/>
            <w:hideMark/>
          </w:tcPr>
          <w:p w:rsidR="003333E0" w:rsidRPr="003333E0" w:rsidRDefault="00263689" w:rsidP="00263689">
            <w:pPr>
              <w:spacing w:line="360" w:lineRule="atLeast"/>
              <w:rPr>
                <w:sz w:val="24"/>
                <w:szCs w:val="24"/>
              </w:rPr>
            </w:pPr>
            <w:r w:rsidRPr="00263689">
              <w:rPr>
                <w:sz w:val="24"/>
                <w:szCs w:val="24"/>
              </w:rPr>
              <w:t>No, the Applicant dose not satisfy all the requirements stated in (1) under the statutory regulations applicable to the Applicant. (</w:t>
            </w:r>
            <w:r w:rsidRPr="00263689">
              <w:rPr>
                <w:rFonts w:hint="eastAsia"/>
                <w:sz w:val="24"/>
                <w:szCs w:val="24"/>
              </w:rPr>
              <w:t>⇒</w:t>
            </w:r>
            <w:r w:rsidRPr="00263689">
              <w:rPr>
                <w:sz w:val="24"/>
                <w:szCs w:val="24"/>
              </w:rPr>
              <w:t xml:space="preserve"> Pl</w:t>
            </w:r>
            <w:r w:rsidR="00660E95">
              <w:rPr>
                <w:sz w:val="24"/>
                <w:szCs w:val="24"/>
              </w:rPr>
              <w:t>ease answer the question in (3)</w:t>
            </w:r>
            <w:r w:rsidRPr="00263689">
              <w:rPr>
                <w:sz w:val="24"/>
                <w:szCs w:val="24"/>
              </w:rPr>
              <w:t>(ii) and (4).)</w:t>
            </w:r>
          </w:p>
        </w:tc>
      </w:tr>
    </w:tbl>
    <w:p w:rsidR="003333E0" w:rsidRDefault="003333E0" w:rsidP="003333E0">
      <w:pPr>
        <w:spacing w:line="360" w:lineRule="atLeast"/>
        <w:rPr>
          <w:sz w:val="24"/>
          <w:szCs w:val="24"/>
        </w:rPr>
      </w:pPr>
    </w:p>
    <w:p w:rsidR="003333E0" w:rsidRPr="00E610FB" w:rsidRDefault="003333E0" w:rsidP="00BD5652">
      <w:pPr>
        <w:spacing w:line="360" w:lineRule="atLeast"/>
        <w:ind w:leftChars="50" w:left="887" w:hangingChars="363" w:hanging="762"/>
        <w:rPr>
          <w:sz w:val="21"/>
        </w:rPr>
      </w:pPr>
      <w:bookmarkStart w:id="0" w:name="_Hlk10200097"/>
      <w:r w:rsidRPr="00E610FB">
        <w:rPr>
          <w:sz w:val="21"/>
        </w:rPr>
        <w:t>*</w:t>
      </w:r>
      <w:r w:rsidR="00DD76FD" w:rsidRPr="00E610FB">
        <w:rPr>
          <w:sz w:val="21"/>
        </w:rPr>
        <w:t>Note</w:t>
      </w:r>
      <w:r w:rsidRPr="00E610FB">
        <w:rPr>
          <w:sz w:val="21"/>
        </w:rPr>
        <w:tab/>
      </w:r>
      <w:bookmarkEnd w:id="0"/>
      <w:r w:rsidRPr="00E610FB">
        <w:rPr>
          <w:sz w:val="21"/>
        </w:rPr>
        <w:t>Please refer to "Detailed Criteria with Regard to the Financial Condition of an Applicant" (Appendixes for Requirements for Establishing Direct Participants' Accounts and Customers' Accounts and Requirements for Approval as Indirect Participants and Foreign Indirect Participants in the JGB Book-Entry System) Attachment 2. For the latest contents, see the Bank's website (http://www.boj.or.jp/en/paym/jgb_bes/index.htm/).</w:t>
      </w:r>
    </w:p>
    <w:p w:rsidR="006377CD" w:rsidRPr="003333E0" w:rsidRDefault="006377CD" w:rsidP="003333E0">
      <w:pPr>
        <w:spacing w:line="360" w:lineRule="atLeast"/>
        <w:rPr>
          <w:sz w:val="24"/>
          <w:szCs w:val="24"/>
        </w:rPr>
      </w:pPr>
    </w:p>
    <w:p w:rsidR="00263689" w:rsidRDefault="00263689" w:rsidP="00370C82">
      <w:pPr>
        <w:adjustRightInd/>
        <w:spacing w:afterLines="100" w:after="360"/>
        <w:ind w:leftChars="150" w:left="709" w:hangingChars="139" w:hanging="334"/>
        <w:textAlignment w:val="auto"/>
        <w:rPr>
          <w:rFonts w:eastAsia="ＭＳ ゴシック"/>
          <w:sz w:val="24"/>
          <w:szCs w:val="22"/>
        </w:rPr>
      </w:pPr>
      <w:r w:rsidRPr="00263689">
        <w:rPr>
          <w:rFonts w:eastAsia="ＭＳ ゴシック"/>
          <w:sz w:val="24"/>
          <w:szCs w:val="22"/>
        </w:rPr>
        <w:t>(ii) If the Applicant ans</w:t>
      </w:r>
      <w:r w:rsidRPr="00263689">
        <w:rPr>
          <w:rFonts w:eastAsia="ＭＳ ゴシック"/>
          <w:sz w:val="24"/>
          <w:szCs w:val="24"/>
        </w:rPr>
        <w:t xml:space="preserve">wered </w:t>
      </w:r>
      <w:r w:rsidRPr="00263689">
        <w:rPr>
          <w:sz w:val="24"/>
          <w:szCs w:val="24"/>
        </w:rPr>
        <w:t>"</w:t>
      </w:r>
      <w:r w:rsidRPr="00263689">
        <w:rPr>
          <w:rFonts w:eastAsia="ＭＳ ゴシック"/>
          <w:sz w:val="24"/>
          <w:szCs w:val="24"/>
        </w:rPr>
        <w:t>No</w:t>
      </w:r>
      <w:r w:rsidRPr="00263689">
        <w:rPr>
          <w:sz w:val="24"/>
          <w:szCs w:val="24"/>
        </w:rPr>
        <w:t>"</w:t>
      </w:r>
      <w:r w:rsidR="00660E95">
        <w:rPr>
          <w:rFonts w:eastAsia="ＭＳ ゴシック"/>
          <w:sz w:val="24"/>
          <w:szCs w:val="24"/>
        </w:rPr>
        <w:t xml:space="preserve"> in clause (3</w:t>
      </w:r>
      <w:proofErr w:type="gramStart"/>
      <w:r w:rsidR="00660E95">
        <w:rPr>
          <w:rFonts w:eastAsia="ＭＳ ゴシック"/>
          <w:sz w:val="24"/>
          <w:szCs w:val="24"/>
        </w:rPr>
        <w:t>)</w:t>
      </w:r>
      <w:r w:rsidRPr="00263689">
        <w:rPr>
          <w:rFonts w:eastAsia="ＭＳ ゴシック"/>
          <w:sz w:val="24"/>
          <w:szCs w:val="22"/>
        </w:rPr>
        <w:t>(</w:t>
      </w:r>
      <w:proofErr w:type="spellStart"/>
      <w:proofErr w:type="gramEnd"/>
      <w:r w:rsidRPr="00263689">
        <w:rPr>
          <w:rFonts w:eastAsia="ＭＳ ゴシック"/>
          <w:sz w:val="24"/>
          <w:szCs w:val="22"/>
        </w:rPr>
        <w:t>i</w:t>
      </w:r>
      <w:proofErr w:type="spellEnd"/>
      <w:r w:rsidRPr="00263689">
        <w:rPr>
          <w:rFonts w:eastAsia="ＭＳ ゴシック"/>
          <w:sz w:val="24"/>
          <w:szCs w:val="22"/>
        </w:rPr>
        <w:t>) above, please specify the requirement(s) that it fails to satisfy (select all that apply).</w:t>
      </w:r>
    </w:p>
    <w:tbl>
      <w:tblPr>
        <w:tblW w:w="0" w:type="auto"/>
        <w:tblInd w:w="534" w:type="dxa"/>
        <w:tblLook w:val="04A0" w:firstRow="1" w:lastRow="0" w:firstColumn="1" w:lastColumn="0" w:noHBand="0" w:noVBand="1"/>
      </w:tblPr>
      <w:tblGrid>
        <w:gridCol w:w="847"/>
        <w:gridCol w:w="7123"/>
      </w:tblGrid>
      <w:tr w:rsidR="00263689" w:rsidRPr="003333E0" w:rsidTr="00370C82">
        <w:trPr>
          <w:trHeight w:val="272"/>
        </w:trPr>
        <w:tc>
          <w:tcPr>
            <w:tcW w:w="847" w:type="dxa"/>
            <w:hideMark/>
          </w:tcPr>
          <w:p w:rsidR="00263689" w:rsidRPr="003333E0" w:rsidRDefault="00263689" w:rsidP="009A132A">
            <w:pPr>
              <w:spacing w:line="360" w:lineRule="atLeast"/>
              <w:rPr>
                <w:sz w:val="24"/>
                <w:szCs w:val="24"/>
              </w:rPr>
            </w:pPr>
            <w:r w:rsidRPr="003333E0">
              <w:rPr>
                <w:rFonts w:hint="eastAsia"/>
                <w:sz w:val="24"/>
                <w:szCs w:val="24"/>
              </w:rPr>
              <w:t>(  )</w:t>
            </w:r>
          </w:p>
        </w:tc>
        <w:tc>
          <w:tcPr>
            <w:tcW w:w="7123" w:type="dxa"/>
            <w:vAlign w:val="center"/>
            <w:hideMark/>
          </w:tcPr>
          <w:p w:rsidR="00263689" w:rsidRPr="003333E0" w:rsidRDefault="00263689" w:rsidP="00263689">
            <w:pPr>
              <w:spacing w:line="360" w:lineRule="atLeast"/>
              <w:rPr>
                <w:sz w:val="24"/>
                <w:szCs w:val="24"/>
              </w:rPr>
            </w:pPr>
            <w:r w:rsidRPr="0089303C">
              <w:rPr>
                <w:rFonts w:eastAsiaTheme="majorEastAsia"/>
                <w:sz w:val="24"/>
                <w:szCs w:val="24"/>
              </w:rPr>
              <w:t>Required capital buffer</w:t>
            </w:r>
          </w:p>
        </w:tc>
      </w:tr>
      <w:tr w:rsidR="00263689" w:rsidRPr="003333E0" w:rsidTr="00370C82">
        <w:trPr>
          <w:trHeight w:val="272"/>
        </w:trPr>
        <w:tc>
          <w:tcPr>
            <w:tcW w:w="847" w:type="dxa"/>
          </w:tcPr>
          <w:p w:rsidR="00263689" w:rsidRPr="003333E0" w:rsidRDefault="00263689" w:rsidP="009A132A">
            <w:pPr>
              <w:spacing w:line="360" w:lineRule="atLeast"/>
              <w:rPr>
                <w:sz w:val="24"/>
                <w:szCs w:val="24"/>
              </w:rPr>
            </w:pPr>
          </w:p>
        </w:tc>
        <w:tc>
          <w:tcPr>
            <w:tcW w:w="7123" w:type="dxa"/>
            <w:vAlign w:val="center"/>
          </w:tcPr>
          <w:p w:rsidR="00263689" w:rsidRPr="003333E0" w:rsidRDefault="00263689" w:rsidP="009A132A">
            <w:pPr>
              <w:spacing w:line="360" w:lineRule="atLeast"/>
              <w:rPr>
                <w:sz w:val="24"/>
                <w:szCs w:val="24"/>
              </w:rPr>
            </w:pPr>
          </w:p>
        </w:tc>
      </w:tr>
      <w:tr w:rsidR="00263689" w:rsidRPr="003333E0" w:rsidTr="00370C82">
        <w:trPr>
          <w:trHeight w:val="272"/>
        </w:trPr>
        <w:tc>
          <w:tcPr>
            <w:tcW w:w="847" w:type="dxa"/>
            <w:hideMark/>
          </w:tcPr>
          <w:p w:rsidR="00263689" w:rsidRPr="003333E0" w:rsidRDefault="00263689" w:rsidP="009A132A">
            <w:pPr>
              <w:spacing w:line="360" w:lineRule="atLeast"/>
              <w:rPr>
                <w:sz w:val="24"/>
                <w:szCs w:val="24"/>
              </w:rPr>
            </w:pPr>
            <w:r w:rsidRPr="003333E0">
              <w:rPr>
                <w:rFonts w:hint="eastAsia"/>
                <w:sz w:val="24"/>
                <w:szCs w:val="24"/>
              </w:rPr>
              <w:t>(  )</w:t>
            </w:r>
          </w:p>
        </w:tc>
        <w:tc>
          <w:tcPr>
            <w:tcW w:w="7123" w:type="dxa"/>
            <w:vAlign w:val="center"/>
            <w:hideMark/>
          </w:tcPr>
          <w:p w:rsidR="00263689" w:rsidRPr="003333E0" w:rsidRDefault="00263689" w:rsidP="00263689">
            <w:pPr>
              <w:spacing w:line="360" w:lineRule="atLeast"/>
              <w:rPr>
                <w:sz w:val="24"/>
                <w:szCs w:val="24"/>
              </w:rPr>
            </w:pPr>
            <w:r w:rsidRPr="0089303C">
              <w:rPr>
                <w:rFonts w:eastAsia="ＭＳ ゴシック"/>
                <w:sz w:val="24"/>
              </w:rPr>
              <w:t>Required leverage buffer</w:t>
            </w:r>
          </w:p>
        </w:tc>
      </w:tr>
      <w:tr w:rsidR="00263689" w:rsidRPr="003333E0" w:rsidTr="00370C82">
        <w:trPr>
          <w:trHeight w:val="272"/>
        </w:trPr>
        <w:tc>
          <w:tcPr>
            <w:tcW w:w="847" w:type="dxa"/>
          </w:tcPr>
          <w:p w:rsidR="00263689" w:rsidRPr="003333E0" w:rsidRDefault="00263689" w:rsidP="009A132A">
            <w:pPr>
              <w:spacing w:line="360" w:lineRule="atLeast"/>
              <w:rPr>
                <w:sz w:val="24"/>
                <w:szCs w:val="24"/>
              </w:rPr>
            </w:pPr>
          </w:p>
        </w:tc>
        <w:tc>
          <w:tcPr>
            <w:tcW w:w="7123" w:type="dxa"/>
            <w:vAlign w:val="center"/>
          </w:tcPr>
          <w:p w:rsidR="00263689" w:rsidRPr="00263689" w:rsidRDefault="00263689" w:rsidP="009A132A">
            <w:pPr>
              <w:spacing w:line="360" w:lineRule="atLeast"/>
              <w:rPr>
                <w:sz w:val="24"/>
                <w:szCs w:val="24"/>
              </w:rPr>
            </w:pPr>
          </w:p>
        </w:tc>
      </w:tr>
      <w:tr w:rsidR="00263689" w:rsidRPr="003333E0" w:rsidTr="00370C82">
        <w:trPr>
          <w:trHeight w:val="272"/>
        </w:trPr>
        <w:tc>
          <w:tcPr>
            <w:tcW w:w="847" w:type="dxa"/>
          </w:tcPr>
          <w:p w:rsidR="00263689" w:rsidRPr="003333E0" w:rsidRDefault="00263689" w:rsidP="009A132A">
            <w:pPr>
              <w:spacing w:line="360" w:lineRule="atLeast"/>
              <w:rPr>
                <w:sz w:val="24"/>
                <w:szCs w:val="24"/>
              </w:rPr>
            </w:pPr>
            <w:r w:rsidRPr="003333E0">
              <w:rPr>
                <w:rFonts w:hint="eastAsia"/>
                <w:sz w:val="24"/>
                <w:szCs w:val="24"/>
              </w:rPr>
              <w:t>(  )</w:t>
            </w:r>
          </w:p>
        </w:tc>
        <w:tc>
          <w:tcPr>
            <w:tcW w:w="7123" w:type="dxa"/>
            <w:vAlign w:val="center"/>
          </w:tcPr>
          <w:p w:rsidR="00263689" w:rsidRPr="00263689" w:rsidRDefault="00263689" w:rsidP="009A132A">
            <w:pPr>
              <w:spacing w:line="360" w:lineRule="atLeast"/>
              <w:rPr>
                <w:sz w:val="24"/>
                <w:szCs w:val="24"/>
              </w:rPr>
            </w:pPr>
            <w:r w:rsidRPr="0089303C">
              <w:rPr>
                <w:rFonts w:eastAsiaTheme="majorEastAsia"/>
                <w:sz w:val="24"/>
                <w:szCs w:val="24"/>
              </w:rPr>
              <w:t>Required TLAC</w:t>
            </w:r>
          </w:p>
        </w:tc>
      </w:tr>
    </w:tbl>
    <w:p w:rsidR="003333E0" w:rsidRDefault="003333E0" w:rsidP="003333E0">
      <w:pPr>
        <w:spacing w:line="360" w:lineRule="atLeast"/>
        <w:rPr>
          <w:sz w:val="24"/>
          <w:szCs w:val="24"/>
        </w:rPr>
      </w:pPr>
    </w:p>
    <w:p w:rsidR="00263689" w:rsidRPr="003333E0" w:rsidRDefault="00263689" w:rsidP="003333E0">
      <w:pPr>
        <w:spacing w:line="360" w:lineRule="atLeast"/>
        <w:rPr>
          <w:sz w:val="24"/>
          <w:szCs w:val="24"/>
        </w:rPr>
      </w:pPr>
    </w:p>
    <w:p w:rsidR="003333E0" w:rsidRPr="003333E0" w:rsidRDefault="00BD5652" w:rsidP="00BD5652">
      <w:pPr>
        <w:spacing w:line="360" w:lineRule="atLeast"/>
        <w:ind w:left="425" w:hangingChars="177" w:hanging="425"/>
        <w:rPr>
          <w:sz w:val="24"/>
          <w:szCs w:val="24"/>
        </w:rPr>
      </w:pPr>
      <w:r w:rsidRPr="003333E0" w:rsidDel="00BD5652">
        <w:rPr>
          <w:rFonts w:hint="eastAsia"/>
          <w:sz w:val="24"/>
          <w:szCs w:val="24"/>
        </w:rPr>
        <w:t xml:space="preserve"> </w:t>
      </w:r>
      <w:r w:rsidR="003333E0" w:rsidRPr="003333E0">
        <w:rPr>
          <w:sz w:val="24"/>
          <w:szCs w:val="24"/>
        </w:rPr>
        <w:t xml:space="preserve">(4)  If the Applicant answered </w:t>
      </w:r>
      <w:r w:rsidR="007C4800" w:rsidRPr="007C4800">
        <w:rPr>
          <w:sz w:val="24"/>
          <w:szCs w:val="24"/>
        </w:rPr>
        <w:t>"</w:t>
      </w:r>
      <w:r w:rsidR="007C4800" w:rsidRPr="007C4800">
        <w:rPr>
          <w:sz w:val="24"/>
        </w:rPr>
        <w:t>No</w:t>
      </w:r>
      <w:r w:rsidR="007C4800" w:rsidRPr="007C4800">
        <w:rPr>
          <w:sz w:val="24"/>
          <w:szCs w:val="24"/>
        </w:rPr>
        <w:t xml:space="preserve">" </w:t>
      </w:r>
      <w:r w:rsidR="003333E0" w:rsidRPr="003333E0">
        <w:rPr>
          <w:sz w:val="24"/>
          <w:szCs w:val="24"/>
        </w:rPr>
        <w:t>in clause (3</w:t>
      </w:r>
      <w:proofErr w:type="gramStart"/>
      <w:r w:rsidR="003333E0" w:rsidRPr="003333E0">
        <w:rPr>
          <w:sz w:val="24"/>
          <w:szCs w:val="24"/>
        </w:rPr>
        <w:t>)</w:t>
      </w:r>
      <w:r w:rsidR="007C4800" w:rsidRPr="007C4800">
        <w:rPr>
          <w:sz w:val="24"/>
          <w:szCs w:val="22"/>
        </w:rPr>
        <w:t>(</w:t>
      </w:r>
      <w:proofErr w:type="spellStart"/>
      <w:proofErr w:type="gramEnd"/>
      <w:r w:rsidR="007C4800" w:rsidRPr="007C4800">
        <w:rPr>
          <w:sz w:val="24"/>
          <w:szCs w:val="22"/>
        </w:rPr>
        <w:t>i</w:t>
      </w:r>
      <w:proofErr w:type="spellEnd"/>
      <w:r w:rsidR="007C4800" w:rsidRPr="007C4800">
        <w:rPr>
          <w:sz w:val="24"/>
          <w:szCs w:val="22"/>
        </w:rPr>
        <w:t>)</w:t>
      </w:r>
      <w:r w:rsidR="00BB3787">
        <w:rPr>
          <w:sz w:val="24"/>
          <w:szCs w:val="22"/>
        </w:rPr>
        <w:t xml:space="preserve"> above</w:t>
      </w:r>
      <w:r w:rsidR="003333E0" w:rsidRPr="003333E0">
        <w:rPr>
          <w:sz w:val="24"/>
          <w:szCs w:val="24"/>
        </w:rPr>
        <w:t>, please state the details of measures for improvement the Applicant has been deploying specifically.</w:t>
      </w:r>
    </w:p>
    <w:p w:rsidR="003333E0" w:rsidRPr="003333E0" w:rsidRDefault="003333E0" w:rsidP="001E0AC2">
      <w:pPr>
        <w:spacing w:line="360" w:lineRule="atLeast"/>
        <w:ind w:leftChars="170" w:left="708" w:hangingChars="118" w:hanging="283"/>
        <w:rPr>
          <w:sz w:val="24"/>
          <w:szCs w:val="24"/>
        </w:rPr>
      </w:pPr>
      <w:r w:rsidRPr="003333E0">
        <w:rPr>
          <w:sz w:val="24"/>
          <w:szCs w:val="24"/>
        </w:rPr>
        <w:t xml:space="preserve">(e.g., </w:t>
      </w:r>
      <w:proofErr w:type="gramStart"/>
      <w:r w:rsidRPr="003333E0">
        <w:rPr>
          <w:sz w:val="24"/>
          <w:szCs w:val="24"/>
        </w:rPr>
        <w:t>We</w:t>
      </w:r>
      <w:proofErr w:type="gramEnd"/>
      <w:r w:rsidRPr="003333E0">
        <w:rPr>
          <w:sz w:val="24"/>
          <w:szCs w:val="24"/>
        </w:rPr>
        <w:t xml:space="preserve"> have developed an improvement plan and submitted it to the authorities in </w:t>
      </w:r>
      <w:bookmarkStart w:id="1" w:name="_GoBack"/>
      <w:bookmarkEnd w:id="1"/>
      <w:r w:rsidRPr="003333E0">
        <w:rPr>
          <w:sz w:val="24"/>
          <w:szCs w:val="24"/>
        </w:rPr>
        <w:t>our home country in MM YYYY. The outline and the progress of the plan are as follows.)</w:t>
      </w:r>
    </w:p>
    <w:p w:rsidR="003333E0" w:rsidRPr="003333E0" w:rsidRDefault="003333E0" w:rsidP="003333E0">
      <w:pPr>
        <w:spacing w:line="360" w:lineRule="atLeast"/>
        <w:rPr>
          <w:sz w:val="24"/>
          <w:szCs w:val="24"/>
        </w:rPr>
      </w:pPr>
    </w:p>
    <w:tbl>
      <w:tblPr>
        <w:tblW w:w="0" w:type="auto"/>
        <w:tblInd w:w="240" w:type="dxa"/>
        <w:tblLook w:val="04A0" w:firstRow="1" w:lastRow="0" w:firstColumn="1" w:lastColumn="0" w:noHBand="0" w:noVBand="1"/>
      </w:tblPr>
      <w:tblGrid>
        <w:gridCol w:w="8254"/>
      </w:tblGrid>
      <w:tr w:rsidR="003333E0" w:rsidRPr="003333E0" w:rsidTr="003333E0">
        <w:tc>
          <w:tcPr>
            <w:tcW w:w="8480" w:type="dxa"/>
            <w:tcBorders>
              <w:top w:val="single" w:sz="4" w:space="0" w:color="auto"/>
              <w:left w:val="single" w:sz="4" w:space="0" w:color="auto"/>
              <w:bottom w:val="single" w:sz="4" w:space="0" w:color="auto"/>
              <w:right w:val="single" w:sz="4" w:space="0" w:color="auto"/>
            </w:tcBorders>
          </w:tcPr>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tc>
      </w:tr>
    </w:tbl>
    <w:p w:rsidR="003333E0" w:rsidRDefault="003333E0" w:rsidP="003333E0">
      <w:pPr>
        <w:spacing w:line="360" w:lineRule="atLeast"/>
        <w:rPr>
          <w:sz w:val="24"/>
          <w:szCs w:val="24"/>
        </w:rPr>
      </w:pPr>
    </w:p>
    <w:p w:rsidR="00370C82" w:rsidRPr="003333E0" w:rsidRDefault="00370C82" w:rsidP="003333E0">
      <w:pPr>
        <w:spacing w:line="360" w:lineRule="atLeast"/>
        <w:rPr>
          <w:sz w:val="24"/>
          <w:szCs w:val="24"/>
        </w:rPr>
      </w:pPr>
    </w:p>
    <w:p w:rsidR="001B6784" w:rsidRPr="006738A2" w:rsidRDefault="001B6784" w:rsidP="00BE2A1A">
      <w:pPr>
        <w:kinsoku w:val="0"/>
        <w:snapToGrid w:val="0"/>
        <w:spacing w:line="360" w:lineRule="exact"/>
        <w:ind w:left="425" w:hangingChars="177" w:hanging="425"/>
        <w:rPr>
          <w:rFonts w:eastAsia="Times New Roman"/>
          <w:kern w:val="0"/>
          <w:sz w:val="24"/>
          <w:szCs w:val="24"/>
        </w:rPr>
      </w:pPr>
      <w:r w:rsidRPr="006738A2">
        <w:rPr>
          <w:rFonts w:eastAsia="Times New Roman"/>
          <w:kern w:val="0"/>
          <w:sz w:val="24"/>
          <w:szCs w:val="24"/>
        </w:rPr>
        <w:t>4.</w:t>
      </w:r>
      <w:r w:rsidRPr="006738A2">
        <w:rPr>
          <w:rFonts w:eastAsia="Times New Roman"/>
          <w:kern w:val="0"/>
          <w:sz w:val="24"/>
          <w:szCs w:val="24"/>
        </w:rPr>
        <w:tab/>
        <w:t xml:space="preserve">If the Applicant answered that it is </w:t>
      </w:r>
      <w:r w:rsidRPr="006738A2">
        <w:rPr>
          <w:rFonts w:eastAsia="Times New Roman"/>
          <w:kern w:val="0"/>
          <w:sz w:val="24"/>
          <w:szCs w:val="24"/>
          <w:u w:val="single"/>
        </w:rPr>
        <w:t>NOT</w:t>
      </w:r>
      <w:r w:rsidRPr="006738A2">
        <w:rPr>
          <w:rFonts w:eastAsia="Times New Roman"/>
          <w:kern w:val="0"/>
          <w:sz w:val="24"/>
          <w:szCs w:val="24"/>
        </w:rPr>
        <w:t xml:space="preserve"> subject to the home-country statutory regulations laid down in line with Basel I, Basel II or Basel III in paragraph 2 above, please answer the following questions.</w:t>
      </w:r>
    </w:p>
    <w:p w:rsidR="001B6784" w:rsidRPr="006738A2" w:rsidRDefault="001B6784" w:rsidP="001B6784">
      <w:pPr>
        <w:kinsoku w:val="0"/>
        <w:snapToGrid w:val="0"/>
        <w:spacing w:line="360" w:lineRule="exact"/>
        <w:ind w:left="240" w:hangingChars="100" w:hanging="240"/>
        <w:rPr>
          <w:rFonts w:eastAsia="ＭＳ ゴシック"/>
          <w:sz w:val="24"/>
          <w:szCs w:val="24"/>
        </w:rPr>
      </w:pPr>
    </w:p>
    <w:p w:rsidR="001B6784" w:rsidRPr="00BE2A1A" w:rsidRDefault="00BE2A1A" w:rsidP="00BE2A1A">
      <w:pPr>
        <w:kinsoku w:val="0"/>
        <w:snapToGrid w:val="0"/>
        <w:spacing w:line="360" w:lineRule="exact"/>
        <w:ind w:left="425" w:hangingChars="177" w:hanging="425"/>
        <w:rPr>
          <w:rFonts w:eastAsia="Times New Roman"/>
          <w:sz w:val="24"/>
          <w:szCs w:val="24"/>
        </w:rPr>
      </w:pPr>
      <w:r>
        <w:rPr>
          <w:rFonts w:eastAsia="Times New Roman"/>
          <w:sz w:val="24"/>
          <w:szCs w:val="24"/>
        </w:rPr>
        <w:t>(1)</w:t>
      </w:r>
      <w:r w:rsidRPr="00BE2A1A">
        <w:rPr>
          <w:rFonts w:eastAsia="Times New Roman"/>
          <w:sz w:val="24"/>
          <w:szCs w:val="24"/>
        </w:rPr>
        <w:t xml:space="preserve"> </w:t>
      </w:r>
      <w:r>
        <w:rPr>
          <w:rFonts w:eastAsia="Times New Roman"/>
          <w:sz w:val="24"/>
          <w:szCs w:val="24"/>
        </w:rPr>
        <w:t xml:space="preserve"> </w:t>
      </w:r>
      <w:r w:rsidR="001B6784" w:rsidRPr="00BE2A1A">
        <w:rPr>
          <w:rFonts w:eastAsia="Times New Roman"/>
          <w:sz w:val="24"/>
          <w:szCs w:val="24"/>
        </w:rPr>
        <w:t xml:space="preserve">Financial items and their levels of requirement regarding the requirements on financial </w:t>
      </w:r>
      <w:proofErr w:type="gramStart"/>
      <w:r w:rsidR="001B6784" w:rsidRPr="00BE2A1A">
        <w:rPr>
          <w:rFonts w:eastAsia="Times New Roman"/>
          <w:sz w:val="24"/>
          <w:szCs w:val="24"/>
        </w:rPr>
        <w:t>soundness</w:t>
      </w:r>
      <w:r w:rsidR="001B6784" w:rsidRPr="00BE2A1A">
        <w:rPr>
          <w:rFonts w:eastAsia="Times New Roman"/>
          <w:sz w:val="24"/>
          <w:szCs w:val="24"/>
          <w:vertAlign w:val="superscript"/>
        </w:rPr>
        <w:t>(</w:t>
      </w:r>
      <w:proofErr w:type="gramEnd"/>
      <w:r w:rsidR="001B6784" w:rsidRPr="00BE2A1A">
        <w:rPr>
          <w:rFonts w:eastAsia="Times New Roman"/>
          <w:sz w:val="24"/>
          <w:szCs w:val="24"/>
          <w:vertAlign w:val="superscript"/>
        </w:rPr>
        <w:t>*Note</w:t>
      </w:r>
      <w:r w:rsidR="001B6784" w:rsidRPr="00BE2A1A">
        <w:rPr>
          <w:rFonts w:asciiTheme="minorEastAsia" w:hAnsiTheme="minorEastAsia"/>
          <w:sz w:val="24"/>
          <w:szCs w:val="24"/>
          <w:vertAlign w:val="superscript"/>
        </w:rPr>
        <w:t xml:space="preserve"> </w:t>
      </w:r>
      <w:r w:rsidR="001B6784" w:rsidRPr="00BE2A1A">
        <w:rPr>
          <w:rFonts w:eastAsia="Times New Roman"/>
          <w:sz w:val="24"/>
          <w:szCs w:val="24"/>
          <w:vertAlign w:val="superscript"/>
        </w:rPr>
        <w:t>1)</w:t>
      </w:r>
    </w:p>
    <w:p w:rsidR="001B6784" w:rsidRPr="00BE2A1A" w:rsidRDefault="001B6784" w:rsidP="001B6784">
      <w:pPr>
        <w:tabs>
          <w:tab w:val="left" w:pos="1005"/>
        </w:tabs>
        <w:snapToGrid w:val="0"/>
        <w:spacing w:line="360" w:lineRule="exact"/>
        <w:ind w:left="240" w:hangingChars="100" w:hanging="240"/>
        <w:rPr>
          <w:rFonts w:eastAsia="ＭＳ ゴシック"/>
          <w:kern w:val="0"/>
          <w:sz w:val="24"/>
          <w:szCs w:val="24"/>
        </w:rPr>
      </w:pPr>
    </w:p>
    <w:p w:rsidR="001B6784" w:rsidRDefault="00BE2A1A" w:rsidP="00370C82">
      <w:pPr>
        <w:snapToGrid w:val="0"/>
        <w:spacing w:line="360" w:lineRule="exact"/>
        <w:ind w:left="703" w:hanging="357"/>
        <w:rPr>
          <w:rFonts w:eastAsia="Times New Roman"/>
          <w:kern w:val="0"/>
          <w:sz w:val="24"/>
          <w:szCs w:val="24"/>
        </w:rPr>
      </w:pPr>
      <w:r w:rsidRPr="00BE2A1A">
        <w:rPr>
          <w:rFonts w:eastAsia="Times New Roman"/>
          <w:kern w:val="0"/>
          <w:sz w:val="24"/>
          <w:szCs w:val="24"/>
        </w:rPr>
        <w:t xml:space="preserve"> (</w:t>
      </w:r>
      <w:proofErr w:type="spellStart"/>
      <w:r>
        <w:rPr>
          <w:rFonts w:eastAsia="Times New Roman"/>
          <w:kern w:val="0"/>
          <w:sz w:val="24"/>
          <w:szCs w:val="24"/>
        </w:rPr>
        <w:t>i</w:t>
      </w:r>
      <w:proofErr w:type="spellEnd"/>
      <w:r>
        <w:rPr>
          <w:rFonts w:eastAsia="Times New Roman"/>
          <w:kern w:val="0"/>
          <w:sz w:val="24"/>
          <w:szCs w:val="24"/>
        </w:rPr>
        <w:t>)</w:t>
      </w:r>
      <w:r w:rsidR="00CF23FC">
        <w:rPr>
          <w:rFonts w:eastAsia="Times New Roman"/>
          <w:kern w:val="0"/>
          <w:sz w:val="24"/>
          <w:szCs w:val="24"/>
        </w:rPr>
        <w:t xml:space="preserve"> </w:t>
      </w:r>
      <w:r w:rsidR="001B6784" w:rsidRPr="00BE2A1A">
        <w:rPr>
          <w:rFonts w:eastAsia="Times New Roman"/>
          <w:kern w:val="0"/>
          <w:sz w:val="24"/>
          <w:szCs w:val="24"/>
        </w:rPr>
        <w:t>Please provide the specific names of the financial items (e.g., net assets or net capital) and the specific levels of such items</w:t>
      </w:r>
      <w:r w:rsidR="001B6784" w:rsidRPr="00BE2A1A">
        <w:rPr>
          <w:rFonts w:eastAsia="Times New Roman"/>
          <w:sz w:val="24"/>
          <w:szCs w:val="24"/>
          <w:vertAlign w:val="superscript"/>
        </w:rPr>
        <w:t>(*Note</w:t>
      </w:r>
      <w:r w:rsidR="001B6784" w:rsidRPr="00BE2A1A">
        <w:rPr>
          <w:rFonts w:asciiTheme="minorEastAsia" w:hAnsiTheme="minorEastAsia"/>
          <w:sz w:val="24"/>
          <w:szCs w:val="24"/>
          <w:vertAlign w:val="superscript"/>
        </w:rPr>
        <w:t xml:space="preserve"> </w:t>
      </w:r>
      <w:r w:rsidR="001B6784" w:rsidRPr="00BE2A1A">
        <w:rPr>
          <w:rFonts w:eastAsia="Times New Roman"/>
          <w:sz w:val="24"/>
          <w:szCs w:val="24"/>
          <w:vertAlign w:val="superscript"/>
        </w:rPr>
        <w:t>2)</w:t>
      </w:r>
      <w:r w:rsidR="001B6784" w:rsidRPr="00BE2A1A">
        <w:rPr>
          <w:rFonts w:eastAsia="Times New Roman"/>
          <w:kern w:val="0"/>
          <w:sz w:val="24"/>
          <w:szCs w:val="24"/>
        </w:rPr>
        <w:t xml:space="preserve"> which the Applicant is required to meet the requirements on financial soundness at the end of the accounting period stated in paragraph 1 above. Please add rows to the table, if necessary.</w:t>
      </w:r>
    </w:p>
    <w:p w:rsidR="00370C82" w:rsidRPr="00BE2A1A" w:rsidRDefault="00370C82" w:rsidP="00370C82">
      <w:pPr>
        <w:snapToGrid w:val="0"/>
        <w:spacing w:line="360" w:lineRule="exact"/>
        <w:ind w:left="703" w:hanging="357"/>
        <w:rPr>
          <w:rFonts w:eastAsia="Times New Roman"/>
          <w:kern w:val="0"/>
          <w:sz w:val="24"/>
          <w:szCs w:val="24"/>
        </w:rPr>
      </w:pPr>
    </w:p>
    <w:p w:rsidR="001B6784" w:rsidRPr="00370C82" w:rsidRDefault="001B6784" w:rsidP="001B6784">
      <w:pPr>
        <w:tabs>
          <w:tab w:val="left" w:pos="1005"/>
        </w:tabs>
        <w:snapToGrid w:val="0"/>
        <w:spacing w:line="300" w:lineRule="exact"/>
        <w:ind w:leftChars="100" w:left="250"/>
        <w:jc w:val="right"/>
        <w:rPr>
          <w:rFonts w:eastAsia="ＭＳ ゴシック"/>
          <w:kern w:val="0"/>
          <w:sz w:val="21"/>
          <w:szCs w:val="24"/>
        </w:rPr>
      </w:pPr>
      <w:r w:rsidRPr="00370C82">
        <w:rPr>
          <w:kern w:val="0"/>
          <w:sz w:val="21"/>
          <w:szCs w:val="24"/>
        </w:rPr>
        <w:t>（</w:t>
      </w:r>
      <w:r w:rsidRPr="00370C82">
        <w:rPr>
          <w:rFonts w:eastAsia="Times New Roman"/>
          <w:kern w:val="0"/>
          <w:sz w:val="21"/>
          <w:szCs w:val="24"/>
        </w:rPr>
        <w:t>Unit:</w:t>
      </w:r>
      <w:r w:rsidRPr="00370C82">
        <w:rPr>
          <w:rFonts w:eastAsia="Times New Roman"/>
          <w:kern w:val="0"/>
          <w:sz w:val="21"/>
          <w:szCs w:val="24"/>
        </w:rPr>
        <w:tab/>
      </w:r>
      <w:r w:rsidRPr="00370C82">
        <w:rPr>
          <w:rFonts w:eastAsia="Times New Roman"/>
          <w:kern w:val="0"/>
          <w:sz w:val="21"/>
          <w:szCs w:val="24"/>
        </w:rPr>
        <w:tab/>
      </w:r>
      <w:r w:rsidRPr="00370C82">
        <w:rPr>
          <w:kern w:val="0"/>
          <w:sz w:val="21"/>
          <w:szCs w:val="24"/>
        </w:rPr>
        <w:t>）</w:t>
      </w:r>
    </w:p>
    <w:tbl>
      <w:tblPr>
        <w:tblW w:w="8079" w:type="dxa"/>
        <w:tblInd w:w="421"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9"/>
        <w:gridCol w:w="3260"/>
      </w:tblGrid>
      <w:tr w:rsidR="001B6784" w:rsidRPr="006738A2" w:rsidTr="009E52FE">
        <w:trPr>
          <w:trHeight w:val="433"/>
        </w:trPr>
        <w:tc>
          <w:tcPr>
            <w:tcW w:w="4819" w:type="dxa"/>
            <w:tcBorders>
              <w:top w:val="single" w:sz="4" w:space="0" w:color="000000"/>
              <w:left w:val="single" w:sz="4" w:space="0" w:color="000000"/>
              <w:right w:val="single" w:sz="4" w:space="0" w:color="000000"/>
            </w:tcBorders>
            <w:vAlign w:val="center"/>
            <w:hideMark/>
          </w:tcPr>
          <w:p w:rsidR="001B6784" w:rsidRPr="006738A2" w:rsidRDefault="001B6784" w:rsidP="009F282F">
            <w:pPr>
              <w:tabs>
                <w:tab w:val="left" w:pos="840"/>
                <w:tab w:val="left" w:pos="1005"/>
              </w:tabs>
              <w:overflowPunct w:val="0"/>
              <w:snapToGrid w:val="0"/>
              <w:jc w:val="center"/>
              <w:outlineLvl w:val="0"/>
              <w:rPr>
                <w:rFonts w:eastAsia="Times New Roman"/>
                <w:kern w:val="0"/>
                <w:szCs w:val="21"/>
              </w:rPr>
            </w:pPr>
            <w:r w:rsidRPr="006738A2">
              <w:rPr>
                <w:rFonts w:eastAsia="Times New Roman"/>
                <w:sz w:val="24"/>
                <w:szCs w:val="21"/>
              </w:rPr>
              <w:t>Name</w:t>
            </w:r>
            <w:r>
              <w:rPr>
                <w:rFonts w:eastAsia="Times New Roman"/>
                <w:sz w:val="24"/>
                <w:szCs w:val="21"/>
              </w:rPr>
              <w:t>s</w:t>
            </w:r>
            <w:r w:rsidRPr="006738A2">
              <w:rPr>
                <w:rFonts w:eastAsia="Times New Roman"/>
                <w:sz w:val="24"/>
                <w:szCs w:val="21"/>
              </w:rPr>
              <w:t xml:space="preserve"> of financial item</w:t>
            </w:r>
            <w:r>
              <w:rPr>
                <w:rFonts w:eastAsia="Times New Roman"/>
                <w:sz w:val="24"/>
                <w:szCs w:val="21"/>
              </w:rPr>
              <w:t>s</w:t>
            </w:r>
          </w:p>
        </w:tc>
        <w:tc>
          <w:tcPr>
            <w:tcW w:w="3260" w:type="dxa"/>
            <w:tcBorders>
              <w:top w:val="single" w:sz="4" w:space="0" w:color="000000"/>
              <w:left w:val="single" w:sz="4" w:space="0" w:color="000000"/>
              <w:bottom w:val="single" w:sz="4" w:space="0" w:color="auto"/>
              <w:right w:val="single" w:sz="4" w:space="0" w:color="000000"/>
            </w:tcBorders>
            <w:vAlign w:val="center"/>
            <w:hideMark/>
          </w:tcPr>
          <w:p w:rsidR="001B6784" w:rsidRPr="006738A2" w:rsidRDefault="001B6784" w:rsidP="009F282F">
            <w:pPr>
              <w:widowControl/>
              <w:jc w:val="center"/>
              <w:rPr>
                <w:rFonts w:eastAsia="ＭＳ ゴシック"/>
                <w:sz w:val="24"/>
                <w:szCs w:val="24"/>
              </w:rPr>
            </w:pPr>
            <w:r w:rsidRPr="006738A2">
              <w:rPr>
                <w:rFonts w:eastAsia="Times New Roman"/>
                <w:sz w:val="24"/>
                <w:szCs w:val="21"/>
              </w:rPr>
              <w:t>Specific level</w:t>
            </w:r>
            <w:r>
              <w:rPr>
                <w:rFonts w:eastAsia="Times New Roman"/>
                <w:sz w:val="24"/>
                <w:szCs w:val="21"/>
              </w:rPr>
              <w:t>s</w:t>
            </w:r>
            <w:r w:rsidRPr="006738A2">
              <w:rPr>
                <w:rFonts w:eastAsia="Times New Roman"/>
                <w:sz w:val="24"/>
                <w:szCs w:val="21"/>
              </w:rPr>
              <w:t xml:space="preserve"> </w:t>
            </w:r>
            <w:r w:rsidRPr="006738A2">
              <w:rPr>
                <w:sz w:val="24"/>
                <w:szCs w:val="21"/>
              </w:rPr>
              <w:t>of requirement</w:t>
            </w:r>
            <w:r>
              <w:rPr>
                <w:sz w:val="24"/>
                <w:szCs w:val="21"/>
              </w:rPr>
              <w:t>s</w:t>
            </w:r>
          </w:p>
        </w:tc>
      </w:tr>
      <w:tr w:rsidR="001B6784" w:rsidRPr="006738A2" w:rsidTr="009E52FE">
        <w:trPr>
          <w:trHeight w:val="514"/>
        </w:trPr>
        <w:tc>
          <w:tcPr>
            <w:tcW w:w="4819" w:type="dxa"/>
            <w:tcBorders>
              <w:top w:val="single" w:sz="4" w:space="0" w:color="000000"/>
              <w:left w:val="single" w:sz="4" w:space="0" w:color="000000"/>
              <w:bottom w:val="single" w:sz="4" w:space="0" w:color="000000"/>
              <w:right w:val="single" w:sz="4" w:space="0" w:color="000000"/>
            </w:tcBorders>
            <w:vAlign w:val="center"/>
          </w:tcPr>
          <w:p w:rsidR="001B6784" w:rsidRPr="006738A2" w:rsidRDefault="001B6784" w:rsidP="009F282F">
            <w:pPr>
              <w:tabs>
                <w:tab w:val="left" w:pos="840"/>
                <w:tab w:val="left" w:pos="1005"/>
              </w:tabs>
              <w:overflowPunct w:val="0"/>
              <w:snapToGrid w:val="0"/>
              <w:spacing w:line="360" w:lineRule="exact"/>
              <w:jc w:val="left"/>
              <w:outlineLvl w:val="0"/>
              <w:rPr>
                <w:sz w:val="24"/>
                <w:szCs w:val="24"/>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1B6784" w:rsidRPr="006738A2" w:rsidRDefault="001B6784" w:rsidP="009F282F">
            <w:pPr>
              <w:tabs>
                <w:tab w:val="left" w:pos="-108"/>
                <w:tab w:val="left" w:pos="1005"/>
              </w:tabs>
              <w:snapToGrid w:val="0"/>
              <w:spacing w:line="360" w:lineRule="exact"/>
              <w:jc w:val="right"/>
              <w:outlineLvl w:val="0"/>
              <w:rPr>
                <w:rFonts w:eastAsia="ＭＳ ゴシック"/>
                <w:sz w:val="24"/>
                <w:szCs w:val="24"/>
              </w:rPr>
            </w:pPr>
          </w:p>
        </w:tc>
      </w:tr>
    </w:tbl>
    <w:p w:rsidR="001B6784" w:rsidRPr="006738A2" w:rsidRDefault="001B6784" w:rsidP="001B6784">
      <w:pPr>
        <w:kinsoku w:val="0"/>
        <w:snapToGrid w:val="0"/>
        <w:spacing w:line="300" w:lineRule="exact"/>
        <w:ind w:leftChars="200" w:left="1000" w:hangingChars="200" w:hanging="500"/>
        <w:rPr>
          <w:rFonts w:eastAsia="ＭＳ ゴシック"/>
          <w:kern w:val="0"/>
          <w:szCs w:val="21"/>
        </w:rPr>
      </w:pPr>
    </w:p>
    <w:p w:rsidR="001B6784" w:rsidRPr="009E52FE" w:rsidRDefault="001B6784" w:rsidP="00370C82">
      <w:pPr>
        <w:kinsoku w:val="0"/>
        <w:snapToGrid w:val="0"/>
        <w:spacing w:line="300" w:lineRule="exact"/>
        <w:ind w:leftChars="200" w:left="1130" w:hangingChars="300" w:hanging="630"/>
        <w:rPr>
          <w:rFonts w:eastAsia="Times New Roman"/>
          <w:sz w:val="21"/>
          <w:szCs w:val="21"/>
        </w:rPr>
      </w:pPr>
      <w:r w:rsidRPr="009E52FE">
        <w:rPr>
          <w:rFonts w:eastAsia="Times New Roman"/>
          <w:sz w:val="21"/>
          <w:szCs w:val="21"/>
        </w:rPr>
        <w:t>*Note 1</w:t>
      </w:r>
      <w:r w:rsidRPr="009E52FE">
        <w:rPr>
          <w:rFonts w:asciiTheme="minorEastAsia" w:hAnsiTheme="minorEastAsia"/>
          <w:sz w:val="21"/>
          <w:szCs w:val="21"/>
        </w:rPr>
        <w:t xml:space="preserve"> </w:t>
      </w:r>
      <w:r w:rsidRPr="009E52FE">
        <w:rPr>
          <w:rFonts w:eastAsia="Times New Roman"/>
          <w:sz w:val="21"/>
          <w:szCs w:val="21"/>
        </w:rPr>
        <w:t>“The requirements on financial soundness” are the requirements in the Applicant's home country that are applied to an entity who has received a “license or registration or other disposition similar to these,” as prescribed in Article 44, Paragraph 1, Item 13 of the Act on Book-Entry Transfer of Company Bonds, Shares, etc. (Act No. 75 of 2001). The same applies hereinafter.</w:t>
      </w:r>
    </w:p>
    <w:p w:rsidR="001B6784" w:rsidRPr="009E52FE" w:rsidRDefault="001B6784" w:rsidP="00370C82">
      <w:pPr>
        <w:kinsoku w:val="0"/>
        <w:snapToGrid w:val="0"/>
        <w:spacing w:beforeLines="50" w:before="180" w:line="300" w:lineRule="exact"/>
        <w:ind w:leftChars="200" w:left="1130" w:hangingChars="300" w:hanging="630"/>
        <w:rPr>
          <w:rFonts w:eastAsiaTheme="majorEastAsia" w:cs="Arial"/>
          <w:sz w:val="21"/>
          <w:szCs w:val="21"/>
        </w:rPr>
      </w:pPr>
      <w:r w:rsidRPr="009E52FE">
        <w:rPr>
          <w:rFonts w:eastAsia="Times New Roman"/>
          <w:sz w:val="21"/>
          <w:szCs w:val="21"/>
        </w:rPr>
        <w:t>*Note 2</w:t>
      </w:r>
      <w:r w:rsidRPr="009E52FE">
        <w:rPr>
          <w:rFonts w:asciiTheme="minorEastAsia" w:hAnsiTheme="minorEastAsia" w:hint="eastAsia"/>
          <w:sz w:val="21"/>
          <w:szCs w:val="21"/>
        </w:rPr>
        <w:t xml:space="preserve"> </w:t>
      </w:r>
      <w:r w:rsidRPr="009E52FE">
        <w:rPr>
          <w:rFonts w:eastAsiaTheme="majorEastAsia" w:cs="Arial"/>
          <w:sz w:val="21"/>
          <w:szCs w:val="21"/>
        </w:rPr>
        <w:t>In case specific numerical requirements are not defined by the laws and ordinances, please enter calculated concrete figures.</w:t>
      </w:r>
    </w:p>
    <w:p w:rsidR="001B6784" w:rsidRPr="006738A2" w:rsidRDefault="001B6784" w:rsidP="001B6784">
      <w:pPr>
        <w:snapToGrid w:val="0"/>
        <w:spacing w:line="360" w:lineRule="exact"/>
        <w:ind w:left="240" w:hangingChars="100" w:hanging="240"/>
        <w:rPr>
          <w:rFonts w:eastAsia="ＭＳ ゴシック"/>
          <w:kern w:val="0"/>
          <w:sz w:val="24"/>
          <w:szCs w:val="24"/>
        </w:rPr>
      </w:pPr>
    </w:p>
    <w:p w:rsidR="001B6784" w:rsidRDefault="001B6784" w:rsidP="00370C82">
      <w:pPr>
        <w:snapToGrid w:val="0"/>
        <w:spacing w:line="360" w:lineRule="exact"/>
        <w:ind w:leftChars="150" w:left="829" w:hangingChars="189" w:hanging="454"/>
        <w:rPr>
          <w:rFonts w:eastAsia="Times New Roman"/>
          <w:sz w:val="24"/>
        </w:rPr>
      </w:pPr>
      <w:r>
        <w:rPr>
          <w:rFonts w:eastAsia="Times New Roman"/>
          <w:sz w:val="24"/>
          <w:szCs w:val="24"/>
        </w:rPr>
        <w:t xml:space="preserve"> (ii</w:t>
      </w:r>
      <w:r w:rsidRPr="006738A2">
        <w:rPr>
          <w:rFonts w:eastAsia="Times New Roman"/>
          <w:sz w:val="24"/>
          <w:szCs w:val="24"/>
        </w:rPr>
        <w:t>)</w:t>
      </w:r>
      <w:r w:rsidR="00CF23FC" w:rsidRPr="00CF23FC">
        <w:rPr>
          <w:sz w:val="24"/>
          <w:szCs w:val="24"/>
        </w:rPr>
        <w:t xml:space="preserve"> </w:t>
      </w:r>
      <w:r w:rsidRPr="006738A2">
        <w:rPr>
          <w:rFonts w:eastAsia="Times New Roman"/>
          <w:sz w:val="24"/>
          <w:szCs w:val="24"/>
        </w:rPr>
        <w:t xml:space="preserve">Please provide the names and the relevant article numbers of the laws and ordinances, with which the Bank can check the financial item </w:t>
      </w:r>
      <w:r w:rsidRPr="006738A2">
        <w:rPr>
          <w:rFonts w:eastAsia="Times New Roman"/>
          <w:sz w:val="24"/>
        </w:rPr>
        <w:t>and the specific level of such item</w:t>
      </w:r>
      <w:r w:rsidRPr="006738A2">
        <w:rPr>
          <w:rFonts w:eastAsia="Times New Roman"/>
          <w:sz w:val="24"/>
          <w:szCs w:val="24"/>
        </w:rPr>
        <w:t xml:space="preserve"> provided in </w:t>
      </w:r>
      <w:r>
        <w:rPr>
          <w:rFonts w:eastAsia="Times New Roman"/>
          <w:sz w:val="24"/>
          <w:szCs w:val="24"/>
        </w:rPr>
        <w:t>(</w:t>
      </w:r>
      <w:proofErr w:type="spellStart"/>
      <w:r>
        <w:rPr>
          <w:rFonts w:eastAsia="Times New Roman"/>
          <w:sz w:val="24"/>
          <w:szCs w:val="24"/>
        </w:rPr>
        <w:t>i</w:t>
      </w:r>
      <w:proofErr w:type="spellEnd"/>
      <w:r w:rsidRPr="006738A2">
        <w:rPr>
          <w:rFonts w:eastAsia="Times New Roman"/>
          <w:sz w:val="24"/>
          <w:szCs w:val="24"/>
        </w:rPr>
        <w:t xml:space="preserve">) above. </w:t>
      </w:r>
      <w:r w:rsidRPr="006738A2">
        <w:rPr>
          <w:rFonts w:eastAsia="Times New Roman"/>
          <w:sz w:val="24"/>
        </w:rPr>
        <w:t>Please add rows to the table, if necessary.</w:t>
      </w:r>
    </w:p>
    <w:p w:rsidR="009E52FE" w:rsidRPr="006738A2" w:rsidRDefault="009E52FE" w:rsidP="00370C82">
      <w:pPr>
        <w:snapToGrid w:val="0"/>
        <w:spacing w:line="360" w:lineRule="exact"/>
        <w:ind w:leftChars="150" w:left="829" w:hangingChars="189" w:hanging="454"/>
        <w:rPr>
          <w:rFonts w:eastAsia="Times New Roman"/>
          <w:sz w:val="24"/>
        </w:rPr>
      </w:pPr>
    </w:p>
    <w:tbl>
      <w:tblPr>
        <w:tblW w:w="8079" w:type="dxa"/>
        <w:tblInd w:w="421"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3"/>
        <w:gridCol w:w="2693"/>
        <w:gridCol w:w="2693"/>
      </w:tblGrid>
      <w:tr w:rsidR="001B6784" w:rsidRPr="006738A2" w:rsidTr="009E52FE">
        <w:trPr>
          <w:trHeight w:val="624"/>
        </w:trPr>
        <w:tc>
          <w:tcPr>
            <w:tcW w:w="2693" w:type="dxa"/>
            <w:tcBorders>
              <w:top w:val="single" w:sz="4" w:space="0" w:color="000000"/>
              <w:left w:val="single" w:sz="4" w:space="0" w:color="000000"/>
              <w:bottom w:val="single" w:sz="4" w:space="0" w:color="000000"/>
              <w:right w:val="single" w:sz="4" w:space="0" w:color="000000"/>
            </w:tcBorders>
            <w:vAlign w:val="center"/>
            <w:hideMark/>
          </w:tcPr>
          <w:p w:rsidR="001B6784" w:rsidRPr="006738A2" w:rsidRDefault="001B6784" w:rsidP="009F282F">
            <w:pPr>
              <w:tabs>
                <w:tab w:val="left" w:pos="840"/>
                <w:tab w:val="left" w:pos="1005"/>
              </w:tabs>
              <w:overflowPunct w:val="0"/>
              <w:snapToGrid w:val="0"/>
              <w:jc w:val="center"/>
              <w:outlineLvl w:val="0"/>
              <w:rPr>
                <w:rFonts w:eastAsia="Times New Roman"/>
                <w:kern w:val="0"/>
                <w:szCs w:val="21"/>
              </w:rPr>
            </w:pPr>
            <w:r w:rsidRPr="006738A2">
              <w:rPr>
                <w:rFonts w:eastAsia="Times New Roman"/>
                <w:sz w:val="24"/>
                <w:szCs w:val="21"/>
              </w:rPr>
              <w:t>Name</w:t>
            </w:r>
            <w:r>
              <w:rPr>
                <w:rFonts w:eastAsia="Times New Roman"/>
                <w:sz w:val="24"/>
                <w:szCs w:val="21"/>
              </w:rPr>
              <w:t>s</w:t>
            </w:r>
            <w:r w:rsidRPr="006738A2">
              <w:rPr>
                <w:rFonts w:eastAsia="Times New Roman"/>
                <w:sz w:val="24"/>
                <w:szCs w:val="21"/>
              </w:rPr>
              <w:t xml:space="preserve"> of financial item</w:t>
            </w:r>
            <w:r>
              <w:rPr>
                <w:rFonts w:eastAsia="Times New Roman"/>
                <w:sz w:val="24"/>
                <w:szCs w:val="21"/>
              </w:rPr>
              <w:t>s</w:t>
            </w:r>
          </w:p>
        </w:tc>
        <w:tc>
          <w:tcPr>
            <w:tcW w:w="2693" w:type="dxa"/>
            <w:tcBorders>
              <w:top w:val="single" w:sz="4" w:space="0" w:color="000000"/>
              <w:left w:val="single" w:sz="4" w:space="0" w:color="000000"/>
              <w:bottom w:val="single" w:sz="4" w:space="0" w:color="000000"/>
              <w:right w:val="single" w:sz="4" w:space="0" w:color="000000"/>
            </w:tcBorders>
            <w:vAlign w:val="center"/>
          </w:tcPr>
          <w:p w:rsidR="001B6784" w:rsidRPr="006738A2" w:rsidRDefault="001B6784" w:rsidP="009F282F">
            <w:pPr>
              <w:tabs>
                <w:tab w:val="left" w:pos="840"/>
                <w:tab w:val="left" w:pos="1005"/>
              </w:tabs>
              <w:overflowPunct w:val="0"/>
              <w:snapToGrid w:val="0"/>
              <w:jc w:val="center"/>
              <w:outlineLvl w:val="0"/>
              <w:rPr>
                <w:rFonts w:eastAsia="Times New Roman"/>
                <w:sz w:val="24"/>
                <w:szCs w:val="24"/>
              </w:rPr>
            </w:pPr>
            <w:r w:rsidRPr="006738A2">
              <w:rPr>
                <w:rFonts w:eastAsia="Times New Roman"/>
                <w:sz w:val="24"/>
                <w:szCs w:val="24"/>
              </w:rPr>
              <w:t>Name</w:t>
            </w:r>
            <w:r>
              <w:rPr>
                <w:rFonts w:eastAsia="Times New Roman"/>
                <w:sz w:val="24"/>
                <w:szCs w:val="24"/>
              </w:rPr>
              <w:t>s</w:t>
            </w:r>
            <w:r w:rsidRPr="006738A2">
              <w:rPr>
                <w:rFonts w:eastAsia="Times New Roman"/>
                <w:sz w:val="24"/>
                <w:szCs w:val="24"/>
              </w:rPr>
              <w:t xml:space="preserve"> of </w:t>
            </w:r>
            <w:r>
              <w:rPr>
                <w:rFonts w:eastAsia="Times New Roman"/>
                <w:sz w:val="24"/>
                <w:szCs w:val="24"/>
              </w:rPr>
              <w:t xml:space="preserve">the </w:t>
            </w:r>
            <w:r w:rsidRPr="006738A2">
              <w:rPr>
                <w:rFonts w:eastAsia="Times New Roman"/>
                <w:sz w:val="24"/>
                <w:szCs w:val="24"/>
              </w:rPr>
              <w:t>law</w:t>
            </w:r>
            <w:r>
              <w:rPr>
                <w:rFonts w:eastAsia="Times New Roman"/>
                <w:sz w:val="24"/>
                <w:szCs w:val="24"/>
              </w:rPr>
              <w:t>s</w:t>
            </w:r>
            <w:r w:rsidRPr="006738A2">
              <w:rPr>
                <w:rFonts w:eastAsia="Times New Roman"/>
                <w:sz w:val="24"/>
                <w:szCs w:val="24"/>
              </w:rPr>
              <w:t xml:space="preserve"> and ordinance</w:t>
            </w:r>
            <w:r>
              <w:rPr>
                <w:rFonts w:eastAsia="Times New Roman"/>
                <w:sz w:val="24"/>
                <w:szCs w:val="24"/>
              </w:rPr>
              <w:t>s</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1B6784" w:rsidRPr="006738A2" w:rsidRDefault="001B6784" w:rsidP="009F282F">
            <w:pPr>
              <w:tabs>
                <w:tab w:val="left" w:pos="840"/>
                <w:tab w:val="left" w:pos="1005"/>
              </w:tabs>
              <w:overflowPunct w:val="0"/>
              <w:snapToGrid w:val="0"/>
              <w:jc w:val="center"/>
              <w:outlineLvl w:val="0"/>
              <w:rPr>
                <w:rFonts w:eastAsia="Times New Roman"/>
                <w:szCs w:val="21"/>
              </w:rPr>
            </w:pPr>
            <w:r w:rsidRPr="006738A2">
              <w:rPr>
                <w:rFonts w:eastAsia="Times New Roman"/>
                <w:sz w:val="24"/>
                <w:szCs w:val="21"/>
              </w:rPr>
              <w:t>Relevant article number</w:t>
            </w:r>
            <w:r>
              <w:rPr>
                <w:rFonts w:eastAsia="Times New Roman"/>
                <w:sz w:val="24"/>
                <w:szCs w:val="21"/>
              </w:rPr>
              <w:t>s</w:t>
            </w:r>
          </w:p>
        </w:tc>
      </w:tr>
      <w:tr w:rsidR="001B6784" w:rsidRPr="006738A2" w:rsidTr="009E52FE">
        <w:trPr>
          <w:trHeight w:val="514"/>
        </w:trPr>
        <w:tc>
          <w:tcPr>
            <w:tcW w:w="2693" w:type="dxa"/>
            <w:tcBorders>
              <w:top w:val="single" w:sz="4" w:space="0" w:color="000000"/>
              <w:left w:val="single" w:sz="4" w:space="0" w:color="000000"/>
              <w:bottom w:val="single" w:sz="4" w:space="0" w:color="000000"/>
              <w:right w:val="single" w:sz="4" w:space="0" w:color="000000"/>
            </w:tcBorders>
            <w:vAlign w:val="center"/>
            <w:hideMark/>
          </w:tcPr>
          <w:p w:rsidR="001B6784" w:rsidRPr="006738A2" w:rsidRDefault="001B6784" w:rsidP="009F282F">
            <w:pPr>
              <w:tabs>
                <w:tab w:val="left" w:pos="840"/>
                <w:tab w:val="left" w:pos="1005"/>
              </w:tabs>
              <w:overflowPunct w:val="0"/>
              <w:snapToGrid w:val="0"/>
              <w:spacing w:line="360" w:lineRule="exact"/>
              <w:jc w:val="left"/>
              <w:outlineLvl w:val="0"/>
              <w:rPr>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1B6784" w:rsidRPr="006738A2" w:rsidRDefault="001B6784" w:rsidP="009F282F">
            <w:pPr>
              <w:tabs>
                <w:tab w:val="left" w:pos="840"/>
                <w:tab w:val="left" w:pos="1005"/>
              </w:tabs>
              <w:overflowPunct w:val="0"/>
              <w:snapToGrid w:val="0"/>
              <w:spacing w:line="360" w:lineRule="exact"/>
              <w:outlineLvl w:val="0"/>
              <w:rPr>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1B6784" w:rsidRPr="006738A2" w:rsidRDefault="001B6784" w:rsidP="009F282F">
            <w:pPr>
              <w:tabs>
                <w:tab w:val="left" w:pos="-108"/>
                <w:tab w:val="left" w:pos="1005"/>
              </w:tabs>
              <w:snapToGrid w:val="0"/>
              <w:spacing w:line="360" w:lineRule="exact"/>
              <w:jc w:val="left"/>
              <w:outlineLvl w:val="0"/>
              <w:rPr>
                <w:rFonts w:eastAsia="ＭＳ ゴシック"/>
                <w:sz w:val="24"/>
                <w:szCs w:val="24"/>
              </w:rPr>
            </w:pPr>
          </w:p>
        </w:tc>
      </w:tr>
    </w:tbl>
    <w:p w:rsidR="001B6784" w:rsidRDefault="001B6784" w:rsidP="001B6784">
      <w:pPr>
        <w:kinsoku w:val="0"/>
        <w:snapToGrid w:val="0"/>
        <w:spacing w:line="360" w:lineRule="exact"/>
        <w:ind w:left="480" w:hangingChars="200" w:hanging="480"/>
        <w:rPr>
          <w:rFonts w:eastAsia="ＭＳ ゴシック"/>
          <w:sz w:val="24"/>
          <w:szCs w:val="24"/>
        </w:rPr>
      </w:pPr>
    </w:p>
    <w:p w:rsidR="009E52FE" w:rsidRPr="006738A2" w:rsidRDefault="009E52FE" w:rsidP="001B6784">
      <w:pPr>
        <w:kinsoku w:val="0"/>
        <w:snapToGrid w:val="0"/>
        <w:spacing w:line="360" w:lineRule="exact"/>
        <w:ind w:left="480" w:hangingChars="200" w:hanging="480"/>
        <w:rPr>
          <w:rFonts w:eastAsia="ＭＳ ゴシック"/>
          <w:sz w:val="24"/>
          <w:szCs w:val="24"/>
        </w:rPr>
      </w:pPr>
    </w:p>
    <w:p w:rsidR="001B6784" w:rsidRPr="006738A2" w:rsidRDefault="001B6784" w:rsidP="009E52FE">
      <w:pPr>
        <w:kinsoku w:val="0"/>
        <w:snapToGrid w:val="0"/>
        <w:spacing w:afterLines="50" w:after="180" w:line="360" w:lineRule="exact"/>
        <w:rPr>
          <w:rFonts w:eastAsia="Times New Roman"/>
          <w:sz w:val="24"/>
          <w:szCs w:val="24"/>
        </w:rPr>
      </w:pPr>
      <w:r>
        <w:rPr>
          <w:rFonts w:eastAsia="Times New Roman"/>
          <w:sz w:val="24"/>
          <w:szCs w:val="24"/>
        </w:rPr>
        <w:t xml:space="preserve"> (2)</w:t>
      </w:r>
      <w:r w:rsidR="00CF23FC">
        <w:rPr>
          <w:rFonts w:eastAsia="Times New Roman"/>
          <w:sz w:val="24"/>
          <w:szCs w:val="24"/>
        </w:rPr>
        <w:t xml:space="preserve">  </w:t>
      </w:r>
      <w:r>
        <w:rPr>
          <w:rFonts w:eastAsia="Times New Roman"/>
          <w:sz w:val="24"/>
          <w:szCs w:val="24"/>
        </w:rPr>
        <w:t xml:space="preserve">Financial </w:t>
      </w:r>
      <w:r w:rsidRPr="006738A2">
        <w:rPr>
          <w:rFonts w:eastAsia="Times New Roman"/>
          <w:sz w:val="24"/>
          <w:szCs w:val="24"/>
        </w:rPr>
        <w:t>figures regarding the requirements on financial soundness</w:t>
      </w:r>
    </w:p>
    <w:p w:rsidR="001B6784" w:rsidRPr="006738A2" w:rsidRDefault="001B6784" w:rsidP="009E52FE">
      <w:pPr>
        <w:kinsoku w:val="0"/>
        <w:snapToGrid w:val="0"/>
        <w:spacing w:line="360" w:lineRule="exact"/>
        <w:ind w:leftChars="100" w:left="250" w:firstLineChars="90" w:firstLine="216"/>
        <w:rPr>
          <w:rFonts w:eastAsia="Times New Roman"/>
          <w:sz w:val="24"/>
          <w:szCs w:val="24"/>
        </w:rPr>
      </w:pPr>
      <w:r w:rsidRPr="006738A2">
        <w:rPr>
          <w:rFonts w:eastAsia="Times New Roman"/>
          <w:sz w:val="24"/>
          <w:szCs w:val="24"/>
        </w:rPr>
        <w:t xml:space="preserve">Please provide figures </w:t>
      </w:r>
      <w:r w:rsidRPr="006738A2">
        <w:rPr>
          <w:rFonts w:eastAsia="Times New Roman"/>
          <w:kern w:val="0"/>
          <w:sz w:val="24"/>
          <w:szCs w:val="24"/>
        </w:rPr>
        <w:t>at the end of the accounting period stated in paragraph 1 above</w:t>
      </w:r>
      <w:r w:rsidRPr="006738A2">
        <w:rPr>
          <w:rFonts w:eastAsia="Times New Roman"/>
          <w:sz w:val="24"/>
          <w:szCs w:val="24"/>
        </w:rPr>
        <w:t xml:space="preserve"> for the financial items mentioned in (1) </w:t>
      </w:r>
      <w:r>
        <w:rPr>
          <w:rFonts w:eastAsia="Times New Roman"/>
          <w:sz w:val="24"/>
          <w:szCs w:val="24"/>
        </w:rPr>
        <w:t>(</w:t>
      </w:r>
      <w:proofErr w:type="spellStart"/>
      <w:r>
        <w:rPr>
          <w:rFonts w:eastAsia="Times New Roman"/>
          <w:sz w:val="24"/>
          <w:szCs w:val="24"/>
        </w:rPr>
        <w:t>i</w:t>
      </w:r>
      <w:proofErr w:type="spellEnd"/>
      <w:r w:rsidRPr="006738A2">
        <w:rPr>
          <w:rFonts w:eastAsia="Times New Roman"/>
          <w:sz w:val="24"/>
          <w:szCs w:val="24"/>
        </w:rPr>
        <w:t>) above.</w:t>
      </w:r>
    </w:p>
    <w:p w:rsidR="009E52FE" w:rsidRDefault="009E52FE" w:rsidP="001B6784">
      <w:pPr>
        <w:tabs>
          <w:tab w:val="left" w:pos="1005"/>
        </w:tabs>
        <w:snapToGrid w:val="0"/>
        <w:spacing w:line="300" w:lineRule="exact"/>
        <w:ind w:leftChars="100" w:left="250"/>
        <w:jc w:val="right"/>
        <w:rPr>
          <w:kern w:val="0"/>
          <w:sz w:val="21"/>
          <w:szCs w:val="24"/>
        </w:rPr>
      </w:pPr>
    </w:p>
    <w:p w:rsidR="001B6784" w:rsidRPr="009E52FE" w:rsidRDefault="001B6784" w:rsidP="001B6784">
      <w:pPr>
        <w:tabs>
          <w:tab w:val="left" w:pos="1005"/>
        </w:tabs>
        <w:snapToGrid w:val="0"/>
        <w:spacing w:line="300" w:lineRule="exact"/>
        <w:ind w:leftChars="100" w:left="250"/>
        <w:jc w:val="right"/>
        <w:rPr>
          <w:rFonts w:eastAsia="ＭＳ ゴシック"/>
          <w:kern w:val="0"/>
          <w:sz w:val="21"/>
          <w:szCs w:val="24"/>
        </w:rPr>
      </w:pPr>
      <w:r w:rsidRPr="009E52FE">
        <w:rPr>
          <w:kern w:val="0"/>
          <w:sz w:val="21"/>
          <w:szCs w:val="24"/>
        </w:rPr>
        <w:t>（</w:t>
      </w:r>
      <w:r w:rsidRPr="009E52FE">
        <w:rPr>
          <w:rFonts w:eastAsia="Times New Roman"/>
          <w:kern w:val="0"/>
          <w:sz w:val="21"/>
          <w:szCs w:val="24"/>
        </w:rPr>
        <w:t>Unit:</w:t>
      </w:r>
      <w:r w:rsidRPr="009E52FE">
        <w:rPr>
          <w:rFonts w:eastAsia="Times New Roman"/>
          <w:kern w:val="0"/>
          <w:sz w:val="21"/>
          <w:szCs w:val="24"/>
        </w:rPr>
        <w:tab/>
      </w:r>
      <w:r w:rsidRPr="009E52FE">
        <w:rPr>
          <w:rFonts w:eastAsia="Times New Roman"/>
          <w:kern w:val="0"/>
          <w:sz w:val="21"/>
          <w:szCs w:val="24"/>
        </w:rPr>
        <w:tab/>
      </w:r>
      <w:r w:rsidRPr="009E52FE">
        <w:rPr>
          <w:kern w:val="0"/>
          <w:sz w:val="21"/>
          <w:szCs w:val="24"/>
        </w:rPr>
        <w:t>）</w:t>
      </w:r>
    </w:p>
    <w:tbl>
      <w:tblPr>
        <w:tblW w:w="8079" w:type="dxa"/>
        <w:tblInd w:w="421"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9"/>
        <w:gridCol w:w="3260"/>
      </w:tblGrid>
      <w:tr w:rsidR="001B6784" w:rsidRPr="006738A2" w:rsidTr="009E52FE">
        <w:trPr>
          <w:trHeight w:val="422"/>
        </w:trPr>
        <w:tc>
          <w:tcPr>
            <w:tcW w:w="4819" w:type="dxa"/>
            <w:tcBorders>
              <w:top w:val="single" w:sz="4" w:space="0" w:color="000000"/>
              <w:left w:val="single" w:sz="4" w:space="0" w:color="000000"/>
              <w:right w:val="single" w:sz="4" w:space="0" w:color="000000"/>
            </w:tcBorders>
            <w:vAlign w:val="center"/>
            <w:hideMark/>
          </w:tcPr>
          <w:p w:rsidR="001B6784" w:rsidRPr="006738A2" w:rsidRDefault="001B6784" w:rsidP="009F282F">
            <w:pPr>
              <w:tabs>
                <w:tab w:val="left" w:pos="840"/>
                <w:tab w:val="left" w:pos="1005"/>
              </w:tabs>
              <w:overflowPunct w:val="0"/>
              <w:snapToGrid w:val="0"/>
              <w:jc w:val="center"/>
              <w:outlineLvl w:val="0"/>
              <w:rPr>
                <w:rFonts w:eastAsia="Times New Roman"/>
                <w:kern w:val="0"/>
                <w:szCs w:val="21"/>
              </w:rPr>
            </w:pPr>
            <w:r w:rsidRPr="006738A2">
              <w:rPr>
                <w:rFonts w:eastAsia="Times New Roman"/>
                <w:sz w:val="24"/>
                <w:szCs w:val="21"/>
              </w:rPr>
              <w:t>Name</w:t>
            </w:r>
            <w:r>
              <w:rPr>
                <w:rFonts w:eastAsia="Times New Roman"/>
                <w:sz w:val="24"/>
                <w:szCs w:val="21"/>
              </w:rPr>
              <w:t>s</w:t>
            </w:r>
            <w:r w:rsidRPr="006738A2">
              <w:rPr>
                <w:rFonts w:eastAsia="Times New Roman"/>
                <w:sz w:val="24"/>
                <w:szCs w:val="21"/>
              </w:rPr>
              <w:t xml:space="preserve"> of financial item</w:t>
            </w:r>
            <w:r>
              <w:rPr>
                <w:rFonts w:eastAsia="Times New Roman"/>
                <w:sz w:val="24"/>
                <w:szCs w:val="21"/>
              </w:rPr>
              <w:t>s</w:t>
            </w:r>
          </w:p>
        </w:tc>
        <w:tc>
          <w:tcPr>
            <w:tcW w:w="3260" w:type="dxa"/>
            <w:tcBorders>
              <w:top w:val="single" w:sz="4" w:space="0" w:color="000000"/>
              <w:left w:val="single" w:sz="4" w:space="0" w:color="000000"/>
              <w:bottom w:val="single" w:sz="4" w:space="0" w:color="auto"/>
              <w:right w:val="single" w:sz="4" w:space="0" w:color="000000"/>
            </w:tcBorders>
            <w:vAlign w:val="center"/>
            <w:hideMark/>
          </w:tcPr>
          <w:p w:rsidR="001B6784" w:rsidRPr="006738A2" w:rsidRDefault="001B6784" w:rsidP="009F282F">
            <w:pPr>
              <w:tabs>
                <w:tab w:val="left" w:pos="840"/>
                <w:tab w:val="left" w:pos="1005"/>
              </w:tabs>
              <w:overflowPunct w:val="0"/>
              <w:snapToGrid w:val="0"/>
              <w:jc w:val="center"/>
              <w:rPr>
                <w:rFonts w:eastAsia="Times New Roman"/>
                <w:sz w:val="24"/>
                <w:szCs w:val="21"/>
              </w:rPr>
            </w:pPr>
            <w:r w:rsidRPr="006738A2">
              <w:rPr>
                <w:rFonts w:eastAsia="Times New Roman"/>
                <w:sz w:val="24"/>
                <w:szCs w:val="21"/>
              </w:rPr>
              <w:t>Actual figure</w:t>
            </w:r>
            <w:r>
              <w:rPr>
                <w:rFonts w:eastAsia="Times New Roman"/>
                <w:sz w:val="24"/>
                <w:szCs w:val="21"/>
              </w:rPr>
              <w:t>s</w:t>
            </w:r>
          </w:p>
        </w:tc>
      </w:tr>
      <w:tr w:rsidR="001B6784" w:rsidRPr="006738A2" w:rsidTr="009E52FE">
        <w:trPr>
          <w:trHeight w:val="514"/>
        </w:trPr>
        <w:tc>
          <w:tcPr>
            <w:tcW w:w="4819" w:type="dxa"/>
            <w:tcBorders>
              <w:top w:val="single" w:sz="4" w:space="0" w:color="000000"/>
              <w:left w:val="single" w:sz="4" w:space="0" w:color="000000"/>
              <w:bottom w:val="single" w:sz="4" w:space="0" w:color="000000"/>
              <w:right w:val="single" w:sz="4" w:space="0" w:color="000000"/>
            </w:tcBorders>
            <w:vAlign w:val="center"/>
            <w:hideMark/>
          </w:tcPr>
          <w:p w:rsidR="001B6784" w:rsidRPr="006738A2" w:rsidRDefault="001B6784" w:rsidP="009F282F">
            <w:pPr>
              <w:tabs>
                <w:tab w:val="left" w:pos="840"/>
                <w:tab w:val="left" w:pos="1005"/>
              </w:tabs>
              <w:overflowPunct w:val="0"/>
              <w:snapToGrid w:val="0"/>
              <w:spacing w:line="360" w:lineRule="exact"/>
              <w:jc w:val="left"/>
              <w:outlineLvl w:val="0"/>
              <w:rPr>
                <w:sz w:val="24"/>
                <w:szCs w:val="24"/>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1B6784" w:rsidRPr="006738A2" w:rsidRDefault="001B6784" w:rsidP="009F282F">
            <w:pPr>
              <w:tabs>
                <w:tab w:val="left" w:pos="-108"/>
                <w:tab w:val="left" w:pos="1005"/>
              </w:tabs>
              <w:snapToGrid w:val="0"/>
              <w:spacing w:line="360" w:lineRule="exact"/>
              <w:jc w:val="right"/>
              <w:outlineLvl w:val="0"/>
              <w:rPr>
                <w:rFonts w:eastAsia="ＭＳ ゴシック"/>
                <w:sz w:val="24"/>
                <w:szCs w:val="24"/>
              </w:rPr>
            </w:pPr>
          </w:p>
        </w:tc>
      </w:tr>
    </w:tbl>
    <w:p w:rsidR="001B6784" w:rsidRDefault="001B6784" w:rsidP="009E52FE">
      <w:pPr>
        <w:kinsoku w:val="0"/>
        <w:snapToGrid w:val="0"/>
        <w:spacing w:line="360" w:lineRule="exact"/>
        <w:ind w:left="480" w:hangingChars="200" w:hanging="480"/>
        <w:rPr>
          <w:rFonts w:eastAsia="ＭＳ ゴシック"/>
          <w:sz w:val="24"/>
          <w:szCs w:val="24"/>
        </w:rPr>
      </w:pPr>
    </w:p>
    <w:p w:rsidR="009E52FE" w:rsidRPr="006738A2" w:rsidRDefault="009E52FE" w:rsidP="009E52FE">
      <w:pPr>
        <w:kinsoku w:val="0"/>
        <w:snapToGrid w:val="0"/>
        <w:spacing w:line="360" w:lineRule="exact"/>
        <w:ind w:left="480" w:hangingChars="200" w:hanging="480"/>
        <w:rPr>
          <w:rFonts w:eastAsia="ＭＳ ゴシック"/>
          <w:sz w:val="24"/>
          <w:szCs w:val="24"/>
        </w:rPr>
      </w:pPr>
    </w:p>
    <w:p w:rsidR="001B6784" w:rsidRPr="006738A2" w:rsidRDefault="001B6784" w:rsidP="00CF23FC">
      <w:pPr>
        <w:kinsoku w:val="0"/>
        <w:snapToGrid w:val="0"/>
        <w:spacing w:line="360" w:lineRule="exact"/>
        <w:ind w:left="425" w:hangingChars="177" w:hanging="425"/>
        <w:rPr>
          <w:rFonts w:eastAsia="ＭＳ ゴシック"/>
          <w:kern w:val="0"/>
          <w:sz w:val="24"/>
          <w:szCs w:val="24"/>
        </w:rPr>
      </w:pPr>
      <w:r w:rsidRPr="006738A2">
        <w:rPr>
          <w:rFonts w:eastAsia="Times New Roman"/>
          <w:sz w:val="24"/>
          <w:szCs w:val="24"/>
        </w:rPr>
        <w:t xml:space="preserve"> (3)</w:t>
      </w:r>
      <w:r w:rsidR="00CF23FC">
        <w:rPr>
          <w:rFonts w:hint="cs"/>
          <w:sz w:val="24"/>
          <w:szCs w:val="24"/>
        </w:rPr>
        <w:t xml:space="preserve"> </w:t>
      </w:r>
      <w:r w:rsidR="00CF23FC">
        <w:rPr>
          <w:sz w:val="24"/>
          <w:szCs w:val="24"/>
        </w:rPr>
        <w:t xml:space="preserve"> </w:t>
      </w:r>
      <w:r w:rsidRPr="006738A2">
        <w:rPr>
          <w:rFonts w:eastAsia="Times New Roman"/>
          <w:sz w:val="24"/>
          <w:szCs w:val="24"/>
        </w:rPr>
        <w:t>Please attach documents submitted to the competent authority of the Applicant</w:t>
      </w:r>
      <w:r w:rsidRPr="006738A2">
        <w:rPr>
          <w:sz w:val="24"/>
          <w:szCs w:val="24"/>
        </w:rPr>
        <w:t>’</w:t>
      </w:r>
      <w:r w:rsidRPr="006738A2">
        <w:rPr>
          <w:rFonts w:eastAsia="Times New Roman"/>
          <w:sz w:val="24"/>
          <w:szCs w:val="24"/>
        </w:rPr>
        <w:t xml:space="preserve">s home country, published documents or </w:t>
      </w:r>
      <w:r w:rsidRPr="006738A2">
        <w:rPr>
          <w:sz w:val="24"/>
          <w:szCs w:val="24"/>
        </w:rPr>
        <w:t>the</w:t>
      </w:r>
      <w:r w:rsidRPr="006738A2">
        <w:rPr>
          <w:rFonts w:eastAsia="Times New Roman"/>
          <w:sz w:val="24"/>
          <w:szCs w:val="24"/>
        </w:rPr>
        <w:t xml:space="preserve"> letter </w:t>
      </w:r>
      <w:r w:rsidRPr="006738A2">
        <w:rPr>
          <w:rFonts w:eastAsia="ＭＳ ゴシック"/>
          <w:kern w:val="0"/>
          <w:sz w:val="24"/>
          <w:szCs w:val="24"/>
        </w:rPr>
        <w:t>to the effect that confirmation has been received from an audit firm</w:t>
      </w:r>
      <w:r w:rsidRPr="006738A2">
        <w:rPr>
          <w:rFonts w:eastAsia="Times New Roman"/>
          <w:sz w:val="24"/>
          <w:szCs w:val="24"/>
        </w:rPr>
        <w:t xml:space="preserve">, with which the Bank can check the Applicant's financial </w:t>
      </w:r>
      <w:r w:rsidRPr="006738A2">
        <w:rPr>
          <w:sz w:val="24"/>
          <w:szCs w:val="24"/>
        </w:rPr>
        <w:t xml:space="preserve">requirements and </w:t>
      </w:r>
      <w:r w:rsidRPr="006738A2">
        <w:rPr>
          <w:rFonts w:eastAsia="Times New Roman"/>
          <w:sz w:val="24"/>
          <w:szCs w:val="24"/>
        </w:rPr>
        <w:t>statement figure above.</w:t>
      </w:r>
    </w:p>
    <w:p w:rsidR="001B6784" w:rsidRDefault="001B6784" w:rsidP="001B6784">
      <w:pPr>
        <w:ind w:left="240" w:hangingChars="100" w:hanging="240"/>
        <w:rPr>
          <w:rFonts w:asciiTheme="minorEastAsia" w:hAnsiTheme="minorEastAsia"/>
          <w:sz w:val="24"/>
        </w:rPr>
      </w:pPr>
    </w:p>
    <w:p w:rsidR="009E52FE" w:rsidRPr="009E52FE" w:rsidRDefault="009E52FE" w:rsidP="001B6784">
      <w:pPr>
        <w:ind w:left="240" w:hangingChars="100" w:hanging="240"/>
        <w:rPr>
          <w:rFonts w:asciiTheme="minorEastAsia" w:hAnsiTheme="minorEastAsia"/>
          <w:sz w:val="24"/>
        </w:rPr>
      </w:pPr>
    </w:p>
    <w:p w:rsidR="003333E0" w:rsidRPr="003333E0" w:rsidRDefault="001B6784" w:rsidP="00D21C15">
      <w:pPr>
        <w:spacing w:line="360" w:lineRule="atLeast"/>
        <w:ind w:left="425" w:hangingChars="177" w:hanging="425"/>
        <w:rPr>
          <w:sz w:val="24"/>
          <w:szCs w:val="24"/>
        </w:rPr>
      </w:pPr>
      <w:r>
        <w:rPr>
          <w:sz w:val="24"/>
          <w:szCs w:val="24"/>
        </w:rPr>
        <w:t>5</w:t>
      </w:r>
      <w:r w:rsidR="003333E0" w:rsidRPr="003333E0">
        <w:rPr>
          <w:sz w:val="24"/>
          <w:szCs w:val="24"/>
        </w:rPr>
        <w:t>.  Concerning the profit (after tax) of the Applicant, please choose one for the following : (</w:t>
      </w:r>
      <w:proofErr w:type="spellStart"/>
      <w:r w:rsidR="003333E0" w:rsidRPr="003333E0">
        <w:rPr>
          <w:sz w:val="24"/>
          <w:szCs w:val="24"/>
        </w:rPr>
        <w:t>i</w:t>
      </w:r>
      <w:proofErr w:type="spellEnd"/>
      <w:r w:rsidR="003333E0" w:rsidRPr="003333E0">
        <w:rPr>
          <w:sz w:val="24"/>
          <w:szCs w:val="24"/>
        </w:rPr>
        <w:t>) if the end of the most recent accounting period is the end of a fiscal year period, please choose one concerning the profit (after tax) of the Applicant with regard to the end of said fiscal year period and the two preceding fiscal year periods; or (ii) if the end of the most recent accounting period is the end of a semiannual period, please choose one concerning the profit (after tax) of the Applicant with regard to the end of said semiannual period and the three preceding fiscal year periods</w:t>
      </w:r>
      <w:r w:rsidR="003333E0" w:rsidRPr="00CE2584">
        <w:rPr>
          <w:sz w:val="24"/>
          <w:szCs w:val="24"/>
          <w:vertAlign w:val="superscript"/>
        </w:rPr>
        <w:t>(*</w:t>
      </w:r>
      <w:r w:rsidR="00DD76FD">
        <w:rPr>
          <w:sz w:val="24"/>
          <w:szCs w:val="24"/>
          <w:vertAlign w:val="superscript"/>
        </w:rPr>
        <w:t>Note</w:t>
      </w:r>
      <w:r w:rsidR="003333E0" w:rsidRPr="00CE2584">
        <w:rPr>
          <w:sz w:val="24"/>
          <w:szCs w:val="24"/>
          <w:vertAlign w:val="superscript"/>
        </w:rPr>
        <w:t>)</w:t>
      </w:r>
      <w:r w:rsidR="003333E0" w:rsidRPr="003333E0">
        <w:rPr>
          <w:sz w:val="24"/>
          <w:szCs w:val="24"/>
        </w:rPr>
        <w:t>.</w:t>
      </w:r>
    </w:p>
    <w:p w:rsidR="003333E0" w:rsidRPr="003333E0" w:rsidRDefault="003333E0" w:rsidP="003333E0">
      <w:pPr>
        <w:spacing w:line="360" w:lineRule="atLeast"/>
        <w:rPr>
          <w:sz w:val="24"/>
          <w:szCs w:val="24"/>
        </w:rPr>
      </w:pPr>
    </w:p>
    <w:tbl>
      <w:tblPr>
        <w:tblW w:w="0" w:type="auto"/>
        <w:tblInd w:w="534" w:type="dxa"/>
        <w:tblLook w:val="04A0" w:firstRow="1" w:lastRow="0" w:firstColumn="1" w:lastColumn="0" w:noHBand="0" w:noVBand="1"/>
      </w:tblPr>
      <w:tblGrid>
        <w:gridCol w:w="848"/>
        <w:gridCol w:w="7122"/>
      </w:tblGrid>
      <w:tr w:rsidR="003333E0" w:rsidRPr="003333E0" w:rsidTr="00BD5652">
        <w:trPr>
          <w:trHeight w:val="272"/>
        </w:trPr>
        <w:tc>
          <w:tcPr>
            <w:tcW w:w="848" w:type="dxa"/>
            <w:vAlign w:val="center"/>
            <w:hideMark/>
          </w:tcPr>
          <w:p w:rsidR="003333E0" w:rsidRPr="003333E0" w:rsidRDefault="003333E0" w:rsidP="00BD5652">
            <w:pPr>
              <w:spacing w:line="360" w:lineRule="atLeast"/>
              <w:rPr>
                <w:sz w:val="24"/>
                <w:szCs w:val="24"/>
              </w:rPr>
            </w:pPr>
            <w:r w:rsidRPr="003333E0">
              <w:rPr>
                <w:sz w:val="24"/>
                <w:szCs w:val="24"/>
              </w:rPr>
              <w:t>(  )</w:t>
            </w:r>
          </w:p>
        </w:tc>
        <w:tc>
          <w:tcPr>
            <w:tcW w:w="7122" w:type="dxa"/>
            <w:vAlign w:val="center"/>
            <w:hideMark/>
          </w:tcPr>
          <w:p w:rsidR="003333E0" w:rsidRPr="003333E0" w:rsidRDefault="003333E0" w:rsidP="00BD5652">
            <w:pPr>
              <w:spacing w:line="360" w:lineRule="atLeast"/>
              <w:rPr>
                <w:sz w:val="24"/>
                <w:szCs w:val="24"/>
              </w:rPr>
            </w:pPr>
            <w:r w:rsidRPr="003333E0">
              <w:rPr>
                <w:sz w:val="24"/>
                <w:szCs w:val="24"/>
              </w:rPr>
              <w:t>Profits for all closing of the books are zero or greater.</w:t>
            </w:r>
          </w:p>
        </w:tc>
      </w:tr>
      <w:tr w:rsidR="003333E0" w:rsidRPr="003333E0" w:rsidTr="00BD5652">
        <w:trPr>
          <w:trHeight w:val="272"/>
        </w:trPr>
        <w:tc>
          <w:tcPr>
            <w:tcW w:w="848" w:type="dxa"/>
            <w:vAlign w:val="center"/>
          </w:tcPr>
          <w:p w:rsidR="003333E0" w:rsidRPr="003333E0" w:rsidRDefault="003333E0" w:rsidP="00BD5652">
            <w:pPr>
              <w:spacing w:line="360" w:lineRule="atLeast"/>
              <w:rPr>
                <w:sz w:val="24"/>
                <w:szCs w:val="24"/>
              </w:rPr>
            </w:pPr>
          </w:p>
        </w:tc>
        <w:tc>
          <w:tcPr>
            <w:tcW w:w="7122" w:type="dxa"/>
            <w:vAlign w:val="center"/>
          </w:tcPr>
          <w:p w:rsidR="003333E0" w:rsidRPr="003333E0" w:rsidRDefault="003333E0" w:rsidP="00BD5652">
            <w:pPr>
              <w:spacing w:line="360" w:lineRule="atLeast"/>
              <w:rPr>
                <w:sz w:val="24"/>
                <w:szCs w:val="24"/>
              </w:rPr>
            </w:pPr>
          </w:p>
        </w:tc>
      </w:tr>
      <w:tr w:rsidR="003333E0" w:rsidRPr="003333E0" w:rsidTr="00BD5652">
        <w:trPr>
          <w:trHeight w:val="272"/>
        </w:trPr>
        <w:tc>
          <w:tcPr>
            <w:tcW w:w="848" w:type="dxa"/>
            <w:vAlign w:val="center"/>
            <w:hideMark/>
          </w:tcPr>
          <w:p w:rsidR="003333E0" w:rsidRPr="003333E0" w:rsidRDefault="003333E0" w:rsidP="00BD5652">
            <w:pPr>
              <w:spacing w:line="360" w:lineRule="atLeast"/>
              <w:rPr>
                <w:sz w:val="24"/>
                <w:szCs w:val="24"/>
              </w:rPr>
            </w:pPr>
            <w:r w:rsidRPr="003333E0">
              <w:rPr>
                <w:sz w:val="24"/>
                <w:szCs w:val="24"/>
              </w:rPr>
              <w:t>(  )</w:t>
            </w:r>
          </w:p>
        </w:tc>
        <w:tc>
          <w:tcPr>
            <w:tcW w:w="7122" w:type="dxa"/>
            <w:vAlign w:val="center"/>
            <w:hideMark/>
          </w:tcPr>
          <w:p w:rsidR="003333E0" w:rsidRPr="003333E0" w:rsidRDefault="003333E0" w:rsidP="00BD5652">
            <w:pPr>
              <w:spacing w:line="360" w:lineRule="atLeast"/>
              <w:rPr>
                <w:sz w:val="24"/>
                <w:szCs w:val="24"/>
              </w:rPr>
            </w:pPr>
            <w:r w:rsidRPr="003333E0">
              <w:rPr>
                <w:sz w:val="24"/>
                <w:szCs w:val="24"/>
              </w:rPr>
              <w:t>Profits for all or part of the closing of the books are negative.</w:t>
            </w:r>
          </w:p>
        </w:tc>
      </w:tr>
    </w:tbl>
    <w:p w:rsidR="003333E0" w:rsidRPr="003333E0" w:rsidRDefault="003333E0" w:rsidP="003333E0">
      <w:pPr>
        <w:spacing w:line="360" w:lineRule="atLeast"/>
        <w:rPr>
          <w:sz w:val="24"/>
          <w:szCs w:val="24"/>
        </w:rPr>
      </w:pPr>
    </w:p>
    <w:p w:rsidR="003333E0" w:rsidRPr="00E610FB" w:rsidRDefault="003333E0" w:rsidP="00CE2584">
      <w:pPr>
        <w:spacing w:line="360" w:lineRule="atLeast"/>
        <w:ind w:leftChars="50" w:left="738" w:hangingChars="292" w:hanging="613"/>
        <w:rPr>
          <w:sz w:val="21"/>
        </w:rPr>
      </w:pPr>
      <w:r w:rsidRPr="00E610FB">
        <w:rPr>
          <w:sz w:val="21"/>
        </w:rPr>
        <w:t>*</w:t>
      </w:r>
      <w:r w:rsidR="00DD76FD" w:rsidRPr="00E610FB">
        <w:rPr>
          <w:sz w:val="21"/>
        </w:rPr>
        <w:t>Note</w:t>
      </w:r>
      <w:r w:rsidRPr="00E610FB">
        <w:rPr>
          <w:sz w:val="21"/>
        </w:rPr>
        <w:t xml:space="preserve"> </w:t>
      </w:r>
      <w:proofErr w:type="gramStart"/>
      <w:r w:rsidRPr="00E610FB">
        <w:rPr>
          <w:sz w:val="21"/>
        </w:rPr>
        <w:t>The</w:t>
      </w:r>
      <w:proofErr w:type="gramEnd"/>
      <w:r w:rsidRPr="00E610FB">
        <w:rPr>
          <w:sz w:val="21"/>
        </w:rPr>
        <w:t xml:space="preserve"> Applicant is requested to notify the Bank if the applicant is planning to inaugurate business, or has not yet closed its books at the end of the first accounting period.</w:t>
      </w:r>
    </w:p>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p w:rsidR="003333E0" w:rsidRPr="003333E0" w:rsidRDefault="001B6784" w:rsidP="00BD5652">
      <w:pPr>
        <w:spacing w:line="360" w:lineRule="atLeast"/>
        <w:ind w:left="425" w:hangingChars="177" w:hanging="425"/>
        <w:rPr>
          <w:sz w:val="24"/>
          <w:szCs w:val="24"/>
        </w:rPr>
      </w:pPr>
      <w:r>
        <w:rPr>
          <w:sz w:val="24"/>
          <w:szCs w:val="24"/>
        </w:rPr>
        <w:t>6</w:t>
      </w:r>
      <w:r w:rsidR="003333E0" w:rsidRPr="003333E0">
        <w:rPr>
          <w:sz w:val="24"/>
          <w:szCs w:val="24"/>
        </w:rPr>
        <w:t xml:space="preserve">. </w:t>
      </w:r>
      <w:r w:rsidR="00BD5652">
        <w:rPr>
          <w:sz w:val="24"/>
          <w:szCs w:val="24"/>
        </w:rPr>
        <w:t xml:space="preserve"> </w:t>
      </w:r>
      <w:r w:rsidR="003333E0" w:rsidRPr="003333E0">
        <w:rPr>
          <w:sz w:val="24"/>
          <w:szCs w:val="24"/>
        </w:rPr>
        <w:t xml:space="preserve">If the applicant answered that "profits for all or part of the closing of the books are negative" in paragraph </w:t>
      </w:r>
      <w:r w:rsidR="00021A30">
        <w:rPr>
          <w:sz w:val="24"/>
          <w:szCs w:val="24"/>
        </w:rPr>
        <w:t>5</w:t>
      </w:r>
      <w:r w:rsidR="00021A30" w:rsidRPr="003333E0">
        <w:rPr>
          <w:sz w:val="24"/>
          <w:szCs w:val="24"/>
        </w:rPr>
        <w:t xml:space="preserve"> </w:t>
      </w:r>
      <w:r w:rsidR="003333E0" w:rsidRPr="003333E0">
        <w:rPr>
          <w:sz w:val="24"/>
          <w:szCs w:val="24"/>
        </w:rPr>
        <w:t>above, please state the accounting period at the end of which profit for the closing of the books is negative, as well as the amount of the deficit and background thereof specifically.</w:t>
      </w:r>
    </w:p>
    <w:p w:rsidR="003333E0" w:rsidRPr="003333E0" w:rsidRDefault="003333E0" w:rsidP="003333E0">
      <w:pPr>
        <w:spacing w:line="360" w:lineRule="atLeast"/>
        <w:rPr>
          <w:sz w:val="24"/>
          <w:szCs w:val="24"/>
        </w:rPr>
      </w:pPr>
    </w:p>
    <w:tbl>
      <w:tblPr>
        <w:tblW w:w="0" w:type="auto"/>
        <w:tblInd w:w="240" w:type="dxa"/>
        <w:tblLook w:val="04A0" w:firstRow="1" w:lastRow="0" w:firstColumn="1" w:lastColumn="0" w:noHBand="0" w:noVBand="1"/>
      </w:tblPr>
      <w:tblGrid>
        <w:gridCol w:w="8254"/>
      </w:tblGrid>
      <w:tr w:rsidR="003333E0" w:rsidRPr="003333E0" w:rsidTr="003333E0">
        <w:tc>
          <w:tcPr>
            <w:tcW w:w="8702" w:type="dxa"/>
            <w:tcBorders>
              <w:top w:val="single" w:sz="4" w:space="0" w:color="auto"/>
              <w:left w:val="single" w:sz="4" w:space="0" w:color="auto"/>
              <w:bottom w:val="single" w:sz="4" w:space="0" w:color="auto"/>
              <w:right w:val="single" w:sz="4" w:space="0" w:color="auto"/>
            </w:tcBorders>
          </w:tcPr>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p w:rsidR="003333E0" w:rsidRPr="003333E0" w:rsidRDefault="003333E0" w:rsidP="003333E0">
            <w:pPr>
              <w:spacing w:line="360" w:lineRule="atLeast"/>
              <w:rPr>
                <w:sz w:val="24"/>
                <w:szCs w:val="24"/>
              </w:rPr>
            </w:pPr>
          </w:p>
        </w:tc>
      </w:tr>
    </w:tbl>
    <w:p w:rsidR="003333E0" w:rsidRPr="003333E0" w:rsidRDefault="003333E0" w:rsidP="003333E0">
      <w:pPr>
        <w:spacing w:line="360" w:lineRule="atLeast"/>
        <w:rPr>
          <w:sz w:val="24"/>
          <w:szCs w:val="24"/>
        </w:rPr>
      </w:pPr>
    </w:p>
    <w:sectPr w:rsidR="003333E0" w:rsidRPr="003333E0" w:rsidSect="00753CA4">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C73" w:rsidRDefault="007A3C73" w:rsidP="007A3D18">
      <w:r>
        <w:separator/>
      </w:r>
    </w:p>
  </w:endnote>
  <w:endnote w:type="continuationSeparator" w:id="0">
    <w:p w:rsidR="007A3C73" w:rsidRDefault="007A3C73" w:rsidP="007A3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98F" w:rsidRPr="00113CE0" w:rsidRDefault="00FC198F" w:rsidP="00113CE0">
    <w:pPr>
      <w:pStyle w:val="a6"/>
      <w:jc w:val="center"/>
      <w:rPr>
        <w:sz w:val="24"/>
        <w:szCs w:val="24"/>
      </w:rPr>
    </w:pPr>
    <w:r w:rsidRPr="00646201">
      <w:rPr>
        <w:sz w:val="24"/>
        <w:szCs w:val="24"/>
      </w:rPr>
      <w:t>A-</w:t>
    </w:r>
    <w:r w:rsidRPr="00646201">
      <w:rPr>
        <w:sz w:val="24"/>
        <w:szCs w:val="24"/>
      </w:rPr>
      <w:fldChar w:fldCharType="begin"/>
    </w:r>
    <w:r w:rsidRPr="00646201">
      <w:rPr>
        <w:sz w:val="24"/>
        <w:szCs w:val="24"/>
      </w:rPr>
      <w:instrText xml:space="preserve"> PAGE   \* MERGEFORMAT </w:instrText>
    </w:r>
    <w:r w:rsidRPr="00646201">
      <w:rPr>
        <w:sz w:val="24"/>
        <w:szCs w:val="24"/>
      </w:rPr>
      <w:fldChar w:fldCharType="separate"/>
    </w:r>
    <w:r w:rsidR="001E0AC2" w:rsidRPr="001E0AC2">
      <w:rPr>
        <w:noProof/>
        <w:sz w:val="24"/>
        <w:szCs w:val="24"/>
        <w:lang w:val="ja-JP"/>
      </w:rPr>
      <w:t>6</w:t>
    </w:r>
    <w:r w:rsidRPr="00646201">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C73" w:rsidRDefault="007A3C73" w:rsidP="007A3D18">
      <w:r>
        <w:separator/>
      </w:r>
    </w:p>
  </w:footnote>
  <w:footnote w:type="continuationSeparator" w:id="0">
    <w:p w:rsidR="007A3C73" w:rsidRDefault="007A3C73" w:rsidP="007A3D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85D"/>
    <w:multiLevelType w:val="hybridMultilevel"/>
    <w:tmpl w:val="393078B8"/>
    <w:lvl w:ilvl="0" w:tplc="428684EE">
      <w:start w:val="1"/>
      <w:numFmt w:val="decimal"/>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 w15:restartNumberingAfterBreak="0">
    <w:nsid w:val="202C7473"/>
    <w:multiLevelType w:val="hybridMultilevel"/>
    <w:tmpl w:val="2E387FD2"/>
    <w:lvl w:ilvl="0" w:tplc="E4727C44">
      <w:start w:val="1"/>
      <w:numFmt w:val="bullet"/>
      <w:lvlText w:val=""/>
      <w:lvlJc w:val="left"/>
      <w:pPr>
        <w:ind w:left="665" w:hanging="420"/>
      </w:pPr>
      <w:rPr>
        <w:rFonts w:ascii="Wingdings" w:hAnsi="Wingdings" w:hint="default"/>
        <w:color w:val="auto"/>
      </w:rPr>
    </w:lvl>
    <w:lvl w:ilvl="1" w:tplc="0409000B" w:tentative="1">
      <w:start w:val="1"/>
      <w:numFmt w:val="bullet"/>
      <w:lvlText w:val=""/>
      <w:lvlJc w:val="left"/>
      <w:pPr>
        <w:ind w:left="1085" w:hanging="420"/>
      </w:pPr>
      <w:rPr>
        <w:rFonts w:ascii="Wingdings" w:hAnsi="Wingdings" w:hint="default"/>
      </w:rPr>
    </w:lvl>
    <w:lvl w:ilvl="2" w:tplc="0409000D" w:tentative="1">
      <w:start w:val="1"/>
      <w:numFmt w:val="bullet"/>
      <w:lvlText w:val=""/>
      <w:lvlJc w:val="left"/>
      <w:pPr>
        <w:ind w:left="1505" w:hanging="420"/>
      </w:pPr>
      <w:rPr>
        <w:rFonts w:ascii="Wingdings" w:hAnsi="Wingdings" w:hint="default"/>
      </w:rPr>
    </w:lvl>
    <w:lvl w:ilvl="3" w:tplc="04090001" w:tentative="1">
      <w:start w:val="1"/>
      <w:numFmt w:val="bullet"/>
      <w:lvlText w:val=""/>
      <w:lvlJc w:val="left"/>
      <w:pPr>
        <w:ind w:left="1925" w:hanging="420"/>
      </w:pPr>
      <w:rPr>
        <w:rFonts w:ascii="Wingdings" w:hAnsi="Wingdings" w:hint="default"/>
      </w:rPr>
    </w:lvl>
    <w:lvl w:ilvl="4" w:tplc="0409000B" w:tentative="1">
      <w:start w:val="1"/>
      <w:numFmt w:val="bullet"/>
      <w:lvlText w:val=""/>
      <w:lvlJc w:val="left"/>
      <w:pPr>
        <w:ind w:left="2345" w:hanging="420"/>
      </w:pPr>
      <w:rPr>
        <w:rFonts w:ascii="Wingdings" w:hAnsi="Wingdings" w:hint="default"/>
      </w:rPr>
    </w:lvl>
    <w:lvl w:ilvl="5" w:tplc="0409000D" w:tentative="1">
      <w:start w:val="1"/>
      <w:numFmt w:val="bullet"/>
      <w:lvlText w:val=""/>
      <w:lvlJc w:val="left"/>
      <w:pPr>
        <w:ind w:left="2765" w:hanging="420"/>
      </w:pPr>
      <w:rPr>
        <w:rFonts w:ascii="Wingdings" w:hAnsi="Wingdings" w:hint="default"/>
      </w:rPr>
    </w:lvl>
    <w:lvl w:ilvl="6" w:tplc="04090001" w:tentative="1">
      <w:start w:val="1"/>
      <w:numFmt w:val="bullet"/>
      <w:lvlText w:val=""/>
      <w:lvlJc w:val="left"/>
      <w:pPr>
        <w:ind w:left="3185" w:hanging="420"/>
      </w:pPr>
      <w:rPr>
        <w:rFonts w:ascii="Wingdings" w:hAnsi="Wingdings" w:hint="default"/>
      </w:rPr>
    </w:lvl>
    <w:lvl w:ilvl="7" w:tplc="0409000B" w:tentative="1">
      <w:start w:val="1"/>
      <w:numFmt w:val="bullet"/>
      <w:lvlText w:val=""/>
      <w:lvlJc w:val="left"/>
      <w:pPr>
        <w:ind w:left="3605" w:hanging="420"/>
      </w:pPr>
      <w:rPr>
        <w:rFonts w:ascii="Wingdings" w:hAnsi="Wingdings" w:hint="default"/>
      </w:rPr>
    </w:lvl>
    <w:lvl w:ilvl="8" w:tplc="0409000D" w:tentative="1">
      <w:start w:val="1"/>
      <w:numFmt w:val="bullet"/>
      <w:lvlText w:val=""/>
      <w:lvlJc w:val="left"/>
      <w:pPr>
        <w:ind w:left="4025" w:hanging="420"/>
      </w:pPr>
      <w:rPr>
        <w:rFonts w:ascii="Wingdings" w:hAnsi="Wingdings" w:hint="default"/>
      </w:rPr>
    </w:lvl>
  </w:abstractNum>
  <w:abstractNum w:abstractNumId="2" w15:restartNumberingAfterBreak="0">
    <w:nsid w:val="2B870EB8"/>
    <w:multiLevelType w:val="hybridMultilevel"/>
    <w:tmpl w:val="68B6695C"/>
    <w:lvl w:ilvl="0" w:tplc="D0CA62D2">
      <w:start w:val="1"/>
      <w:numFmt w:val="lowerRoman"/>
      <w:lvlText w:val="(%1)"/>
      <w:lvlJc w:val="left"/>
      <w:pPr>
        <w:ind w:left="1105" w:hanging="720"/>
      </w:pPr>
      <w:rPr>
        <w:rFonts w:hint="default"/>
      </w:rPr>
    </w:lvl>
    <w:lvl w:ilvl="1" w:tplc="04090017" w:tentative="1">
      <w:start w:val="1"/>
      <w:numFmt w:val="aiueoFullWidth"/>
      <w:lvlText w:val="(%2)"/>
      <w:lvlJc w:val="left"/>
      <w:pPr>
        <w:ind w:left="1225" w:hanging="420"/>
      </w:pPr>
    </w:lvl>
    <w:lvl w:ilvl="2" w:tplc="04090011" w:tentative="1">
      <w:start w:val="1"/>
      <w:numFmt w:val="decimalEnclosedCircle"/>
      <w:lvlText w:val="%3"/>
      <w:lvlJc w:val="left"/>
      <w:pPr>
        <w:ind w:left="1645" w:hanging="420"/>
      </w:pPr>
    </w:lvl>
    <w:lvl w:ilvl="3" w:tplc="0409000F" w:tentative="1">
      <w:start w:val="1"/>
      <w:numFmt w:val="decimal"/>
      <w:lvlText w:val="%4."/>
      <w:lvlJc w:val="left"/>
      <w:pPr>
        <w:ind w:left="2065" w:hanging="420"/>
      </w:pPr>
    </w:lvl>
    <w:lvl w:ilvl="4" w:tplc="04090017" w:tentative="1">
      <w:start w:val="1"/>
      <w:numFmt w:val="aiueoFullWidth"/>
      <w:lvlText w:val="(%5)"/>
      <w:lvlJc w:val="left"/>
      <w:pPr>
        <w:ind w:left="2485" w:hanging="420"/>
      </w:pPr>
    </w:lvl>
    <w:lvl w:ilvl="5" w:tplc="04090011" w:tentative="1">
      <w:start w:val="1"/>
      <w:numFmt w:val="decimalEnclosedCircle"/>
      <w:lvlText w:val="%6"/>
      <w:lvlJc w:val="left"/>
      <w:pPr>
        <w:ind w:left="2905" w:hanging="420"/>
      </w:pPr>
    </w:lvl>
    <w:lvl w:ilvl="6" w:tplc="0409000F" w:tentative="1">
      <w:start w:val="1"/>
      <w:numFmt w:val="decimal"/>
      <w:lvlText w:val="%7."/>
      <w:lvlJc w:val="left"/>
      <w:pPr>
        <w:ind w:left="3325" w:hanging="420"/>
      </w:pPr>
    </w:lvl>
    <w:lvl w:ilvl="7" w:tplc="04090017" w:tentative="1">
      <w:start w:val="1"/>
      <w:numFmt w:val="aiueoFullWidth"/>
      <w:lvlText w:val="(%8)"/>
      <w:lvlJc w:val="left"/>
      <w:pPr>
        <w:ind w:left="3745" w:hanging="420"/>
      </w:pPr>
    </w:lvl>
    <w:lvl w:ilvl="8" w:tplc="04090011" w:tentative="1">
      <w:start w:val="1"/>
      <w:numFmt w:val="decimalEnclosedCircle"/>
      <w:lvlText w:val="%9"/>
      <w:lvlJc w:val="left"/>
      <w:pPr>
        <w:ind w:left="4165" w:hanging="420"/>
      </w:pPr>
    </w:lvl>
  </w:abstractNum>
  <w:abstractNum w:abstractNumId="3" w15:restartNumberingAfterBreak="0">
    <w:nsid w:val="468E7B1A"/>
    <w:multiLevelType w:val="hybridMultilevel"/>
    <w:tmpl w:val="BBBE0E36"/>
    <w:lvl w:ilvl="0" w:tplc="868886B4">
      <w:start w:val="1"/>
      <w:numFmt w:val="bullet"/>
      <w:lvlText w:val=""/>
      <w:lvlJc w:val="left"/>
      <w:pPr>
        <w:ind w:left="665" w:hanging="420"/>
      </w:pPr>
      <w:rPr>
        <w:rFonts w:ascii="Wingdings" w:hAnsi="Wingdings" w:hint="default"/>
        <w:color w:val="auto"/>
      </w:rPr>
    </w:lvl>
    <w:lvl w:ilvl="1" w:tplc="0409000B" w:tentative="1">
      <w:start w:val="1"/>
      <w:numFmt w:val="bullet"/>
      <w:lvlText w:val=""/>
      <w:lvlJc w:val="left"/>
      <w:pPr>
        <w:ind w:left="1085" w:hanging="420"/>
      </w:pPr>
      <w:rPr>
        <w:rFonts w:ascii="Wingdings" w:hAnsi="Wingdings" w:hint="default"/>
      </w:rPr>
    </w:lvl>
    <w:lvl w:ilvl="2" w:tplc="0409000D" w:tentative="1">
      <w:start w:val="1"/>
      <w:numFmt w:val="bullet"/>
      <w:lvlText w:val=""/>
      <w:lvlJc w:val="left"/>
      <w:pPr>
        <w:ind w:left="1505" w:hanging="420"/>
      </w:pPr>
      <w:rPr>
        <w:rFonts w:ascii="Wingdings" w:hAnsi="Wingdings" w:hint="default"/>
      </w:rPr>
    </w:lvl>
    <w:lvl w:ilvl="3" w:tplc="04090001" w:tentative="1">
      <w:start w:val="1"/>
      <w:numFmt w:val="bullet"/>
      <w:lvlText w:val=""/>
      <w:lvlJc w:val="left"/>
      <w:pPr>
        <w:ind w:left="1925" w:hanging="420"/>
      </w:pPr>
      <w:rPr>
        <w:rFonts w:ascii="Wingdings" w:hAnsi="Wingdings" w:hint="default"/>
      </w:rPr>
    </w:lvl>
    <w:lvl w:ilvl="4" w:tplc="0409000B" w:tentative="1">
      <w:start w:val="1"/>
      <w:numFmt w:val="bullet"/>
      <w:lvlText w:val=""/>
      <w:lvlJc w:val="left"/>
      <w:pPr>
        <w:ind w:left="2345" w:hanging="420"/>
      </w:pPr>
      <w:rPr>
        <w:rFonts w:ascii="Wingdings" w:hAnsi="Wingdings" w:hint="default"/>
      </w:rPr>
    </w:lvl>
    <w:lvl w:ilvl="5" w:tplc="0409000D" w:tentative="1">
      <w:start w:val="1"/>
      <w:numFmt w:val="bullet"/>
      <w:lvlText w:val=""/>
      <w:lvlJc w:val="left"/>
      <w:pPr>
        <w:ind w:left="2765" w:hanging="420"/>
      </w:pPr>
      <w:rPr>
        <w:rFonts w:ascii="Wingdings" w:hAnsi="Wingdings" w:hint="default"/>
      </w:rPr>
    </w:lvl>
    <w:lvl w:ilvl="6" w:tplc="04090001" w:tentative="1">
      <w:start w:val="1"/>
      <w:numFmt w:val="bullet"/>
      <w:lvlText w:val=""/>
      <w:lvlJc w:val="left"/>
      <w:pPr>
        <w:ind w:left="3185" w:hanging="420"/>
      </w:pPr>
      <w:rPr>
        <w:rFonts w:ascii="Wingdings" w:hAnsi="Wingdings" w:hint="default"/>
      </w:rPr>
    </w:lvl>
    <w:lvl w:ilvl="7" w:tplc="0409000B" w:tentative="1">
      <w:start w:val="1"/>
      <w:numFmt w:val="bullet"/>
      <w:lvlText w:val=""/>
      <w:lvlJc w:val="left"/>
      <w:pPr>
        <w:ind w:left="3605" w:hanging="420"/>
      </w:pPr>
      <w:rPr>
        <w:rFonts w:ascii="Wingdings" w:hAnsi="Wingdings" w:hint="default"/>
      </w:rPr>
    </w:lvl>
    <w:lvl w:ilvl="8" w:tplc="0409000D" w:tentative="1">
      <w:start w:val="1"/>
      <w:numFmt w:val="bullet"/>
      <w:lvlText w:val=""/>
      <w:lvlJc w:val="left"/>
      <w:pPr>
        <w:ind w:left="4025" w:hanging="420"/>
      </w:pPr>
      <w:rPr>
        <w:rFonts w:ascii="Wingdings" w:hAnsi="Wingdings" w:hint="default"/>
      </w:rPr>
    </w:lvl>
  </w:abstractNum>
  <w:abstractNum w:abstractNumId="4" w15:restartNumberingAfterBreak="0">
    <w:nsid w:val="60810215"/>
    <w:multiLevelType w:val="hybridMultilevel"/>
    <w:tmpl w:val="D0C6DCD0"/>
    <w:lvl w:ilvl="0" w:tplc="17848BB4">
      <w:start w:val="1"/>
      <w:numFmt w:val="bullet"/>
      <w:lvlText w:val=""/>
      <w:lvlJc w:val="left"/>
      <w:pPr>
        <w:ind w:left="665" w:hanging="420"/>
      </w:pPr>
      <w:rPr>
        <w:rFonts w:ascii="Wingdings" w:hAnsi="Wingdings" w:hint="default"/>
        <w:color w:val="auto"/>
      </w:rPr>
    </w:lvl>
    <w:lvl w:ilvl="1" w:tplc="0409000B" w:tentative="1">
      <w:start w:val="1"/>
      <w:numFmt w:val="bullet"/>
      <w:lvlText w:val=""/>
      <w:lvlJc w:val="left"/>
      <w:pPr>
        <w:ind w:left="1085" w:hanging="420"/>
      </w:pPr>
      <w:rPr>
        <w:rFonts w:ascii="Wingdings" w:hAnsi="Wingdings" w:hint="default"/>
      </w:rPr>
    </w:lvl>
    <w:lvl w:ilvl="2" w:tplc="0409000D" w:tentative="1">
      <w:start w:val="1"/>
      <w:numFmt w:val="bullet"/>
      <w:lvlText w:val=""/>
      <w:lvlJc w:val="left"/>
      <w:pPr>
        <w:ind w:left="1505" w:hanging="420"/>
      </w:pPr>
      <w:rPr>
        <w:rFonts w:ascii="Wingdings" w:hAnsi="Wingdings" w:hint="default"/>
      </w:rPr>
    </w:lvl>
    <w:lvl w:ilvl="3" w:tplc="04090001" w:tentative="1">
      <w:start w:val="1"/>
      <w:numFmt w:val="bullet"/>
      <w:lvlText w:val=""/>
      <w:lvlJc w:val="left"/>
      <w:pPr>
        <w:ind w:left="1925" w:hanging="420"/>
      </w:pPr>
      <w:rPr>
        <w:rFonts w:ascii="Wingdings" w:hAnsi="Wingdings" w:hint="default"/>
      </w:rPr>
    </w:lvl>
    <w:lvl w:ilvl="4" w:tplc="0409000B" w:tentative="1">
      <w:start w:val="1"/>
      <w:numFmt w:val="bullet"/>
      <w:lvlText w:val=""/>
      <w:lvlJc w:val="left"/>
      <w:pPr>
        <w:ind w:left="2345" w:hanging="420"/>
      </w:pPr>
      <w:rPr>
        <w:rFonts w:ascii="Wingdings" w:hAnsi="Wingdings" w:hint="default"/>
      </w:rPr>
    </w:lvl>
    <w:lvl w:ilvl="5" w:tplc="0409000D" w:tentative="1">
      <w:start w:val="1"/>
      <w:numFmt w:val="bullet"/>
      <w:lvlText w:val=""/>
      <w:lvlJc w:val="left"/>
      <w:pPr>
        <w:ind w:left="2765" w:hanging="420"/>
      </w:pPr>
      <w:rPr>
        <w:rFonts w:ascii="Wingdings" w:hAnsi="Wingdings" w:hint="default"/>
      </w:rPr>
    </w:lvl>
    <w:lvl w:ilvl="6" w:tplc="04090001" w:tentative="1">
      <w:start w:val="1"/>
      <w:numFmt w:val="bullet"/>
      <w:lvlText w:val=""/>
      <w:lvlJc w:val="left"/>
      <w:pPr>
        <w:ind w:left="3185" w:hanging="420"/>
      </w:pPr>
      <w:rPr>
        <w:rFonts w:ascii="Wingdings" w:hAnsi="Wingdings" w:hint="default"/>
      </w:rPr>
    </w:lvl>
    <w:lvl w:ilvl="7" w:tplc="0409000B" w:tentative="1">
      <w:start w:val="1"/>
      <w:numFmt w:val="bullet"/>
      <w:lvlText w:val=""/>
      <w:lvlJc w:val="left"/>
      <w:pPr>
        <w:ind w:left="3605" w:hanging="420"/>
      </w:pPr>
      <w:rPr>
        <w:rFonts w:ascii="Wingdings" w:hAnsi="Wingdings" w:hint="default"/>
      </w:rPr>
    </w:lvl>
    <w:lvl w:ilvl="8" w:tplc="0409000D" w:tentative="1">
      <w:start w:val="1"/>
      <w:numFmt w:val="bullet"/>
      <w:lvlText w:val=""/>
      <w:lvlJc w:val="left"/>
      <w:pPr>
        <w:ind w:left="4025" w:hanging="42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oNotTrackFormatting/>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A63"/>
    <w:rsid w:val="000027F9"/>
    <w:rsid w:val="00011610"/>
    <w:rsid w:val="00014862"/>
    <w:rsid w:val="00021A30"/>
    <w:rsid w:val="00022C2F"/>
    <w:rsid w:val="00023891"/>
    <w:rsid w:val="00043AB2"/>
    <w:rsid w:val="00047757"/>
    <w:rsid w:val="00054272"/>
    <w:rsid w:val="00072772"/>
    <w:rsid w:val="00076120"/>
    <w:rsid w:val="00091A5E"/>
    <w:rsid w:val="000A5290"/>
    <w:rsid w:val="000A6DBD"/>
    <w:rsid w:val="000A7773"/>
    <w:rsid w:val="000B1190"/>
    <w:rsid w:val="000B1236"/>
    <w:rsid w:val="000D2147"/>
    <w:rsid w:val="000E1C83"/>
    <w:rsid w:val="000E4561"/>
    <w:rsid w:val="00103048"/>
    <w:rsid w:val="00103E93"/>
    <w:rsid w:val="001068F3"/>
    <w:rsid w:val="0011246E"/>
    <w:rsid w:val="00113CE0"/>
    <w:rsid w:val="0011689F"/>
    <w:rsid w:val="00123ED0"/>
    <w:rsid w:val="0014001F"/>
    <w:rsid w:val="0015081D"/>
    <w:rsid w:val="00156297"/>
    <w:rsid w:val="00165ACD"/>
    <w:rsid w:val="0017305B"/>
    <w:rsid w:val="00190821"/>
    <w:rsid w:val="00191E9B"/>
    <w:rsid w:val="00195B60"/>
    <w:rsid w:val="00195DA6"/>
    <w:rsid w:val="001A39CB"/>
    <w:rsid w:val="001A3AC4"/>
    <w:rsid w:val="001B5EEA"/>
    <w:rsid w:val="001B6784"/>
    <w:rsid w:val="001C7C77"/>
    <w:rsid w:val="001D3E2F"/>
    <w:rsid w:val="001E0AC2"/>
    <w:rsid w:val="0020283F"/>
    <w:rsid w:val="002042C5"/>
    <w:rsid w:val="00217F3C"/>
    <w:rsid w:val="002313E3"/>
    <w:rsid w:val="00232EF5"/>
    <w:rsid w:val="0023306B"/>
    <w:rsid w:val="00247936"/>
    <w:rsid w:val="0025080D"/>
    <w:rsid w:val="00263689"/>
    <w:rsid w:val="00273E5F"/>
    <w:rsid w:val="0028194F"/>
    <w:rsid w:val="00284366"/>
    <w:rsid w:val="0028698C"/>
    <w:rsid w:val="00287715"/>
    <w:rsid w:val="00293099"/>
    <w:rsid w:val="002A094A"/>
    <w:rsid w:val="002A27EA"/>
    <w:rsid w:val="002A4A65"/>
    <w:rsid w:val="002A58AC"/>
    <w:rsid w:val="002C3306"/>
    <w:rsid w:val="002E3843"/>
    <w:rsid w:val="002F0C84"/>
    <w:rsid w:val="002F50AC"/>
    <w:rsid w:val="00306B59"/>
    <w:rsid w:val="00322296"/>
    <w:rsid w:val="003225F7"/>
    <w:rsid w:val="0032268E"/>
    <w:rsid w:val="003333E0"/>
    <w:rsid w:val="003500BB"/>
    <w:rsid w:val="00365EFC"/>
    <w:rsid w:val="00370C82"/>
    <w:rsid w:val="00383D3F"/>
    <w:rsid w:val="003A06D9"/>
    <w:rsid w:val="003B4D97"/>
    <w:rsid w:val="003B6DBA"/>
    <w:rsid w:val="003C0EF1"/>
    <w:rsid w:val="003E2F1D"/>
    <w:rsid w:val="003F471B"/>
    <w:rsid w:val="00400355"/>
    <w:rsid w:val="00423FF2"/>
    <w:rsid w:val="00425637"/>
    <w:rsid w:val="00430F4A"/>
    <w:rsid w:val="00445614"/>
    <w:rsid w:val="004532A5"/>
    <w:rsid w:val="0046274C"/>
    <w:rsid w:val="0046309C"/>
    <w:rsid w:val="004726CA"/>
    <w:rsid w:val="00473500"/>
    <w:rsid w:val="004D0395"/>
    <w:rsid w:val="004D7CAE"/>
    <w:rsid w:val="005274D0"/>
    <w:rsid w:val="00533463"/>
    <w:rsid w:val="005403C7"/>
    <w:rsid w:val="00541427"/>
    <w:rsid w:val="00542DD3"/>
    <w:rsid w:val="00543B10"/>
    <w:rsid w:val="00554496"/>
    <w:rsid w:val="00557271"/>
    <w:rsid w:val="00561C4D"/>
    <w:rsid w:val="00574E0B"/>
    <w:rsid w:val="0058060A"/>
    <w:rsid w:val="00581AC8"/>
    <w:rsid w:val="0059121B"/>
    <w:rsid w:val="00594408"/>
    <w:rsid w:val="005A3346"/>
    <w:rsid w:val="005B6717"/>
    <w:rsid w:val="005C5E10"/>
    <w:rsid w:val="005D1C26"/>
    <w:rsid w:val="005E05D5"/>
    <w:rsid w:val="00604A5B"/>
    <w:rsid w:val="006110EA"/>
    <w:rsid w:val="00616D96"/>
    <w:rsid w:val="00617062"/>
    <w:rsid w:val="00624899"/>
    <w:rsid w:val="006301A0"/>
    <w:rsid w:val="0063191E"/>
    <w:rsid w:val="00636F8A"/>
    <w:rsid w:val="006377CD"/>
    <w:rsid w:val="00640A9F"/>
    <w:rsid w:val="00641CDF"/>
    <w:rsid w:val="00643124"/>
    <w:rsid w:val="00645A51"/>
    <w:rsid w:val="00646201"/>
    <w:rsid w:val="00651546"/>
    <w:rsid w:val="00660E95"/>
    <w:rsid w:val="00662FC1"/>
    <w:rsid w:val="00665573"/>
    <w:rsid w:val="006873C3"/>
    <w:rsid w:val="006974AB"/>
    <w:rsid w:val="006A77E2"/>
    <w:rsid w:val="006B70AF"/>
    <w:rsid w:val="006D521E"/>
    <w:rsid w:val="006E061B"/>
    <w:rsid w:val="006E7B1A"/>
    <w:rsid w:val="006E7FB4"/>
    <w:rsid w:val="006F5560"/>
    <w:rsid w:val="006F7FF0"/>
    <w:rsid w:val="00701D89"/>
    <w:rsid w:val="00704956"/>
    <w:rsid w:val="00704AB0"/>
    <w:rsid w:val="00704B83"/>
    <w:rsid w:val="00706527"/>
    <w:rsid w:val="007254EF"/>
    <w:rsid w:val="00726A8B"/>
    <w:rsid w:val="00730D1A"/>
    <w:rsid w:val="0073152E"/>
    <w:rsid w:val="00735B40"/>
    <w:rsid w:val="00741D64"/>
    <w:rsid w:val="00753A98"/>
    <w:rsid w:val="00753B6A"/>
    <w:rsid w:val="00753CA4"/>
    <w:rsid w:val="007563A8"/>
    <w:rsid w:val="00757283"/>
    <w:rsid w:val="00761162"/>
    <w:rsid w:val="007702FF"/>
    <w:rsid w:val="00776D16"/>
    <w:rsid w:val="007A3C73"/>
    <w:rsid w:val="007A3D18"/>
    <w:rsid w:val="007A52F4"/>
    <w:rsid w:val="007B57DF"/>
    <w:rsid w:val="007C4800"/>
    <w:rsid w:val="007E5F7F"/>
    <w:rsid w:val="00805219"/>
    <w:rsid w:val="00806A63"/>
    <w:rsid w:val="00821E94"/>
    <w:rsid w:val="008230D2"/>
    <w:rsid w:val="008231C8"/>
    <w:rsid w:val="008463C4"/>
    <w:rsid w:val="008502D6"/>
    <w:rsid w:val="00851E7F"/>
    <w:rsid w:val="0085465F"/>
    <w:rsid w:val="0086204D"/>
    <w:rsid w:val="00864C95"/>
    <w:rsid w:val="008769E0"/>
    <w:rsid w:val="00887AD0"/>
    <w:rsid w:val="008A079E"/>
    <w:rsid w:val="008A251C"/>
    <w:rsid w:val="008A78BB"/>
    <w:rsid w:val="008B6698"/>
    <w:rsid w:val="008C7BC4"/>
    <w:rsid w:val="008E419E"/>
    <w:rsid w:val="009022F8"/>
    <w:rsid w:val="00925445"/>
    <w:rsid w:val="00942A91"/>
    <w:rsid w:val="00950534"/>
    <w:rsid w:val="00950818"/>
    <w:rsid w:val="009563C9"/>
    <w:rsid w:val="00974813"/>
    <w:rsid w:val="00990E88"/>
    <w:rsid w:val="00991EF4"/>
    <w:rsid w:val="0099419C"/>
    <w:rsid w:val="00996E2D"/>
    <w:rsid w:val="009A2F08"/>
    <w:rsid w:val="009A4327"/>
    <w:rsid w:val="009A5EFB"/>
    <w:rsid w:val="009B5545"/>
    <w:rsid w:val="009C08CD"/>
    <w:rsid w:val="009D6260"/>
    <w:rsid w:val="009D6C09"/>
    <w:rsid w:val="009E3631"/>
    <w:rsid w:val="009E52FE"/>
    <w:rsid w:val="00A061F1"/>
    <w:rsid w:val="00A17BD0"/>
    <w:rsid w:val="00A25A06"/>
    <w:rsid w:val="00A3508D"/>
    <w:rsid w:val="00A36641"/>
    <w:rsid w:val="00A44620"/>
    <w:rsid w:val="00A51166"/>
    <w:rsid w:val="00A6651C"/>
    <w:rsid w:val="00A95C06"/>
    <w:rsid w:val="00A97973"/>
    <w:rsid w:val="00AA3D82"/>
    <w:rsid w:val="00AB2BDE"/>
    <w:rsid w:val="00AB30F2"/>
    <w:rsid w:val="00AB60D6"/>
    <w:rsid w:val="00AC38E7"/>
    <w:rsid w:val="00AC6C03"/>
    <w:rsid w:val="00AD3F03"/>
    <w:rsid w:val="00AD5EA2"/>
    <w:rsid w:val="00AE062A"/>
    <w:rsid w:val="00AE1F46"/>
    <w:rsid w:val="00AE6BA6"/>
    <w:rsid w:val="00AF2199"/>
    <w:rsid w:val="00B05D41"/>
    <w:rsid w:val="00B068A8"/>
    <w:rsid w:val="00B10A13"/>
    <w:rsid w:val="00B25B33"/>
    <w:rsid w:val="00B2602F"/>
    <w:rsid w:val="00B27B76"/>
    <w:rsid w:val="00B30346"/>
    <w:rsid w:val="00B36F4B"/>
    <w:rsid w:val="00B407E8"/>
    <w:rsid w:val="00B80D79"/>
    <w:rsid w:val="00B9530C"/>
    <w:rsid w:val="00BA1342"/>
    <w:rsid w:val="00BA16FC"/>
    <w:rsid w:val="00BA1D03"/>
    <w:rsid w:val="00BA2A40"/>
    <w:rsid w:val="00BA4729"/>
    <w:rsid w:val="00BB3787"/>
    <w:rsid w:val="00BD29AF"/>
    <w:rsid w:val="00BD5652"/>
    <w:rsid w:val="00BE2A1A"/>
    <w:rsid w:val="00BE2A68"/>
    <w:rsid w:val="00BE3A88"/>
    <w:rsid w:val="00C0091C"/>
    <w:rsid w:val="00C018B2"/>
    <w:rsid w:val="00C122F1"/>
    <w:rsid w:val="00C12D2C"/>
    <w:rsid w:val="00C20FE3"/>
    <w:rsid w:val="00C22A24"/>
    <w:rsid w:val="00C27A1B"/>
    <w:rsid w:val="00C3697A"/>
    <w:rsid w:val="00C52C97"/>
    <w:rsid w:val="00C55E1C"/>
    <w:rsid w:val="00C566FD"/>
    <w:rsid w:val="00C567CE"/>
    <w:rsid w:val="00C56D20"/>
    <w:rsid w:val="00C576AE"/>
    <w:rsid w:val="00C76D3F"/>
    <w:rsid w:val="00C81F66"/>
    <w:rsid w:val="00C90990"/>
    <w:rsid w:val="00C9306D"/>
    <w:rsid w:val="00CC53BF"/>
    <w:rsid w:val="00CE2584"/>
    <w:rsid w:val="00CE2EA3"/>
    <w:rsid w:val="00CF23FC"/>
    <w:rsid w:val="00D119F2"/>
    <w:rsid w:val="00D205BE"/>
    <w:rsid w:val="00D21C15"/>
    <w:rsid w:val="00D34B69"/>
    <w:rsid w:val="00D42E77"/>
    <w:rsid w:val="00D51C6D"/>
    <w:rsid w:val="00D5278B"/>
    <w:rsid w:val="00D7207F"/>
    <w:rsid w:val="00D91990"/>
    <w:rsid w:val="00DA0B9C"/>
    <w:rsid w:val="00DA5D62"/>
    <w:rsid w:val="00DA6BA1"/>
    <w:rsid w:val="00DB783C"/>
    <w:rsid w:val="00DD76FD"/>
    <w:rsid w:val="00DE1A25"/>
    <w:rsid w:val="00DE39E7"/>
    <w:rsid w:val="00DE5913"/>
    <w:rsid w:val="00DF3874"/>
    <w:rsid w:val="00DF40D6"/>
    <w:rsid w:val="00E05D22"/>
    <w:rsid w:val="00E20458"/>
    <w:rsid w:val="00E24253"/>
    <w:rsid w:val="00E25CA6"/>
    <w:rsid w:val="00E32AAD"/>
    <w:rsid w:val="00E35105"/>
    <w:rsid w:val="00E447E0"/>
    <w:rsid w:val="00E610FB"/>
    <w:rsid w:val="00E626E6"/>
    <w:rsid w:val="00E77088"/>
    <w:rsid w:val="00E9468C"/>
    <w:rsid w:val="00EA10A1"/>
    <w:rsid w:val="00EA45AD"/>
    <w:rsid w:val="00EB1B68"/>
    <w:rsid w:val="00EB7B83"/>
    <w:rsid w:val="00EC03E7"/>
    <w:rsid w:val="00EC4E93"/>
    <w:rsid w:val="00ED1D4C"/>
    <w:rsid w:val="00EE0F6A"/>
    <w:rsid w:val="00F0786B"/>
    <w:rsid w:val="00F273E6"/>
    <w:rsid w:val="00F36043"/>
    <w:rsid w:val="00F426AB"/>
    <w:rsid w:val="00F455CE"/>
    <w:rsid w:val="00F46C98"/>
    <w:rsid w:val="00F57433"/>
    <w:rsid w:val="00F57ED9"/>
    <w:rsid w:val="00F609E5"/>
    <w:rsid w:val="00F67BAC"/>
    <w:rsid w:val="00F728C2"/>
    <w:rsid w:val="00F74458"/>
    <w:rsid w:val="00F866A1"/>
    <w:rsid w:val="00FB5404"/>
    <w:rsid w:val="00FB7AB9"/>
    <w:rsid w:val="00FC198F"/>
    <w:rsid w:val="00FC2061"/>
    <w:rsid w:val="00FD22A3"/>
    <w:rsid w:val="00FE46F7"/>
    <w:rsid w:val="00FF0B9A"/>
    <w:rsid w:val="00FF144B"/>
    <w:rsid w:val="00FF5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D18"/>
    <w:pPr>
      <w:widowControl w:val="0"/>
      <w:adjustRightInd w:val="0"/>
      <w:jc w:val="both"/>
      <w:textAlignment w:val="baseline"/>
    </w:pPr>
    <w:rPr>
      <w:rFonts w:ascii="Times New Roman" w:hAnsi="Times New Roman"/>
      <w:kern w:val="2"/>
      <w:sz w:val="25"/>
    </w:rPr>
  </w:style>
  <w:style w:type="paragraph" w:styleId="1">
    <w:name w:val="heading 1"/>
    <w:basedOn w:val="a"/>
    <w:next w:val="a"/>
    <w:link w:val="10"/>
    <w:qFormat/>
    <w:rsid w:val="00F36043"/>
    <w:pPr>
      <w:keepNext/>
      <w:spacing w:before="120"/>
      <w:ind w:left="651"/>
      <w:outlineLvl w:val="0"/>
    </w:pPr>
    <w:rPr>
      <w:kern w:val="0"/>
      <w:lang w:val="x-none" w:eastAsia="x-none"/>
    </w:rPr>
  </w:style>
  <w:style w:type="paragraph" w:styleId="2">
    <w:name w:val="heading 2"/>
    <w:basedOn w:val="a"/>
    <w:next w:val="a0"/>
    <w:link w:val="20"/>
    <w:qFormat/>
    <w:rsid w:val="00F36043"/>
    <w:pPr>
      <w:keepNext/>
      <w:spacing w:line="480" w:lineRule="auto"/>
      <w:outlineLvl w:val="1"/>
    </w:pPr>
    <w:rPr>
      <w:kern w:val="0"/>
      <w:sz w:val="20"/>
      <w:lang w:val="x-none" w:eastAsia="x-none"/>
    </w:rPr>
  </w:style>
  <w:style w:type="paragraph" w:styleId="3">
    <w:name w:val="heading 3"/>
    <w:basedOn w:val="a"/>
    <w:next w:val="a0"/>
    <w:link w:val="30"/>
    <w:qFormat/>
    <w:rsid w:val="00F36043"/>
    <w:pPr>
      <w:keepNext/>
      <w:spacing w:before="120" w:after="120"/>
      <w:ind w:left="267" w:hanging="267"/>
      <w:jc w:val="left"/>
      <w:outlineLvl w:val="2"/>
    </w:pPr>
    <w:rPr>
      <w:b/>
      <w:kern w:val="0"/>
      <w:sz w:val="20"/>
      <w:lang w:val="x-none" w:eastAsia="x-none"/>
    </w:rPr>
  </w:style>
  <w:style w:type="paragraph" w:styleId="4">
    <w:name w:val="heading 4"/>
    <w:basedOn w:val="a"/>
    <w:next w:val="a0"/>
    <w:link w:val="40"/>
    <w:qFormat/>
    <w:rsid w:val="00F36043"/>
    <w:pPr>
      <w:keepNext/>
      <w:autoSpaceDE w:val="0"/>
      <w:autoSpaceDN w:val="0"/>
      <w:ind w:left="960"/>
      <w:outlineLvl w:val="3"/>
    </w:pPr>
    <w:rPr>
      <w:rFonts w:eastAsia="ＭＳ明朝"/>
      <w:kern w:val="0"/>
      <w:sz w:val="20"/>
      <w:lang w:val="x-none" w:eastAsia="x-none"/>
    </w:rPr>
  </w:style>
  <w:style w:type="paragraph" w:styleId="5">
    <w:name w:val="heading 5"/>
    <w:basedOn w:val="a"/>
    <w:next w:val="a0"/>
    <w:link w:val="50"/>
    <w:qFormat/>
    <w:rsid w:val="00F36043"/>
    <w:pPr>
      <w:keepNext/>
      <w:autoSpaceDE w:val="0"/>
      <w:autoSpaceDN w:val="0"/>
      <w:ind w:left="1200"/>
      <w:outlineLvl w:val="4"/>
    </w:pPr>
    <w:rPr>
      <w:rFonts w:ascii="TimesNewRoman" w:eastAsia="ＭＳ明朝" w:hAnsi="TimesNewRoman"/>
      <w:kern w:val="0"/>
      <w:sz w:val="20"/>
      <w:lang w:val="x-none" w:eastAsia="x-none"/>
    </w:rPr>
  </w:style>
  <w:style w:type="paragraph" w:styleId="6">
    <w:name w:val="heading 6"/>
    <w:basedOn w:val="a"/>
    <w:next w:val="a0"/>
    <w:link w:val="60"/>
    <w:qFormat/>
    <w:rsid w:val="00F36043"/>
    <w:pPr>
      <w:keepNext/>
      <w:outlineLvl w:val="5"/>
    </w:pPr>
    <w:rPr>
      <w:rFonts w:eastAsia="ＭＳ Ｐ明朝"/>
      <w:kern w:val="0"/>
      <w:sz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nhideWhenUsed/>
    <w:rsid w:val="007A3D18"/>
    <w:pPr>
      <w:tabs>
        <w:tab w:val="center" w:pos="4252"/>
        <w:tab w:val="right" w:pos="8504"/>
      </w:tabs>
      <w:snapToGrid w:val="0"/>
    </w:pPr>
  </w:style>
  <w:style w:type="character" w:customStyle="1" w:styleId="a5">
    <w:name w:val="ヘッダー (文字)"/>
    <w:basedOn w:val="a1"/>
    <w:link w:val="a4"/>
    <w:uiPriority w:val="99"/>
    <w:rsid w:val="007A3D18"/>
  </w:style>
  <w:style w:type="paragraph" w:styleId="a6">
    <w:name w:val="footer"/>
    <w:basedOn w:val="a"/>
    <w:link w:val="a7"/>
    <w:uiPriority w:val="99"/>
    <w:unhideWhenUsed/>
    <w:rsid w:val="007A3D18"/>
    <w:pPr>
      <w:tabs>
        <w:tab w:val="center" w:pos="4252"/>
        <w:tab w:val="right" w:pos="8504"/>
      </w:tabs>
      <w:snapToGrid w:val="0"/>
    </w:pPr>
  </w:style>
  <w:style w:type="character" w:customStyle="1" w:styleId="a7">
    <w:name w:val="フッター (文字)"/>
    <w:basedOn w:val="a1"/>
    <w:link w:val="a6"/>
    <w:uiPriority w:val="99"/>
    <w:rsid w:val="007A3D18"/>
  </w:style>
  <w:style w:type="paragraph" w:styleId="a8">
    <w:name w:val="Body Text Indent"/>
    <w:basedOn w:val="a"/>
    <w:link w:val="a9"/>
    <w:rsid w:val="00156297"/>
    <w:pPr>
      <w:tabs>
        <w:tab w:val="left" w:pos="1005"/>
      </w:tabs>
      <w:spacing w:before="120"/>
      <w:ind w:left="900" w:hanging="390"/>
    </w:pPr>
    <w:rPr>
      <w:rFonts w:ascii="ＭＳ 明朝" w:hAnsi="ＭＳ 明朝"/>
      <w:kern w:val="0"/>
      <w:lang w:val="x-none" w:eastAsia="x-none"/>
    </w:rPr>
  </w:style>
  <w:style w:type="character" w:customStyle="1" w:styleId="a9">
    <w:name w:val="本文インデント (文字)"/>
    <w:link w:val="a8"/>
    <w:rsid w:val="00156297"/>
    <w:rPr>
      <w:rFonts w:ascii="ＭＳ 明朝" w:eastAsia="ＭＳ 明朝" w:hAnsi="ＭＳ 明朝" w:cs="Times New Roman"/>
      <w:sz w:val="25"/>
      <w:szCs w:val="20"/>
    </w:rPr>
  </w:style>
  <w:style w:type="character" w:styleId="aa">
    <w:name w:val="annotation reference"/>
    <w:semiHidden/>
    <w:rsid w:val="00156297"/>
    <w:rPr>
      <w:sz w:val="18"/>
    </w:rPr>
  </w:style>
  <w:style w:type="paragraph" w:styleId="ab">
    <w:name w:val="annotation text"/>
    <w:basedOn w:val="a"/>
    <w:link w:val="ac"/>
    <w:semiHidden/>
    <w:rsid w:val="00156297"/>
    <w:pPr>
      <w:jc w:val="left"/>
    </w:pPr>
    <w:rPr>
      <w:kern w:val="0"/>
      <w:lang w:val="x-none" w:eastAsia="x-none"/>
    </w:rPr>
  </w:style>
  <w:style w:type="character" w:customStyle="1" w:styleId="ac">
    <w:name w:val="コメント文字列 (文字)"/>
    <w:link w:val="ab"/>
    <w:semiHidden/>
    <w:rsid w:val="00156297"/>
    <w:rPr>
      <w:rFonts w:ascii="Times New Roman" w:eastAsia="ＭＳ 明朝" w:hAnsi="Times New Roman" w:cs="Times New Roman"/>
      <w:sz w:val="25"/>
      <w:szCs w:val="20"/>
    </w:rPr>
  </w:style>
  <w:style w:type="paragraph" w:styleId="ad">
    <w:name w:val="Balloon Text"/>
    <w:basedOn w:val="a"/>
    <w:link w:val="ae"/>
    <w:uiPriority w:val="99"/>
    <w:semiHidden/>
    <w:unhideWhenUsed/>
    <w:rsid w:val="00156297"/>
    <w:rPr>
      <w:rFonts w:ascii="Arial" w:eastAsia="ＭＳ ゴシック" w:hAnsi="Arial"/>
      <w:kern w:val="0"/>
      <w:sz w:val="18"/>
      <w:szCs w:val="18"/>
      <w:lang w:val="x-none" w:eastAsia="x-none"/>
    </w:rPr>
  </w:style>
  <w:style w:type="character" w:customStyle="1" w:styleId="ae">
    <w:name w:val="吹き出し (文字)"/>
    <w:link w:val="ad"/>
    <w:uiPriority w:val="99"/>
    <w:semiHidden/>
    <w:rsid w:val="00156297"/>
    <w:rPr>
      <w:rFonts w:ascii="Arial" w:eastAsia="ＭＳ ゴシック" w:hAnsi="Arial" w:cs="Times New Roman"/>
      <w:sz w:val="18"/>
      <w:szCs w:val="18"/>
    </w:rPr>
  </w:style>
  <w:style w:type="paragraph" w:styleId="af">
    <w:name w:val="footnote text"/>
    <w:basedOn w:val="a"/>
    <w:link w:val="af0"/>
    <w:uiPriority w:val="99"/>
    <w:semiHidden/>
    <w:unhideWhenUsed/>
    <w:rsid w:val="00DE39E7"/>
    <w:pPr>
      <w:snapToGrid w:val="0"/>
      <w:jc w:val="left"/>
    </w:pPr>
    <w:rPr>
      <w:kern w:val="0"/>
      <w:lang w:val="x-none" w:eastAsia="x-none"/>
    </w:rPr>
  </w:style>
  <w:style w:type="character" w:customStyle="1" w:styleId="af0">
    <w:name w:val="脚注文字列 (文字)"/>
    <w:link w:val="af"/>
    <w:uiPriority w:val="99"/>
    <w:semiHidden/>
    <w:rsid w:val="00DE39E7"/>
    <w:rPr>
      <w:rFonts w:ascii="Times New Roman" w:eastAsia="ＭＳ 明朝" w:hAnsi="Times New Roman" w:cs="Times New Roman"/>
      <w:sz w:val="25"/>
      <w:szCs w:val="20"/>
    </w:rPr>
  </w:style>
  <w:style w:type="character" w:styleId="af1">
    <w:name w:val="footnote reference"/>
    <w:semiHidden/>
    <w:unhideWhenUsed/>
    <w:rsid w:val="00DE39E7"/>
    <w:rPr>
      <w:vertAlign w:val="superscript"/>
    </w:rPr>
  </w:style>
  <w:style w:type="paragraph" w:styleId="af2">
    <w:name w:val="annotation subject"/>
    <w:basedOn w:val="ab"/>
    <w:next w:val="ab"/>
    <w:link w:val="af3"/>
    <w:uiPriority w:val="99"/>
    <w:semiHidden/>
    <w:unhideWhenUsed/>
    <w:rsid w:val="008E419E"/>
    <w:rPr>
      <w:b/>
      <w:bCs/>
    </w:rPr>
  </w:style>
  <w:style w:type="character" w:customStyle="1" w:styleId="af3">
    <w:name w:val="コメント内容 (文字)"/>
    <w:link w:val="af2"/>
    <w:uiPriority w:val="99"/>
    <w:semiHidden/>
    <w:rsid w:val="008E419E"/>
    <w:rPr>
      <w:rFonts w:ascii="Times New Roman" w:eastAsia="ＭＳ 明朝" w:hAnsi="Times New Roman" w:cs="Times New Roman"/>
      <w:b/>
      <w:bCs/>
      <w:sz w:val="25"/>
      <w:szCs w:val="20"/>
    </w:rPr>
  </w:style>
  <w:style w:type="table" w:styleId="af4">
    <w:name w:val="Table Grid"/>
    <w:basedOn w:val="a2"/>
    <w:uiPriority w:val="59"/>
    <w:rsid w:val="00FB7A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DB783C"/>
    <w:pPr>
      <w:ind w:leftChars="400" w:left="840"/>
    </w:pPr>
  </w:style>
  <w:style w:type="character" w:customStyle="1" w:styleId="10">
    <w:name w:val="見出し 1 (文字)"/>
    <w:link w:val="1"/>
    <w:rsid w:val="00F36043"/>
    <w:rPr>
      <w:rFonts w:ascii="Times New Roman" w:eastAsia="ＭＳ 明朝" w:hAnsi="Times New Roman" w:cs="Times New Roman"/>
      <w:sz w:val="25"/>
      <w:szCs w:val="20"/>
    </w:rPr>
  </w:style>
  <w:style w:type="character" w:customStyle="1" w:styleId="20">
    <w:name w:val="見出し 2 (文字)"/>
    <w:link w:val="2"/>
    <w:rsid w:val="00F36043"/>
    <w:rPr>
      <w:rFonts w:ascii="Times New Roman" w:eastAsia="ＭＳ 明朝" w:hAnsi="Times New Roman" w:cs="Times New Roman"/>
      <w:szCs w:val="20"/>
    </w:rPr>
  </w:style>
  <w:style w:type="character" w:customStyle="1" w:styleId="30">
    <w:name w:val="見出し 3 (文字)"/>
    <w:link w:val="3"/>
    <w:rsid w:val="00F36043"/>
    <w:rPr>
      <w:rFonts w:ascii="Times New Roman" w:eastAsia="ＭＳ 明朝" w:hAnsi="Times New Roman" w:cs="Times New Roman"/>
      <w:b/>
      <w:szCs w:val="20"/>
    </w:rPr>
  </w:style>
  <w:style w:type="character" w:customStyle="1" w:styleId="40">
    <w:name w:val="見出し 4 (文字)"/>
    <w:link w:val="4"/>
    <w:rsid w:val="00F36043"/>
    <w:rPr>
      <w:rFonts w:ascii="Times New Roman" w:eastAsia="ＭＳ明朝" w:hAnsi="Times New Roman" w:cs="Times New Roman"/>
      <w:szCs w:val="20"/>
    </w:rPr>
  </w:style>
  <w:style w:type="character" w:customStyle="1" w:styleId="50">
    <w:name w:val="見出し 5 (文字)"/>
    <w:link w:val="5"/>
    <w:rsid w:val="00F36043"/>
    <w:rPr>
      <w:rFonts w:ascii="TimesNewRoman" w:eastAsia="ＭＳ明朝" w:hAnsi="TimesNewRoman" w:cs="Times New Roman"/>
      <w:szCs w:val="20"/>
    </w:rPr>
  </w:style>
  <w:style w:type="character" w:customStyle="1" w:styleId="60">
    <w:name w:val="見出し 6 (文字)"/>
    <w:link w:val="6"/>
    <w:rsid w:val="00F36043"/>
    <w:rPr>
      <w:rFonts w:ascii="Times New Roman" w:eastAsia="ＭＳ Ｐ明朝" w:hAnsi="Times New Roman" w:cs="Times New Roman"/>
      <w:sz w:val="21"/>
      <w:szCs w:val="20"/>
    </w:rPr>
  </w:style>
  <w:style w:type="numbering" w:customStyle="1" w:styleId="11">
    <w:name w:val="リストなし1"/>
    <w:next w:val="a3"/>
    <w:uiPriority w:val="99"/>
    <w:semiHidden/>
    <w:unhideWhenUsed/>
    <w:rsid w:val="00F36043"/>
  </w:style>
  <w:style w:type="paragraph" w:styleId="a0">
    <w:name w:val="Normal Indent"/>
    <w:basedOn w:val="a"/>
    <w:rsid w:val="00F36043"/>
    <w:pPr>
      <w:ind w:left="851"/>
    </w:pPr>
  </w:style>
  <w:style w:type="paragraph" w:styleId="af6">
    <w:name w:val="Date"/>
    <w:basedOn w:val="a"/>
    <w:next w:val="a"/>
    <w:link w:val="af7"/>
    <w:rsid w:val="00F36043"/>
    <w:rPr>
      <w:rFonts w:ascii="Century" w:eastAsia="ＭＳ ゴシック" w:hAnsi="Century"/>
      <w:kern w:val="0"/>
      <w:sz w:val="20"/>
      <w:lang w:val="x-none" w:eastAsia="x-none"/>
    </w:rPr>
  </w:style>
  <w:style w:type="character" w:customStyle="1" w:styleId="af7">
    <w:name w:val="日付 (文字)"/>
    <w:link w:val="af6"/>
    <w:rsid w:val="00F36043"/>
    <w:rPr>
      <w:rFonts w:eastAsia="ＭＳ ゴシック" w:cs="Times New Roman"/>
      <w:szCs w:val="20"/>
    </w:rPr>
  </w:style>
  <w:style w:type="paragraph" w:styleId="af8">
    <w:name w:val="Block Text"/>
    <w:basedOn w:val="a"/>
    <w:rsid w:val="00F36043"/>
    <w:pPr>
      <w:spacing w:before="120" w:line="364" w:lineRule="exact"/>
      <w:ind w:left="924" w:right="398" w:hanging="396"/>
    </w:pPr>
    <w:rPr>
      <w:rFonts w:ascii="Century" w:hAnsi="Century"/>
      <w:spacing w:val="-2"/>
      <w:kern w:val="0"/>
      <w:sz w:val="22"/>
    </w:rPr>
  </w:style>
  <w:style w:type="paragraph" w:styleId="21">
    <w:name w:val="Body Text Indent 2"/>
    <w:basedOn w:val="a"/>
    <w:link w:val="22"/>
    <w:rsid w:val="00F36043"/>
    <w:pPr>
      <w:ind w:left="264" w:hanging="264"/>
      <w:jc w:val="left"/>
    </w:pPr>
    <w:rPr>
      <w:rFonts w:ascii="Century" w:hAnsi="Century"/>
      <w:kern w:val="0"/>
      <w:sz w:val="20"/>
      <w:lang w:val="x-none" w:eastAsia="x-none"/>
    </w:rPr>
  </w:style>
  <w:style w:type="character" w:customStyle="1" w:styleId="22">
    <w:name w:val="本文インデント 2 (文字)"/>
    <w:link w:val="21"/>
    <w:rsid w:val="00F36043"/>
    <w:rPr>
      <w:rFonts w:eastAsia="ＭＳ 明朝" w:cs="Times New Roman"/>
      <w:kern w:val="0"/>
      <w:szCs w:val="20"/>
    </w:rPr>
  </w:style>
  <w:style w:type="paragraph" w:styleId="31">
    <w:name w:val="Body Text 3"/>
    <w:basedOn w:val="a"/>
    <w:link w:val="32"/>
    <w:rsid w:val="00F36043"/>
    <w:pPr>
      <w:jc w:val="center"/>
    </w:pPr>
    <w:rPr>
      <w:rFonts w:ascii="ＭＳ ゴシック" w:eastAsia="ＭＳ ゴシック" w:hAnsi="ＭＳ ゴシック"/>
      <w:kern w:val="0"/>
      <w:sz w:val="21"/>
      <w:lang w:val="x-none" w:eastAsia="x-none"/>
    </w:rPr>
  </w:style>
  <w:style w:type="character" w:customStyle="1" w:styleId="32">
    <w:name w:val="本文 3 (文字)"/>
    <w:link w:val="31"/>
    <w:rsid w:val="00F36043"/>
    <w:rPr>
      <w:rFonts w:ascii="ＭＳ ゴシック" w:eastAsia="ＭＳ ゴシック" w:hAnsi="ＭＳ ゴシック" w:cs="Times New Roman"/>
      <w:sz w:val="21"/>
      <w:szCs w:val="20"/>
    </w:rPr>
  </w:style>
  <w:style w:type="paragraph" w:styleId="33">
    <w:name w:val="Body Text Indent 3"/>
    <w:basedOn w:val="a"/>
    <w:link w:val="34"/>
    <w:rsid w:val="00F36043"/>
    <w:pPr>
      <w:ind w:left="1320" w:hanging="528"/>
      <w:jc w:val="left"/>
    </w:pPr>
    <w:rPr>
      <w:rFonts w:ascii="Century" w:hAnsi="Century"/>
      <w:kern w:val="0"/>
      <w:sz w:val="20"/>
      <w:lang w:val="x-none" w:eastAsia="x-none"/>
    </w:rPr>
  </w:style>
  <w:style w:type="character" w:customStyle="1" w:styleId="34">
    <w:name w:val="本文インデント 3 (文字)"/>
    <w:link w:val="33"/>
    <w:rsid w:val="00F36043"/>
    <w:rPr>
      <w:rFonts w:eastAsia="ＭＳ 明朝" w:cs="Times New Roman"/>
      <w:kern w:val="0"/>
      <w:szCs w:val="20"/>
    </w:rPr>
  </w:style>
  <w:style w:type="paragraph" w:customStyle="1" w:styleId="af9">
    <w:name w:val="項目３"/>
    <w:basedOn w:val="a"/>
    <w:rsid w:val="00F36043"/>
    <w:pPr>
      <w:spacing w:line="360" w:lineRule="auto"/>
      <w:ind w:left="720" w:hanging="240"/>
    </w:pPr>
    <w:rPr>
      <w:rFonts w:ascii="ＭＳ 明朝" w:hAnsi="Century"/>
      <w:sz w:val="24"/>
    </w:rPr>
  </w:style>
  <w:style w:type="paragraph" w:customStyle="1" w:styleId="afa">
    <w:name w:val="バー"/>
    <w:basedOn w:val="a"/>
    <w:rsid w:val="00F36043"/>
    <w:pPr>
      <w:spacing w:line="360" w:lineRule="auto"/>
      <w:ind w:left="1202" w:hanging="720"/>
    </w:pPr>
    <w:rPr>
      <w:rFonts w:ascii="ＭＳ 明朝" w:hAnsi="Century"/>
      <w:sz w:val="24"/>
    </w:rPr>
  </w:style>
  <w:style w:type="character" w:styleId="afb">
    <w:name w:val="page number"/>
    <w:basedOn w:val="a1"/>
    <w:rsid w:val="00F36043"/>
  </w:style>
  <w:style w:type="paragraph" w:styleId="afc">
    <w:name w:val="Body Text"/>
    <w:basedOn w:val="a"/>
    <w:link w:val="afd"/>
    <w:rsid w:val="00F36043"/>
    <w:pPr>
      <w:jc w:val="left"/>
    </w:pPr>
    <w:rPr>
      <w:spacing w:val="6"/>
      <w:kern w:val="0"/>
      <w:sz w:val="20"/>
      <w:lang w:val="x-none" w:eastAsia="x-none"/>
    </w:rPr>
  </w:style>
  <w:style w:type="character" w:customStyle="1" w:styleId="afd">
    <w:name w:val="本文 (文字)"/>
    <w:link w:val="afc"/>
    <w:rsid w:val="00F36043"/>
    <w:rPr>
      <w:rFonts w:ascii="Times New Roman" w:eastAsia="ＭＳ 明朝" w:hAnsi="Times New Roman" w:cs="Times New Roman"/>
      <w:spacing w:val="6"/>
      <w:szCs w:val="20"/>
    </w:rPr>
  </w:style>
  <w:style w:type="character" w:styleId="afe">
    <w:name w:val="Hyperlink"/>
    <w:rsid w:val="00F36043"/>
    <w:rPr>
      <w:color w:val="0000FF"/>
      <w:u w:val="single"/>
    </w:rPr>
  </w:style>
  <w:style w:type="paragraph" w:styleId="23">
    <w:name w:val="Body Text 2"/>
    <w:basedOn w:val="a"/>
    <w:link w:val="24"/>
    <w:rsid w:val="00F36043"/>
    <w:pPr>
      <w:spacing w:line="480" w:lineRule="auto"/>
    </w:pPr>
    <w:rPr>
      <w:kern w:val="0"/>
      <w:lang w:val="x-none" w:eastAsia="x-none"/>
    </w:rPr>
  </w:style>
  <w:style w:type="character" w:customStyle="1" w:styleId="24">
    <w:name w:val="本文 2 (文字)"/>
    <w:link w:val="23"/>
    <w:rsid w:val="00F36043"/>
    <w:rPr>
      <w:rFonts w:ascii="Times New Roman" w:eastAsia="ＭＳ 明朝" w:hAnsi="Times New Roman" w:cs="Times New Roman"/>
      <w:sz w:val="25"/>
      <w:szCs w:val="20"/>
    </w:rPr>
  </w:style>
  <w:style w:type="paragraph" w:styleId="aff">
    <w:name w:val="Closing"/>
    <w:basedOn w:val="a"/>
    <w:next w:val="a"/>
    <w:link w:val="aff0"/>
    <w:rsid w:val="00F36043"/>
    <w:pPr>
      <w:jc w:val="right"/>
    </w:pPr>
    <w:rPr>
      <w:kern w:val="0"/>
      <w:sz w:val="20"/>
      <w:lang w:val="x-none" w:eastAsia="x-none"/>
    </w:rPr>
  </w:style>
  <w:style w:type="character" w:customStyle="1" w:styleId="aff0">
    <w:name w:val="結語 (文字)"/>
    <w:link w:val="aff"/>
    <w:rsid w:val="00F36043"/>
    <w:rPr>
      <w:rFonts w:ascii="Times New Roman" w:eastAsia="ＭＳ 明朝" w:hAnsi="Times New Roman" w:cs="Times New Roman"/>
      <w:szCs w:val="20"/>
    </w:rPr>
  </w:style>
  <w:style w:type="table" w:customStyle="1" w:styleId="12">
    <w:name w:val="表 (格子)1"/>
    <w:basedOn w:val="a2"/>
    <w:next w:val="af4"/>
    <w:uiPriority w:val="59"/>
    <w:rsid w:val="00F36043"/>
    <w:pPr>
      <w:widowControl w:val="0"/>
      <w:adjustRightInd w:val="0"/>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Typewriter"/>
    <w:rsid w:val="00F36043"/>
    <w:rPr>
      <w:rFonts w:ascii="ＭＳ ゴシック" w:eastAsia="ＭＳ ゴシック" w:hAnsi="ＭＳ ゴシック" w:cs="ＭＳ ゴシック"/>
      <w:sz w:val="19"/>
      <w:szCs w:val="19"/>
    </w:rPr>
  </w:style>
  <w:style w:type="paragraph" w:customStyle="1" w:styleId="Default">
    <w:name w:val="Default"/>
    <w:rsid w:val="00F36043"/>
    <w:pPr>
      <w:widowControl w:val="0"/>
      <w:autoSpaceDE w:val="0"/>
      <w:autoSpaceDN w:val="0"/>
      <w:adjustRightInd w:val="0"/>
    </w:pPr>
    <w:rPr>
      <w:rFonts w:ascii="ＭＳ 明朝" w:hAnsi="Times New Roman" w:cs="ＭＳ 明朝"/>
      <w:color w:val="000000"/>
      <w:sz w:val="24"/>
      <w:szCs w:val="24"/>
    </w:rPr>
  </w:style>
  <w:style w:type="paragraph" w:styleId="aff1">
    <w:name w:val="Document Map"/>
    <w:basedOn w:val="a"/>
    <w:link w:val="aff2"/>
    <w:uiPriority w:val="99"/>
    <w:semiHidden/>
    <w:unhideWhenUsed/>
    <w:rsid w:val="00F36043"/>
    <w:rPr>
      <w:rFonts w:ascii="MS UI Gothic" w:eastAsia="MS UI Gothic"/>
      <w:kern w:val="0"/>
      <w:sz w:val="18"/>
      <w:szCs w:val="18"/>
      <w:lang w:val="x-none" w:eastAsia="x-none"/>
    </w:rPr>
  </w:style>
  <w:style w:type="character" w:customStyle="1" w:styleId="aff2">
    <w:name w:val="見出しマップ (文字)"/>
    <w:link w:val="aff1"/>
    <w:uiPriority w:val="99"/>
    <w:semiHidden/>
    <w:rsid w:val="00F36043"/>
    <w:rPr>
      <w:rFonts w:ascii="MS UI Gothic" w:eastAsia="MS UI Gothic" w:hAnsi="Times New Roman" w:cs="Times New Roman"/>
      <w:sz w:val="18"/>
      <w:szCs w:val="18"/>
    </w:rPr>
  </w:style>
  <w:style w:type="paragraph" w:styleId="aff3">
    <w:name w:val="Revision"/>
    <w:hidden/>
    <w:uiPriority w:val="99"/>
    <w:semiHidden/>
    <w:rsid w:val="00F36043"/>
    <w:rPr>
      <w:rFonts w:ascii="Times New Roman" w:hAnsi="Times New Roman"/>
      <w:kern w:val="2"/>
      <w:sz w:val="25"/>
    </w:rPr>
  </w:style>
  <w:style w:type="table" w:customStyle="1" w:styleId="25">
    <w:name w:val="表 (格子)2"/>
    <w:basedOn w:val="a2"/>
    <w:next w:val="af4"/>
    <w:uiPriority w:val="59"/>
    <w:rsid w:val="00AD5EA2"/>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8824">
      <w:bodyDiv w:val="1"/>
      <w:marLeft w:val="0"/>
      <w:marRight w:val="0"/>
      <w:marTop w:val="0"/>
      <w:marBottom w:val="0"/>
      <w:divBdr>
        <w:top w:val="none" w:sz="0" w:space="0" w:color="auto"/>
        <w:left w:val="none" w:sz="0" w:space="0" w:color="auto"/>
        <w:bottom w:val="none" w:sz="0" w:space="0" w:color="auto"/>
        <w:right w:val="none" w:sz="0" w:space="0" w:color="auto"/>
      </w:divBdr>
    </w:div>
    <w:div w:id="672218985">
      <w:bodyDiv w:val="1"/>
      <w:marLeft w:val="0"/>
      <w:marRight w:val="0"/>
      <w:marTop w:val="0"/>
      <w:marBottom w:val="0"/>
      <w:divBdr>
        <w:top w:val="none" w:sz="0" w:space="0" w:color="auto"/>
        <w:left w:val="none" w:sz="0" w:space="0" w:color="auto"/>
        <w:bottom w:val="none" w:sz="0" w:space="0" w:color="auto"/>
        <w:right w:val="none" w:sz="0" w:space="0" w:color="auto"/>
      </w:divBdr>
    </w:div>
    <w:div w:id="1285306103">
      <w:bodyDiv w:val="1"/>
      <w:marLeft w:val="0"/>
      <w:marRight w:val="0"/>
      <w:marTop w:val="0"/>
      <w:marBottom w:val="0"/>
      <w:divBdr>
        <w:top w:val="none" w:sz="0" w:space="0" w:color="auto"/>
        <w:left w:val="none" w:sz="0" w:space="0" w:color="auto"/>
        <w:bottom w:val="none" w:sz="0" w:space="0" w:color="auto"/>
        <w:right w:val="none" w:sz="0" w:space="0" w:color="auto"/>
      </w:divBdr>
    </w:div>
    <w:div w:id="1545362966">
      <w:bodyDiv w:val="1"/>
      <w:marLeft w:val="0"/>
      <w:marRight w:val="0"/>
      <w:marTop w:val="0"/>
      <w:marBottom w:val="0"/>
      <w:divBdr>
        <w:top w:val="none" w:sz="0" w:space="0" w:color="auto"/>
        <w:left w:val="none" w:sz="0" w:space="0" w:color="auto"/>
        <w:bottom w:val="none" w:sz="0" w:space="0" w:color="auto"/>
        <w:right w:val="none" w:sz="0" w:space="0" w:color="auto"/>
      </w:divBdr>
    </w:div>
    <w:div w:id="1905600263">
      <w:bodyDiv w:val="1"/>
      <w:marLeft w:val="0"/>
      <w:marRight w:val="0"/>
      <w:marTop w:val="0"/>
      <w:marBottom w:val="0"/>
      <w:divBdr>
        <w:top w:val="none" w:sz="0" w:space="0" w:color="auto"/>
        <w:left w:val="none" w:sz="0" w:space="0" w:color="auto"/>
        <w:bottom w:val="none" w:sz="0" w:space="0" w:color="auto"/>
        <w:right w:val="none" w:sz="0" w:space="0" w:color="auto"/>
      </w:divBdr>
    </w:div>
    <w:div w:id="196630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0E577-8BBF-44B8-A5D8-3F01A6FE0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1347</Words>
  <Characters>7680</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2023-08-29T05:54:00Z</dcterms:created>
  <dcterms:modified xsi:type="dcterms:W3CDTF">2023-08-29T10:35:00Z</dcterms:modified>
</cp:coreProperties>
</file>