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9D694" w14:textId="746BA9E9" w:rsidR="00D03106" w:rsidRPr="00355BE3" w:rsidRDefault="00355BE3" w:rsidP="00355BE3">
      <w:pPr>
        <w:jc w:val="right"/>
        <w:rPr>
          <w:rFonts w:hAnsiTheme="minorEastAsia"/>
        </w:rPr>
      </w:pPr>
      <w:r w:rsidRPr="00DA60E0">
        <w:rPr>
          <w:rFonts w:hAnsiTheme="minorEastAsia"/>
          <w:spacing w:val="33"/>
          <w:kern w:val="0"/>
          <w:fitText w:val="2160" w:id="-1218649600"/>
        </w:rPr>
        <w:t>202</w:t>
      </w:r>
      <w:r w:rsidR="002C36F4" w:rsidRPr="00DA60E0">
        <w:rPr>
          <w:rFonts w:hAnsiTheme="minorEastAsia"/>
          <w:spacing w:val="33"/>
          <w:kern w:val="0"/>
          <w:fitText w:val="2160" w:id="-1218649600"/>
        </w:rPr>
        <w:t>4</w:t>
      </w:r>
      <w:r w:rsidRPr="00DA60E0">
        <w:rPr>
          <w:rFonts w:hAnsiTheme="minorEastAsia"/>
          <w:spacing w:val="33"/>
          <w:kern w:val="0"/>
          <w:fitText w:val="2160" w:id="-1218649600"/>
        </w:rPr>
        <w:t>年8月</w:t>
      </w:r>
      <w:r w:rsidR="002C36F4" w:rsidRPr="00DA60E0">
        <w:rPr>
          <w:rFonts w:hAnsiTheme="minorEastAsia"/>
          <w:spacing w:val="33"/>
          <w:kern w:val="0"/>
          <w:fitText w:val="2160" w:id="-1218649600"/>
        </w:rPr>
        <w:t>2</w:t>
      </w:r>
      <w:r w:rsidRPr="00DA60E0">
        <w:rPr>
          <w:rFonts w:hAnsiTheme="minorEastAsia" w:hint="eastAsia"/>
          <w:spacing w:val="4"/>
          <w:kern w:val="0"/>
          <w:fitText w:val="2160" w:id="-1218649600"/>
        </w:rPr>
        <w:t>日</w:t>
      </w:r>
    </w:p>
    <w:p w14:paraId="1E97169C" w14:textId="3AF0BE25" w:rsidR="00355BE3" w:rsidRDefault="00355BE3" w:rsidP="00355BE3">
      <w:pPr>
        <w:jc w:val="right"/>
      </w:pPr>
      <w:r w:rsidRPr="004A0E28">
        <w:rPr>
          <w:rFonts w:hint="eastAsia"/>
          <w:spacing w:val="14"/>
          <w:w w:val="94"/>
          <w:kern w:val="0"/>
          <w:fitText w:val="2160" w:id="-1218649856"/>
        </w:rPr>
        <w:t>日本銀行金融市場</w:t>
      </w:r>
      <w:r w:rsidRPr="004A0E28">
        <w:rPr>
          <w:rFonts w:hint="eastAsia"/>
          <w:spacing w:val="-49"/>
          <w:w w:val="94"/>
          <w:kern w:val="0"/>
          <w:fitText w:val="2160" w:id="-1218649856"/>
        </w:rPr>
        <w:t>局</w:t>
      </w:r>
    </w:p>
    <w:p w14:paraId="20144252" w14:textId="4832C4F2" w:rsidR="00355BE3" w:rsidRDefault="00355BE3" w:rsidP="006121A2"/>
    <w:p w14:paraId="5EBA61DC" w14:textId="519E76F0" w:rsidR="00355BE3" w:rsidRDefault="00355BE3" w:rsidP="00355BE3"/>
    <w:p w14:paraId="4745B0E6" w14:textId="6A6A2B5A" w:rsidR="00355BE3" w:rsidRDefault="00355BE3" w:rsidP="00355BE3"/>
    <w:p w14:paraId="060E1C6D" w14:textId="77777777" w:rsidR="00437AD4" w:rsidRDefault="00437AD4" w:rsidP="00355BE3">
      <w:bookmarkStart w:id="0" w:name="_GoBack"/>
      <w:bookmarkEnd w:id="0"/>
    </w:p>
    <w:p w14:paraId="3C1E8BCB" w14:textId="5E32B4B1" w:rsidR="00355BE3" w:rsidRDefault="00355BE3" w:rsidP="00355BE3"/>
    <w:p w14:paraId="5A4AC710" w14:textId="546F4BF6" w:rsidR="00355BE3" w:rsidRDefault="00355BE3" w:rsidP="00355BE3">
      <w:pPr>
        <w:pStyle w:val="af3"/>
      </w:pPr>
      <w:r w:rsidRPr="00355BE3">
        <w:rPr>
          <w:rFonts w:hint="eastAsia"/>
        </w:rPr>
        <w:t>金融市場調節取引の202</w:t>
      </w:r>
      <w:r w:rsidR="002C36F4">
        <w:rPr>
          <w:rFonts w:hint="eastAsia"/>
        </w:rPr>
        <w:t>4</w:t>
      </w:r>
      <w:r w:rsidRPr="00355BE3">
        <w:rPr>
          <w:rFonts w:hint="eastAsia"/>
        </w:rPr>
        <w:t>年度対象先公募（定例選定）</w:t>
      </w:r>
      <w:r w:rsidR="007D486F">
        <w:rPr>
          <w:rFonts w:hint="eastAsia"/>
        </w:rPr>
        <w:t>等</w:t>
      </w:r>
      <w:r w:rsidRPr="00355BE3">
        <w:rPr>
          <w:rFonts w:hint="eastAsia"/>
        </w:rPr>
        <w:t>について</w:t>
      </w:r>
    </w:p>
    <w:p w14:paraId="2190E844" w14:textId="519FF9A2" w:rsidR="00355BE3" w:rsidRDefault="00355BE3" w:rsidP="00355BE3"/>
    <w:p w14:paraId="0138A415" w14:textId="77777777" w:rsidR="00437AD4" w:rsidRDefault="00437AD4" w:rsidP="00355BE3"/>
    <w:p w14:paraId="72DB5421" w14:textId="7EBCA494" w:rsidR="00437AD4" w:rsidRDefault="00437AD4" w:rsidP="00355BE3"/>
    <w:p w14:paraId="2602C963" w14:textId="542F9B05" w:rsidR="00437AD4" w:rsidRPr="00437AD4" w:rsidRDefault="00437AD4" w:rsidP="00437AD4">
      <w:pPr>
        <w:jc w:val="center"/>
        <w:rPr>
          <w:rFonts w:ascii="ＭＳ ゴシック" w:eastAsia="ＭＳ ゴシック" w:hAnsi="ＭＳ ゴシック"/>
          <w:sz w:val="28"/>
        </w:rPr>
      </w:pPr>
      <w:r w:rsidRPr="00437AD4">
        <w:rPr>
          <w:rFonts w:ascii="ＭＳ ゴシック" w:eastAsia="ＭＳ ゴシック" w:hAnsi="ＭＳ ゴシック" w:hint="eastAsia"/>
          <w:sz w:val="28"/>
        </w:rPr>
        <w:t>目　　次</w:t>
      </w:r>
    </w:p>
    <w:p w14:paraId="4F8BC6FE" w14:textId="77777777" w:rsidR="00437AD4" w:rsidRDefault="00437AD4" w:rsidP="00355BE3"/>
    <w:p w14:paraId="2990B885" w14:textId="022E87E4" w:rsidR="00A4526B" w:rsidRDefault="0014006F">
      <w:pPr>
        <w:pStyle w:val="11"/>
        <w:rPr>
          <w:rFonts w:asciiTheme="minorHAnsi"/>
          <w:noProof/>
          <w:sz w:val="21"/>
          <w:szCs w:val="22"/>
        </w:rPr>
      </w:pPr>
      <w:r>
        <w:fldChar w:fldCharType="begin"/>
      </w:r>
      <w:r>
        <w:instrText xml:space="preserve"> TOC \o "1-1" \h \z \u </w:instrText>
      </w:r>
      <w:r>
        <w:fldChar w:fldCharType="separate"/>
      </w:r>
      <w:hyperlink w:anchor="_Toc141267992" w:history="1">
        <w:r w:rsidR="00A4526B" w:rsidRPr="00E908C8">
          <w:rPr>
            <w:rStyle w:val="ac"/>
            <w:noProof/>
          </w:rPr>
          <w:t>第１章　定例選定の概要</w:t>
        </w:r>
        <w:r w:rsidR="00A4526B">
          <w:rPr>
            <w:noProof/>
            <w:webHidden/>
          </w:rPr>
          <w:tab/>
        </w:r>
        <w:r w:rsidR="00A4526B">
          <w:rPr>
            <w:noProof/>
            <w:webHidden/>
          </w:rPr>
          <w:fldChar w:fldCharType="begin"/>
        </w:r>
        <w:r w:rsidR="00A4526B">
          <w:rPr>
            <w:noProof/>
            <w:webHidden/>
          </w:rPr>
          <w:instrText xml:space="preserve"> PAGEREF _Toc141267992 \h </w:instrText>
        </w:r>
        <w:r w:rsidR="00A4526B">
          <w:rPr>
            <w:noProof/>
            <w:webHidden/>
          </w:rPr>
        </w:r>
        <w:r w:rsidR="00A4526B">
          <w:rPr>
            <w:noProof/>
            <w:webHidden/>
          </w:rPr>
          <w:fldChar w:fldCharType="separate"/>
        </w:r>
        <w:r w:rsidR="002200FD">
          <w:rPr>
            <w:noProof/>
            <w:webHidden/>
          </w:rPr>
          <w:t>2</w:t>
        </w:r>
        <w:r w:rsidR="00A4526B">
          <w:rPr>
            <w:noProof/>
            <w:webHidden/>
          </w:rPr>
          <w:fldChar w:fldCharType="end"/>
        </w:r>
      </w:hyperlink>
    </w:p>
    <w:p w14:paraId="3003870E" w14:textId="4CC1EE90" w:rsidR="00A4526B" w:rsidRDefault="00DA60E0">
      <w:pPr>
        <w:pStyle w:val="11"/>
        <w:rPr>
          <w:rFonts w:asciiTheme="minorHAnsi"/>
          <w:noProof/>
          <w:sz w:val="21"/>
          <w:szCs w:val="22"/>
        </w:rPr>
      </w:pPr>
      <w:hyperlink w:anchor="_Toc141267993" w:history="1">
        <w:r w:rsidR="00A4526B" w:rsidRPr="00E908C8">
          <w:rPr>
            <w:rStyle w:val="ac"/>
            <w:noProof/>
          </w:rPr>
          <w:t>第２章　共通担保オペ（全店貸付）の対象先選定基準・手続等</w:t>
        </w:r>
        <w:r w:rsidR="00A4526B">
          <w:rPr>
            <w:noProof/>
            <w:webHidden/>
          </w:rPr>
          <w:tab/>
        </w:r>
        <w:r w:rsidR="00A4526B">
          <w:rPr>
            <w:noProof/>
            <w:webHidden/>
          </w:rPr>
          <w:fldChar w:fldCharType="begin"/>
        </w:r>
        <w:r w:rsidR="00A4526B">
          <w:rPr>
            <w:noProof/>
            <w:webHidden/>
          </w:rPr>
          <w:instrText xml:space="preserve"> PAGEREF _Toc141267993 \h </w:instrText>
        </w:r>
        <w:r w:rsidR="00A4526B">
          <w:rPr>
            <w:noProof/>
            <w:webHidden/>
          </w:rPr>
        </w:r>
        <w:r w:rsidR="00A4526B">
          <w:rPr>
            <w:noProof/>
            <w:webHidden/>
          </w:rPr>
          <w:fldChar w:fldCharType="separate"/>
        </w:r>
        <w:r w:rsidR="002200FD">
          <w:rPr>
            <w:noProof/>
            <w:webHidden/>
          </w:rPr>
          <w:t>8</w:t>
        </w:r>
        <w:r w:rsidR="00A4526B">
          <w:rPr>
            <w:noProof/>
            <w:webHidden/>
          </w:rPr>
          <w:fldChar w:fldCharType="end"/>
        </w:r>
      </w:hyperlink>
    </w:p>
    <w:p w14:paraId="1260FB88" w14:textId="46E9EE1E" w:rsidR="00A4526B" w:rsidRDefault="00DA60E0">
      <w:pPr>
        <w:pStyle w:val="11"/>
        <w:rPr>
          <w:rFonts w:asciiTheme="minorHAnsi"/>
          <w:noProof/>
          <w:sz w:val="21"/>
          <w:szCs w:val="22"/>
        </w:rPr>
      </w:pPr>
      <w:hyperlink w:anchor="_Toc141267994" w:history="1">
        <w:r w:rsidR="00A4526B" w:rsidRPr="00E908C8">
          <w:rPr>
            <w:rStyle w:val="ac"/>
            <w:noProof/>
          </w:rPr>
          <w:t>第３章　共通担保オペ（本店貸付）の対象先選定基準・手続等</w:t>
        </w:r>
        <w:r w:rsidR="00A4526B">
          <w:rPr>
            <w:noProof/>
            <w:webHidden/>
          </w:rPr>
          <w:tab/>
        </w:r>
        <w:r w:rsidR="00A4526B">
          <w:rPr>
            <w:noProof/>
            <w:webHidden/>
          </w:rPr>
          <w:fldChar w:fldCharType="begin"/>
        </w:r>
        <w:r w:rsidR="00A4526B">
          <w:rPr>
            <w:noProof/>
            <w:webHidden/>
          </w:rPr>
          <w:instrText xml:space="preserve"> PAGEREF _Toc141267994 \h </w:instrText>
        </w:r>
        <w:r w:rsidR="00A4526B">
          <w:rPr>
            <w:noProof/>
            <w:webHidden/>
          </w:rPr>
        </w:r>
        <w:r w:rsidR="00A4526B">
          <w:rPr>
            <w:noProof/>
            <w:webHidden/>
          </w:rPr>
          <w:fldChar w:fldCharType="separate"/>
        </w:r>
        <w:r w:rsidR="002200FD">
          <w:rPr>
            <w:noProof/>
            <w:webHidden/>
          </w:rPr>
          <w:t>10</w:t>
        </w:r>
        <w:r w:rsidR="00A4526B">
          <w:rPr>
            <w:noProof/>
            <w:webHidden/>
          </w:rPr>
          <w:fldChar w:fldCharType="end"/>
        </w:r>
      </w:hyperlink>
    </w:p>
    <w:p w14:paraId="2D9E42E9" w14:textId="1760CCA4" w:rsidR="00A4526B" w:rsidRDefault="00DA60E0">
      <w:pPr>
        <w:pStyle w:val="11"/>
        <w:rPr>
          <w:rFonts w:asciiTheme="minorHAnsi"/>
          <w:noProof/>
          <w:sz w:val="21"/>
          <w:szCs w:val="22"/>
        </w:rPr>
      </w:pPr>
      <w:hyperlink w:anchor="_Toc141267995" w:history="1">
        <w:r w:rsidR="00A4526B" w:rsidRPr="00E908C8">
          <w:rPr>
            <w:rStyle w:val="ac"/>
            <w:noProof/>
          </w:rPr>
          <w:t xml:space="preserve">第４章　国債系オペ（国債売買オペ、国庫短期証券売買オペ・国債現先オペ、 </w:t>
        </w:r>
        <w:r w:rsidR="00F22E39">
          <w:rPr>
            <w:rStyle w:val="ac"/>
            <w:noProof/>
          </w:rPr>
          <w:br/>
        </w:r>
        <w:r w:rsidR="00A4526B" w:rsidRPr="00E908C8">
          <w:rPr>
            <w:rStyle w:val="ac"/>
            <w:noProof/>
          </w:rPr>
          <w:t>国債補完供給）の対象先選定基準・手続等</w:t>
        </w:r>
        <w:r w:rsidR="00A4526B">
          <w:rPr>
            <w:noProof/>
            <w:webHidden/>
          </w:rPr>
          <w:tab/>
        </w:r>
        <w:r w:rsidR="00A4526B">
          <w:rPr>
            <w:noProof/>
            <w:webHidden/>
          </w:rPr>
          <w:fldChar w:fldCharType="begin"/>
        </w:r>
        <w:r w:rsidR="00A4526B">
          <w:rPr>
            <w:noProof/>
            <w:webHidden/>
          </w:rPr>
          <w:instrText xml:space="preserve"> PAGEREF _Toc141267995 \h </w:instrText>
        </w:r>
        <w:r w:rsidR="00A4526B">
          <w:rPr>
            <w:noProof/>
            <w:webHidden/>
          </w:rPr>
        </w:r>
        <w:r w:rsidR="00A4526B">
          <w:rPr>
            <w:noProof/>
            <w:webHidden/>
          </w:rPr>
          <w:fldChar w:fldCharType="separate"/>
        </w:r>
        <w:r w:rsidR="002200FD">
          <w:rPr>
            <w:noProof/>
            <w:webHidden/>
          </w:rPr>
          <w:t>14</w:t>
        </w:r>
        <w:r w:rsidR="00A4526B">
          <w:rPr>
            <w:noProof/>
            <w:webHidden/>
          </w:rPr>
          <w:fldChar w:fldCharType="end"/>
        </w:r>
      </w:hyperlink>
    </w:p>
    <w:p w14:paraId="2B79A875" w14:textId="77977DF3" w:rsidR="00A4526B" w:rsidRDefault="00DA60E0">
      <w:pPr>
        <w:pStyle w:val="11"/>
        <w:rPr>
          <w:rFonts w:asciiTheme="minorHAnsi"/>
          <w:noProof/>
          <w:sz w:val="21"/>
          <w:szCs w:val="22"/>
        </w:rPr>
      </w:pPr>
      <w:hyperlink w:anchor="_Toc141267996" w:history="1">
        <w:r w:rsidR="00A4526B" w:rsidRPr="00E908C8">
          <w:rPr>
            <w:rStyle w:val="ac"/>
            <w:noProof/>
          </w:rPr>
          <w:t>第５章　ＣＰ等買現先オペの対象先選定基準・手続等</w:t>
        </w:r>
        <w:r w:rsidR="00A4526B">
          <w:rPr>
            <w:noProof/>
            <w:webHidden/>
          </w:rPr>
          <w:tab/>
        </w:r>
        <w:r w:rsidR="00A4526B">
          <w:rPr>
            <w:noProof/>
            <w:webHidden/>
          </w:rPr>
          <w:fldChar w:fldCharType="begin"/>
        </w:r>
        <w:r w:rsidR="00A4526B">
          <w:rPr>
            <w:noProof/>
            <w:webHidden/>
          </w:rPr>
          <w:instrText xml:space="preserve"> PAGEREF _Toc141267996 \h </w:instrText>
        </w:r>
        <w:r w:rsidR="00A4526B">
          <w:rPr>
            <w:noProof/>
            <w:webHidden/>
          </w:rPr>
        </w:r>
        <w:r w:rsidR="00A4526B">
          <w:rPr>
            <w:noProof/>
            <w:webHidden/>
          </w:rPr>
          <w:fldChar w:fldCharType="separate"/>
        </w:r>
        <w:r w:rsidR="002200FD">
          <w:rPr>
            <w:noProof/>
            <w:webHidden/>
          </w:rPr>
          <w:t>17</w:t>
        </w:r>
        <w:r w:rsidR="00A4526B">
          <w:rPr>
            <w:noProof/>
            <w:webHidden/>
          </w:rPr>
          <w:fldChar w:fldCharType="end"/>
        </w:r>
      </w:hyperlink>
    </w:p>
    <w:p w14:paraId="754052BD" w14:textId="09C7D355" w:rsidR="00A4526B" w:rsidRDefault="00DA60E0">
      <w:pPr>
        <w:pStyle w:val="11"/>
        <w:rPr>
          <w:rFonts w:asciiTheme="minorHAnsi"/>
          <w:noProof/>
          <w:sz w:val="21"/>
          <w:szCs w:val="22"/>
        </w:rPr>
      </w:pPr>
      <w:hyperlink w:anchor="_Toc141267997" w:history="1">
        <w:r w:rsidR="00A4526B" w:rsidRPr="00E908C8">
          <w:rPr>
            <w:rStyle w:val="ac"/>
            <w:noProof/>
          </w:rPr>
          <w:t>第６章　手形売出オペの対象先選定基準・手続等</w:t>
        </w:r>
        <w:r w:rsidR="00A4526B">
          <w:rPr>
            <w:noProof/>
            <w:webHidden/>
          </w:rPr>
          <w:tab/>
        </w:r>
        <w:r w:rsidR="00A4526B">
          <w:rPr>
            <w:noProof/>
            <w:webHidden/>
          </w:rPr>
          <w:fldChar w:fldCharType="begin"/>
        </w:r>
        <w:r w:rsidR="00A4526B">
          <w:rPr>
            <w:noProof/>
            <w:webHidden/>
          </w:rPr>
          <w:instrText xml:space="preserve"> PAGEREF _Toc141267997 \h </w:instrText>
        </w:r>
        <w:r w:rsidR="00A4526B">
          <w:rPr>
            <w:noProof/>
            <w:webHidden/>
          </w:rPr>
        </w:r>
        <w:r w:rsidR="00A4526B">
          <w:rPr>
            <w:noProof/>
            <w:webHidden/>
          </w:rPr>
          <w:fldChar w:fldCharType="separate"/>
        </w:r>
        <w:r w:rsidR="002200FD">
          <w:rPr>
            <w:noProof/>
            <w:webHidden/>
          </w:rPr>
          <w:t>24</w:t>
        </w:r>
        <w:r w:rsidR="00A4526B">
          <w:rPr>
            <w:noProof/>
            <w:webHidden/>
          </w:rPr>
          <w:fldChar w:fldCharType="end"/>
        </w:r>
      </w:hyperlink>
    </w:p>
    <w:p w14:paraId="3FB30C61" w14:textId="520327B0" w:rsidR="00A4526B" w:rsidRDefault="00DA60E0">
      <w:pPr>
        <w:pStyle w:val="11"/>
        <w:rPr>
          <w:rFonts w:asciiTheme="minorHAnsi"/>
          <w:noProof/>
          <w:sz w:val="21"/>
          <w:szCs w:val="22"/>
        </w:rPr>
      </w:pPr>
      <w:hyperlink w:anchor="_Toc141267998" w:history="1">
        <w:r w:rsidR="00A4526B" w:rsidRPr="00E908C8">
          <w:rPr>
            <w:rStyle w:val="ac"/>
            <w:noProof/>
          </w:rPr>
          <w:t>第７章　ＥＴＦ貸付けの対象先選定基準・手続等</w:t>
        </w:r>
        <w:r w:rsidR="00A4526B">
          <w:rPr>
            <w:noProof/>
            <w:webHidden/>
          </w:rPr>
          <w:tab/>
        </w:r>
        <w:r w:rsidR="00A4526B">
          <w:rPr>
            <w:noProof/>
            <w:webHidden/>
          </w:rPr>
          <w:fldChar w:fldCharType="begin"/>
        </w:r>
        <w:r w:rsidR="00A4526B">
          <w:rPr>
            <w:noProof/>
            <w:webHidden/>
          </w:rPr>
          <w:instrText xml:space="preserve"> PAGEREF _Toc141267998 \h </w:instrText>
        </w:r>
        <w:r w:rsidR="00A4526B">
          <w:rPr>
            <w:noProof/>
            <w:webHidden/>
          </w:rPr>
        </w:r>
        <w:r w:rsidR="00A4526B">
          <w:rPr>
            <w:noProof/>
            <w:webHidden/>
          </w:rPr>
          <w:fldChar w:fldCharType="separate"/>
        </w:r>
        <w:r w:rsidR="002200FD">
          <w:rPr>
            <w:noProof/>
            <w:webHidden/>
          </w:rPr>
          <w:t>28</w:t>
        </w:r>
        <w:r w:rsidR="00A4526B">
          <w:rPr>
            <w:noProof/>
            <w:webHidden/>
          </w:rPr>
          <w:fldChar w:fldCharType="end"/>
        </w:r>
      </w:hyperlink>
    </w:p>
    <w:p w14:paraId="52EEB87C" w14:textId="5E167389" w:rsidR="00A4526B" w:rsidRDefault="00DA60E0">
      <w:pPr>
        <w:pStyle w:val="11"/>
        <w:rPr>
          <w:rFonts w:asciiTheme="minorHAnsi"/>
          <w:noProof/>
          <w:sz w:val="21"/>
          <w:szCs w:val="22"/>
        </w:rPr>
      </w:pPr>
      <w:hyperlink w:anchor="_Toc141267999" w:history="1">
        <w:r w:rsidR="00A4526B" w:rsidRPr="00E908C8">
          <w:rPr>
            <w:rStyle w:val="ac"/>
            <w:noProof/>
          </w:rPr>
          <w:t>第８章　国債系オペにおける決済代行者の定例承認</w:t>
        </w:r>
        <w:r w:rsidR="00A4526B">
          <w:rPr>
            <w:noProof/>
            <w:webHidden/>
          </w:rPr>
          <w:tab/>
        </w:r>
        <w:r w:rsidR="00A4526B">
          <w:rPr>
            <w:noProof/>
            <w:webHidden/>
          </w:rPr>
          <w:fldChar w:fldCharType="begin"/>
        </w:r>
        <w:r w:rsidR="00A4526B">
          <w:rPr>
            <w:noProof/>
            <w:webHidden/>
          </w:rPr>
          <w:instrText xml:space="preserve"> PAGEREF _Toc141267999 \h </w:instrText>
        </w:r>
        <w:r w:rsidR="00A4526B">
          <w:rPr>
            <w:noProof/>
            <w:webHidden/>
          </w:rPr>
        </w:r>
        <w:r w:rsidR="00A4526B">
          <w:rPr>
            <w:noProof/>
            <w:webHidden/>
          </w:rPr>
          <w:fldChar w:fldCharType="separate"/>
        </w:r>
        <w:r w:rsidR="002200FD">
          <w:rPr>
            <w:noProof/>
            <w:webHidden/>
          </w:rPr>
          <w:t>34</w:t>
        </w:r>
        <w:r w:rsidR="00A4526B">
          <w:rPr>
            <w:noProof/>
            <w:webHidden/>
          </w:rPr>
          <w:fldChar w:fldCharType="end"/>
        </w:r>
      </w:hyperlink>
    </w:p>
    <w:p w14:paraId="2B283F52" w14:textId="1E5B3E7D" w:rsidR="00A4526B" w:rsidRDefault="00DA60E0">
      <w:pPr>
        <w:pStyle w:val="11"/>
        <w:rPr>
          <w:rFonts w:asciiTheme="minorHAnsi"/>
          <w:noProof/>
          <w:sz w:val="21"/>
          <w:szCs w:val="22"/>
        </w:rPr>
      </w:pPr>
      <w:hyperlink w:anchor="_Toc141268000" w:history="1">
        <w:r w:rsidR="00A4526B" w:rsidRPr="00E908C8">
          <w:rPr>
            <w:rStyle w:val="ac"/>
            <w:noProof/>
          </w:rPr>
          <w:t>第８章の２　国債系オペにおける決済代行者の定例承認基準・手続等</w:t>
        </w:r>
        <w:r w:rsidR="00A4526B">
          <w:rPr>
            <w:noProof/>
            <w:webHidden/>
          </w:rPr>
          <w:tab/>
        </w:r>
        <w:r w:rsidR="00A4526B">
          <w:rPr>
            <w:noProof/>
            <w:webHidden/>
          </w:rPr>
          <w:fldChar w:fldCharType="begin"/>
        </w:r>
        <w:r w:rsidR="00A4526B">
          <w:rPr>
            <w:noProof/>
            <w:webHidden/>
          </w:rPr>
          <w:instrText xml:space="preserve"> PAGEREF _Toc141268000 \h </w:instrText>
        </w:r>
        <w:r w:rsidR="00A4526B">
          <w:rPr>
            <w:noProof/>
            <w:webHidden/>
          </w:rPr>
        </w:r>
        <w:r w:rsidR="00A4526B">
          <w:rPr>
            <w:noProof/>
            <w:webHidden/>
          </w:rPr>
          <w:fldChar w:fldCharType="separate"/>
        </w:r>
        <w:r w:rsidR="002200FD">
          <w:rPr>
            <w:noProof/>
            <w:webHidden/>
          </w:rPr>
          <w:t>36</w:t>
        </w:r>
        <w:r w:rsidR="00A4526B">
          <w:rPr>
            <w:noProof/>
            <w:webHidden/>
          </w:rPr>
          <w:fldChar w:fldCharType="end"/>
        </w:r>
      </w:hyperlink>
    </w:p>
    <w:p w14:paraId="47400E0C" w14:textId="51579F8D" w:rsidR="00FE3E7A" w:rsidRPr="00FE3E7A" w:rsidRDefault="0014006F" w:rsidP="00FE3E7A">
      <w:pPr>
        <w:rPr>
          <w:sz w:val="32"/>
        </w:rPr>
      </w:pPr>
      <w:r>
        <w:fldChar w:fldCharType="end"/>
      </w:r>
      <w:r w:rsidR="00FE3E7A" w:rsidRPr="00FE3E7A">
        <w:rPr>
          <w:rFonts w:hint="eastAsia"/>
        </w:rPr>
        <w:t>（別添）書式</w:t>
      </w:r>
    </w:p>
    <w:p w14:paraId="7799EB71" w14:textId="679E3937" w:rsidR="006121A2" w:rsidRDefault="006121A2" w:rsidP="006121A2"/>
    <w:p w14:paraId="3C05DE81" w14:textId="49E2224D" w:rsidR="00ED7395" w:rsidRDefault="00ED7395" w:rsidP="006121A2">
      <w:pPr>
        <w:sectPr w:rsidR="00ED7395" w:rsidSect="00F4209B">
          <w:footerReference w:type="default" r:id="rId8"/>
          <w:pgSz w:w="11906" w:h="16838"/>
          <w:pgMar w:top="1134" w:right="1418" w:bottom="1134" w:left="1418" w:header="851" w:footer="737" w:gutter="0"/>
          <w:pgNumType w:start="1"/>
          <w:cols w:space="425"/>
          <w:docGrid w:type="lines" w:linePitch="360"/>
        </w:sectPr>
      </w:pPr>
    </w:p>
    <w:p w14:paraId="66EA3BAB" w14:textId="77777777" w:rsidR="006121A2" w:rsidRPr="006121A2" w:rsidRDefault="006121A2" w:rsidP="006121A2">
      <w:pPr>
        <w:pStyle w:val="1"/>
      </w:pPr>
      <w:bookmarkStart w:id="1" w:name="_Toc136954954"/>
      <w:bookmarkStart w:id="2" w:name="_Toc141267992"/>
      <w:r w:rsidRPr="006121A2">
        <w:rPr>
          <w:rFonts w:hint="eastAsia"/>
        </w:rPr>
        <w:lastRenderedPageBreak/>
        <w:t>第１章　定例選定の概要</w:t>
      </w:r>
      <w:bookmarkEnd w:id="1"/>
      <w:bookmarkEnd w:id="2"/>
    </w:p>
    <w:p w14:paraId="4300056F" w14:textId="77777777" w:rsidR="006121A2" w:rsidRPr="006121A2" w:rsidRDefault="006121A2" w:rsidP="006121A2">
      <w:pPr>
        <w:pStyle w:val="2"/>
      </w:pPr>
      <w:r w:rsidRPr="006121A2">
        <w:rPr>
          <w:rFonts w:hint="eastAsia"/>
        </w:rPr>
        <w:t>１．はじめに</w:t>
      </w:r>
    </w:p>
    <w:p w14:paraId="72DD45E4" w14:textId="15D5A944" w:rsidR="006121A2" w:rsidRPr="006121A2" w:rsidRDefault="006121A2" w:rsidP="006121A2">
      <w:pPr>
        <w:pStyle w:val="a"/>
      </w:pPr>
      <w:r w:rsidRPr="006121A2">
        <w:rPr>
          <w:rFonts w:hint="eastAsia"/>
        </w:rPr>
        <w:t>日本銀行では、次のスケジュールで、下記の金融市場調節取引の対象先を公募し、現在の対象先を見直すこととしました（以下「定例選定」といいます。）</w:t>
      </w:r>
      <w:r w:rsidRPr="006121A2">
        <w:rPr>
          <w:rFonts w:hint="eastAsia"/>
          <w:vertAlign w:val="superscript"/>
        </w:rPr>
        <w:t>（注１）（注２）</w:t>
      </w:r>
      <w:r w:rsidRPr="006121A2">
        <w:rPr>
          <w:rFonts w:hint="eastAsia"/>
        </w:rPr>
        <w:t>。</w:t>
      </w:r>
    </w:p>
    <w:p w14:paraId="1F0FC74A" w14:textId="77777777" w:rsidR="00EC3A8F" w:rsidRPr="00473EB1" w:rsidRDefault="00EC3A8F" w:rsidP="00473EB1">
      <w:pPr>
        <w:spacing w:beforeLines="50" w:before="180"/>
        <w:ind w:leftChars="100" w:left="240"/>
        <w:rPr>
          <w:b/>
        </w:rPr>
      </w:pPr>
      <w:r w:rsidRPr="00473EB1">
        <w:rPr>
          <w:rFonts w:hint="eastAsia"/>
          <w:b/>
        </w:rPr>
        <w:t>▼公募スケジュール</w:t>
      </w:r>
    </w:p>
    <w:tbl>
      <w:tblPr>
        <w:tblW w:w="670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4253"/>
      </w:tblGrid>
      <w:tr w:rsidR="00EC3A8F" w:rsidRPr="006121A2" w14:paraId="77AF7CE5" w14:textId="77777777" w:rsidTr="00EC3A8F">
        <w:tc>
          <w:tcPr>
            <w:tcW w:w="2447" w:type="dxa"/>
          </w:tcPr>
          <w:p w14:paraId="3B5D23E5" w14:textId="77777777" w:rsidR="00EC3A8F" w:rsidRPr="006121A2" w:rsidRDefault="00EC3A8F" w:rsidP="00EC3A8F">
            <w:r w:rsidRPr="006121A2">
              <w:rPr>
                <w:rFonts w:hint="eastAsia"/>
              </w:rPr>
              <w:t>公募開始日</w:t>
            </w:r>
          </w:p>
        </w:tc>
        <w:tc>
          <w:tcPr>
            <w:tcW w:w="4253" w:type="dxa"/>
          </w:tcPr>
          <w:p w14:paraId="7F36E300" w14:textId="314E61DB" w:rsidR="00EC3A8F" w:rsidRPr="006121A2" w:rsidRDefault="00EC3A8F" w:rsidP="00EC3A8F">
            <w:r w:rsidRPr="006121A2">
              <w:t>202</w:t>
            </w:r>
            <w:r w:rsidR="002C36F4">
              <w:rPr>
                <w:rFonts w:hint="eastAsia"/>
              </w:rPr>
              <w:t>4</w:t>
            </w:r>
            <w:r w:rsidRPr="006121A2">
              <w:rPr>
                <w:rFonts w:hint="eastAsia"/>
              </w:rPr>
              <w:t>年</w:t>
            </w:r>
            <w:r w:rsidRPr="006121A2">
              <w:t>8</w:t>
            </w:r>
            <w:r w:rsidRPr="006121A2">
              <w:rPr>
                <w:rFonts w:hint="eastAsia"/>
              </w:rPr>
              <w:t>月</w:t>
            </w:r>
            <w:r w:rsidR="002C36F4">
              <w:rPr>
                <w:rFonts w:hint="eastAsia"/>
              </w:rPr>
              <w:t>2</w:t>
            </w:r>
            <w:r w:rsidRPr="006121A2">
              <w:rPr>
                <w:rFonts w:hint="eastAsia"/>
              </w:rPr>
              <w:t>日</w:t>
            </w:r>
          </w:p>
        </w:tc>
      </w:tr>
      <w:tr w:rsidR="00EC3A8F" w:rsidRPr="006121A2" w14:paraId="5A8848C9" w14:textId="77777777" w:rsidTr="00EC3A8F">
        <w:tc>
          <w:tcPr>
            <w:tcW w:w="2447" w:type="dxa"/>
          </w:tcPr>
          <w:p w14:paraId="22574DD0" w14:textId="77777777" w:rsidR="00EC3A8F" w:rsidRPr="006121A2" w:rsidRDefault="00EC3A8F" w:rsidP="00EC3A8F">
            <w:r w:rsidRPr="006121A2">
              <w:rPr>
                <w:rFonts w:hint="eastAsia"/>
              </w:rPr>
              <w:t>資格抹消申出期限</w:t>
            </w:r>
          </w:p>
        </w:tc>
        <w:tc>
          <w:tcPr>
            <w:tcW w:w="4253" w:type="dxa"/>
          </w:tcPr>
          <w:p w14:paraId="0A50D857" w14:textId="343F6E1C" w:rsidR="00EC3A8F" w:rsidRPr="006121A2" w:rsidRDefault="00EC3A8F" w:rsidP="00EC3A8F">
            <w:r w:rsidRPr="006121A2">
              <w:t>202</w:t>
            </w:r>
            <w:r w:rsidR="002C36F4">
              <w:rPr>
                <w:rFonts w:hint="eastAsia"/>
              </w:rPr>
              <w:t>4</w:t>
            </w:r>
            <w:r w:rsidRPr="006121A2">
              <w:rPr>
                <w:rFonts w:hint="eastAsia"/>
              </w:rPr>
              <w:t>年</w:t>
            </w:r>
            <w:r w:rsidRPr="006121A2">
              <w:t>9月1</w:t>
            </w:r>
            <w:r w:rsidR="002C36F4">
              <w:rPr>
                <w:rFonts w:hint="eastAsia"/>
              </w:rPr>
              <w:t>3</w:t>
            </w:r>
            <w:r w:rsidRPr="006121A2">
              <w:rPr>
                <w:rFonts w:hint="eastAsia"/>
              </w:rPr>
              <w:t>日午後3時</w:t>
            </w:r>
          </w:p>
        </w:tc>
      </w:tr>
      <w:tr w:rsidR="00EC3A8F" w:rsidRPr="006121A2" w14:paraId="24041257" w14:textId="77777777" w:rsidTr="00EC3A8F">
        <w:tc>
          <w:tcPr>
            <w:tcW w:w="2447" w:type="dxa"/>
          </w:tcPr>
          <w:p w14:paraId="395D364A" w14:textId="77777777" w:rsidR="00EC3A8F" w:rsidRPr="006121A2" w:rsidRDefault="00EC3A8F" w:rsidP="00EC3A8F">
            <w:r w:rsidRPr="006121A2">
              <w:rPr>
                <w:rFonts w:hint="eastAsia"/>
              </w:rPr>
              <w:t>公募締切日</w:t>
            </w:r>
          </w:p>
        </w:tc>
        <w:tc>
          <w:tcPr>
            <w:tcW w:w="4253" w:type="dxa"/>
          </w:tcPr>
          <w:p w14:paraId="47F8849B" w14:textId="60D3E3BF" w:rsidR="00EC3A8F" w:rsidRPr="006121A2" w:rsidRDefault="00EC3A8F" w:rsidP="00EC3A8F">
            <w:r w:rsidRPr="006121A2">
              <w:t>202</w:t>
            </w:r>
            <w:r w:rsidR="002C36F4">
              <w:rPr>
                <w:rFonts w:hint="eastAsia"/>
              </w:rPr>
              <w:t>4</w:t>
            </w:r>
            <w:r w:rsidRPr="006121A2">
              <w:rPr>
                <w:rFonts w:hint="eastAsia"/>
              </w:rPr>
              <w:t>年</w:t>
            </w:r>
            <w:r w:rsidRPr="006121A2">
              <w:t>10</w:t>
            </w:r>
            <w:r w:rsidRPr="006121A2">
              <w:rPr>
                <w:rFonts w:hint="eastAsia"/>
              </w:rPr>
              <w:t>月</w:t>
            </w:r>
            <w:r w:rsidR="002C36F4">
              <w:rPr>
                <w:rFonts w:hint="eastAsia"/>
              </w:rPr>
              <w:t>1</w:t>
            </w:r>
            <w:r w:rsidRPr="006121A2">
              <w:rPr>
                <w:rFonts w:hint="eastAsia"/>
              </w:rPr>
              <w:t>日午後</w:t>
            </w:r>
            <w:r w:rsidRPr="006121A2">
              <w:t>3</w:t>
            </w:r>
            <w:r w:rsidRPr="006121A2">
              <w:rPr>
                <w:rFonts w:hint="eastAsia"/>
              </w:rPr>
              <w:t>時</w:t>
            </w:r>
          </w:p>
        </w:tc>
      </w:tr>
      <w:tr w:rsidR="00EC3A8F" w:rsidRPr="006121A2" w14:paraId="707BAFEA" w14:textId="77777777" w:rsidTr="00EC3A8F">
        <w:tc>
          <w:tcPr>
            <w:tcW w:w="2447" w:type="dxa"/>
          </w:tcPr>
          <w:p w14:paraId="4B4059E3" w14:textId="77777777" w:rsidR="00EC3A8F" w:rsidRPr="006121A2" w:rsidRDefault="00EC3A8F" w:rsidP="00EC3A8F">
            <w:r w:rsidRPr="006121A2">
              <w:rPr>
                <w:rFonts w:hint="eastAsia"/>
              </w:rPr>
              <w:t>選定結果の公表</w:t>
            </w:r>
          </w:p>
        </w:tc>
        <w:tc>
          <w:tcPr>
            <w:tcW w:w="4253" w:type="dxa"/>
          </w:tcPr>
          <w:p w14:paraId="7EC541D6" w14:textId="3BD50B80" w:rsidR="00EC3A8F" w:rsidRPr="006121A2" w:rsidRDefault="00EC3A8F" w:rsidP="00EC3A8F">
            <w:r w:rsidRPr="006121A2">
              <w:t>202</w:t>
            </w:r>
            <w:r w:rsidR="002C36F4">
              <w:rPr>
                <w:rFonts w:hint="eastAsia"/>
              </w:rPr>
              <w:t>4</w:t>
            </w:r>
            <w:r w:rsidRPr="006121A2">
              <w:rPr>
                <w:rFonts w:hint="eastAsia"/>
              </w:rPr>
              <w:t>年</w:t>
            </w:r>
            <w:r w:rsidRPr="006121A2">
              <w:t>10</w:t>
            </w:r>
            <w:r w:rsidRPr="006121A2">
              <w:rPr>
                <w:rFonts w:hint="eastAsia"/>
              </w:rPr>
              <w:t>月下旬以降の予定</w:t>
            </w:r>
          </w:p>
        </w:tc>
      </w:tr>
      <w:tr w:rsidR="00EC3A8F" w:rsidRPr="006121A2" w14:paraId="5D9DA8D5" w14:textId="77777777" w:rsidTr="00EC3A8F">
        <w:tc>
          <w:tcPr>
            <w:tcW w:w="2447" w:type="dxa"/>
          </w:tcPr>
          <w:p w14:paraId="5418A9E7" w14:textId="77777777" w:rsidR="00EC3A8F" w:rsidRPr="006121A2" w:rsidRDefault="00EC3A8F" w:rsidP="00EC3A8F">
            <w:r w:rsidRPr="006121A2">
              <w:rPr>
                <w:rFonts w:hint="eastAsia"/>
              </w:rPr>
              <w:t>選定先との取引</w:t>
            </w:r>
          </w:p>
        </w:tc>
        <w:tc>
          <w:tcPr>
            <w:tcW w:w="4253" w:type="dxa"/>
          </w:tcPr>
          <w:p w14:paraId="513AF389" w14:textId="77777777" w:rsidR="00EC3A8F" w:rsidRPr="006121A2" w:rsidRDefault="00EC3A8F" w:rsidP="00EC3A8F">
            <w:r w:rsidRPr="006121A2">
              <w:rPr>
                <w:rFonts w:hint="eastAsia"/>
              </w:rPr>
              <w:t>選定結果の公表後所要の準備が整い次第開始</w:t>
            </w:r>
          </w:p>
        </w:tc>
      </w:tr>
    </w:tbl>
    <w:p w14:paraId="2DCF427A" w14:textId="1CFB8AF5" w:rsidR="006121A2" w:rsidRPr="006121A2" w:rsidRDefault="006121A2" w:rsidP="000B27AC">
      <w:pPr>
        <w:spacing w:beforeLines="50" w:before="180"/>
        <w:ind w:leftChars="100" w:left="240"/>
        <w:rPr>
          <w:b/>
        </w:rPr>
      </w:pPr>
      <w:r w:rsidRPr="006121A2">
        <w:rPr>
          <w:rFonts w:hint="eastAsia"/>
          <w:b/>
        </w:rPr>
        <w:t>▼対象となる金融市場調節取引の種類</w:t>
      </w:r>
    </w:p>
    <w:tbl>
      <w:tblPr>
        <w:tblW w:w="670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00"/>
      </w:tblGrid>
      <w:tr w:rsidR="006121A2" w:rsidRPr="006121A2" w14:paraId="4A7F099F" w14:textId="77777777" w:rsidTr="009A1FE4">
        <w:tc>
          <w:tcPr>
            <w:tcW w:w="6700" w:type="dxa"/>
            <w:vAlign w:val="center"/>
          </w:tcPr>
          <w:p w14:paraId="03360589" w14:textId="77777777" w:rsidR="006121A2" w:rsidRPr="006121A2" w:rsidRDefault="006121A2" w:rsidP="006121A2">
            <w:r w:rsidRPr="006121A2">
              <w:rPr>
                <w:rFonts w:hint="eastAsia"/>
              </w:rPr>
              <w:t>共通担保オペ（全店貸付・本店貸付）</w:t>
            </w:r>
          </w:p>
        </w:tc>
      </w:tr>
      <w:tr w:rsidR="006121A2" w:rsidRPr="006121A2" w14:paraId="6A004A2B" w14:textId="77777777" w:rsidTr="009A1FE4">
        <w:tc>
          <w:tcPr>
            <w:tcW w:w="6700" w:type="dxa"/>
            <w:vAlign w:val="center"/>
          </w:tcPr>
          <w:p w14:paraId="06A10317" w14:textId="77777777" w:rsidR="006121A2" w:rsidRPr="006121A2" w:rsidRDefault="006121A2" w:rsidP="006121A2">
            <w:r w:rsidRPr="006121A2">
              <w:rPr>
                <w:rFonts w:hint="eastAsia"/>
              </w:rPr>
              <w:t>国債売買オペ</w:t>
            </w:r>
          </w:p>
        </w:tc>
      </w:tr>
      <w:tr w:rsidR="006121A2" w:rsidRPr="006121A2" w14:paraId="75CE31A6" w14:textId="77777777" w:rsidTr="009A1FE4">
        <w:tc>
          <w:tcPr>
            <w:tcW w:w="6700" w:type="dxa"/>
            <w:vAlign w:val="center"/>
          </w:tcPr>
          <w:p w14:paraId="282A3208" w14:textId="77777777" w:rsidR="006121A2" w:rsidRPr="006121A2" w:rsidRDefault="006121A2" w:rsidP="006121A2">
            <w:r w:rsidRPr="006121A2">
              <w:rPr>
                <w:rFonts w:hint="eastAsia"/>
              </w:rPr>
              <w:t>国庫短期証券売買オペ・国債現先オペ</w:t>
            </w:r>
          </w:p>
        </w:tc>
      </w:tr>
      <w:tr w:rsidR="006121A2" w:rsidRPr="006121A2" w14:paraId="7126F749" w14:textId="77777777" w:rsidTr="009A1FE4">
        <w:tc>
          <w:tcPr>
            <w:tcW w:w="6700" w:type="dxa"/>
            <w:vAlign w:val="center"/>
          </w:tcPr>
          <w:p w14:paraId="025397DB" w14:textId="77777777" w:rsidR="006121A2" w:rsidRPr="006121A2" w:rsidRDefault="006121A2" w:rsidP="006121A2">
            <w:r w:rsidRPr="006121A2">
              <w:rPr>
                <w:rFonts w:hint="eastAsia"/>
              </w:rPr>
              <w:t>補完供給を目的として行う国債の買戻条件付売却</w:t>
            </w:r>
          </w:p>
          <w:p w14:paraId="5BF56B6C" w14:textId="77777777" w:rsidR="006121A2" w:rsidRPr="006121A2" w:rsidRDefault="006121A2" w:rsidP="006121A2">
            <w:r w:rsidRPr="006121A2">
              <w:rPr>
                <w:rFonts w:hint="eastAsia"/>
              </w:rPr>
              <w:t>（以下「国債補完供給」といいます。）</w:t>
            </w:r>
          </w:p>
        </w:tc>
      </w:tr>
      <w:tr w:rsidR="006121A2" w:rsidRPr="006121A2" w14:paraId="612C3AE4" w14:textId="77777777" w:rsidTr="009A1FE4">
        <w:tc>
          <w:tcPr>
            <w:tcW w:w="6700" w:type="dxa"/>
            <w:vAlign w:val="center"/>
          </w:tcPr>
          <w:p w14:paraId="7EE98F52" w14:textId="77777777" w:rsidR="006121A2" w:rsidRPr="006121A2" w:rsidRDefault="006121A2" w:rsidP="006121A2">
            <w:r w:rsidRPr="006121A2">
              <w:rPr>
                <w:rFonts w:hint="eastAsia"/>
              </w:rPr>
              <w:t>ＣＰ等買現先オペ</w:t>
            </w:r>
          </w:p>
        </w:tc>
      </w:tr>
      <w:tr w:rsidR="006121A2" w:rsidRPr="006121A2" w14:paraId="3269413D" w14:textId="77777777" w:rsidTr="009A1FE4">
        <w:tc>
          <w:tcPr>
            <w:tcW w:w="6700" w:type="dxa"/>
            <w:vAlign w:val="center"/>
          </w:tcPr>
          <w:p w14:paraId="78DC31A3" w14:textId="77777777" w:rsidR="006121A2" w:rsidRPr="006121A2" w:rsidRDefault="006121A2" w:rsidP="006121A2">
            <w:r w:rsidRPr="006121A2">
              <w:rPr>
                <w:rFonts w:hint="eastAsia"/>
              </w:rPr>
              <w:t>手形売出オペ</w:t>
            </w:r>
          </w:p>
        </w:tc>
      </w:tr>
      <w:tr w:rsidR="006121A2" w:rsidRPr="006121A2" w14:paraId="3ABD4DEC" w14:textId="77777777" w:rsidTr="009A1FE4">
        <w:tc>
          <w:tcPr>
            <w:tcW w:w="6700" w:type="dxa"/>
            <w:vAlign w:val="center"/>
          </w:tcPr>
          <w:p w14:paraId="0AF880ED" w14:textId="77777777" w:rsidR="006121A2" w:rsidRPr="006121A2" w:rsidRDefault="006121A2" w:rsidP="006121A2">
            <w:r w:rsidRPr="006121A2">
              <w:rPr>
                <w:rFonts w:hint="eastAsia"/>
              </w:rPr>
              <w:t>指数連動型上場投資信託受益権の貸付け</w:t>
            </w:r>
          </w:p>
          <w:p w14:paraId="7A76CDAD" w14:textId="77777777" w:rsidR="006121A2" w:rsidRPr="006121A2" w:rsidRDefault="006121A2" w:rsidP="006121A2">
            <w:r w:rsidRPr="006121A2">
              <w:rPr>
                <w:rFonts w:hint="eastAsia"/>
              </w:rPr>
              <w:t>（以下「ＥＴＦ貸付け」といいます。）</w:t>
            </w:r>
          </w:p>
        </w:tc>
      </w:tr>
    </w:tbl>
    <w:p w14:paraId="0B633C1E" w14:textId="59AD8581" w:rsidR="006121A2" w:rsidRPr="006121A2" w:rsidRDefault="002A7575" w:rsidP="00BC0A0A">
      <w:pPr>
        <w:ind w:leftChars="100" w:left="660" w:hangingChars="200" w:hanging="420"/>
        <w:rPr>
          <w:rFonts w:hAnsiTheme="minorEastAsia"/>
          <w:sz w:val="21"/>
        </w:rPr>
      </w:pPr>
      <w:r>
        <w:rPr>
          <w:rFonts w:hAnsiTheme="minorEastAsia" w:hint="eastAsia"/>
          <w:sz w:val="21"/>
        </w:rPr>
        <w:t>（注１）</w:t>
      </w:r>
      <w:r w:rsidR="006121A2" w:rsidRPr="006121A2">
        <w:rPr>
          <w:rFonts w:hAnsiTheme="minorEastAsia" w:hint="eastAsia"/>
          <w:sz w:val="21"/>
        </w:rPr>
        <w:t>各金融市場調節取引の取引方法等については、日本銀行ホームページ（</w:t>
      </w:r>
      <w:r w:rsidR="006121A2" w:rsidRPr="006121A2">
        <w:rPr>
          <w:rFonts w:hAnsiTheme="minorEastAsia"/>
          <w:sz w:val="21"/>
        </w:rPr>
        <w:t>https://www.boj.or.jp/</w:t>
      </w:r>
      <w:r w:rsidR="006121A2" w:rsidRPr="006121A2">
        <w:rPr>
          <w:rFonts w:hAnsiTheme="minorEastAsia" w:hint="eastAsia"/>
          <w:sz w:val="21"/>
        </w:rPr>
        <w:t>）に掲載している次の資料をご覧下さい。</w:t>
      </w:r>
    </w:p>
    <w:p w14:paraId="7905F528" w14:textId="77777777" w:rsidR="006121A2" w:rsidRPr="006121A2" w:rsidRDefault="006121A2" w:rsidP="006121A2">
      <w:pPr>
        <w:ind w:leftChars="300" w:left="720" w:firstLineChars="100" w:firstLine="210"/>
        <w:rPr>
          <w:rFonts w:hAnsiTheme="minorEastAsia"/>
          <w:sz w:val="21"/>
        </w:rPr>
      </w:pPr>
      <w:r w:rsidRPr="006121A2">
        <w:rPr>
          <w:rFonts w:hAnsiTheme="minorEastAsia" w:hint="eastAsia"/>
          <w:sz w:val="21"/>
        </w:rPr>
        <w:t>・「共通担保オペ（全店貸付）および共通担保オペ（本店貸付）の取引概要」</w:t>
      </w:r>
    </w:p>
    <w:p w14:paraId="749AEA73" w14:textId="77777777" w:rsidR="006121A2" w:rsidRPr="006121A2" w:rsidRDefault="006121A2" w:rsidP="006121A2">
      <w:pPr>
        <w:ind w:leftChars="300" w:left="720" w:firstLineChars="100" w:firstLine="210"/>
        <w:rPr>
          <w:rFonts w:hAnsiTheme="minorEastAsia"/>
          <w:sz w:val="21"/>
        </w:rPr>
      </w:pPr>
      <w:r w:rsidRPr="006121A2">
        <w:rPr>
          <w:rFonts w:hAnsiTheme="minorEastAsia" w:hint="eastAsia"/>
          <w:sz w:val="21"/>
        </w:rPr>
        <w:t>・「国債買入オペの取引概要」</w:t>
      </w:r>
    </w:p>
    <w:p w14:paraId="762145C5" w14:textId="77777777" w:rsidR="006121A2" w:rsidRPr="006121A2" w:rsidRDefault="006121A2" w:rsidP="006121A2">
      <w:pPr>
        <w:ind w:leftChars="300" w:left="720" w:firstLineChars="100" w:firstLine="210"/>
        <w:rPr>
          <w:rFonts w:hAnsiTheme="minorEastAsia"/>
          <w:sz w:val="21"/>
        </w:rPr>
      </w:pPr>
      <w:r w:rsidRPr="006121A2">
        <w:rPr>
          <w:rFonts w:hAnsiTheme="minorEastAsia" w:hint="eastAsia"/>
          <w:sz w:val="21"/>
        </w:rPr>
        <w:t>・「国庫短期証券売買オペの取引概要」</w:t>
      </w:r>
    </w:p>
    <w:p w14:paraId="757E8A7A" w14:textId="77777777" w:rsidR="006121A2" w:rsidRPr="006121A2" w:rsidRDefault="006121A2" w:rsidP="006121A2">
      <w:pPr>
        <w:ind w:leftChars="300" w:left="720" w:firstLineChars="100" w:firstLine="210"/>
        <w:rPr>
          <w:rFonts w:hAnsiTheme="minorEastAsia"/>
          <w:sz w:val="21"/>
        </w:rPr>
      </w:pPr>
      <w:r w:rsidRPr="006121A2">
        <w:rPr>
          <w:rFonts w:hAnsiTheme="minorEastAsia" w:hint="eastAsia"/>
          <w:sz w:val="21"/>
        </w:rPr>
        <w:t>・「国債現先オペの取引概要」</w:t>
      </w:r>
    </w:p>
    <w:p w14:paraId="12936A87" w14:textId="77777777" w:rsidR="006121A2" w:rsidRPr="006121A2" w:rsidRDefault="006121A2" w:rsidP="006121A2">
      <w:pPr>
        <w:ind w:leftChars="300" w:left="720" w:firstLineChars="100" w:firstLine="210"/>
        <w:rPr>
          <w:rFonts w:hAnsiTheme="minorEastAsia"/>
          <w:sz w:val="21"/>
        </w:rPr>
      </w:pPr>
      <w:r w:rsidRPr="006121A2">
        <w:rPr>
          <w:rFonts w:hAnsiTheme="minorEastAsia" w:hint="eastAsia"/>
          <w:sz w:val="21"/>
        </w:rPr>
        <w:t>・「国債補完供給の取引概要」</w:t>
      </w:r>
    </w:p>
    <w:p w14:paraId="3C6A686D" w14:textId="77777777" w:rsidR="006121A2" w:rsidRPr="006121A2" w:rsidRDefault="006121A2" w:rsidP="006121A2">
      <w:pPr>
        <w:ind w:leftChars="300" w:left="720" w:firstLineChars="100" w:firstLine="210"/>
        <w:rPr>
          <w:rFonts w:hAnsiTheme="minorEastAsia"/>
          <w:sz w:val="21"/>
        </w:rPr>
      </w:pPr>
      <w:r w:rsidRPr="006121A2">
        <w:rPr>
          <w:rFonts w:hAnsiTheme="minorEastAsia" w:hint="eastAsia"/>
          <w:sz w:val="21"/>
        </w:rPr>
        <w:t>・「ＣＰ等買現先オペの取引概要」</w:t>
      </w:r>
    </w:p>
    <w:p w14:paraId="5934FDF4" w14:textId="77777777" w:rsidR="006121A2" w:rsidRPr="006121A2" w:rsidRDefault="006121A2" w:rsidP="006121A2">
      <w:pPr>
        <w:ind w:leftChars="300" w:left="720" w:firstLineChars="100" w:firstLine="210"/>
        <w:rPr>
          <w:rFonts w:hAnsiTheme="minorEastAsia"/>
          <w:sz w:val="21"/>
        </w:rPr>
      </w:pPr>
      <w:r w:rsidRPr="006121A2">
        <w:rPr>
          <w:rFonts w:hAnsiTheme="minorEastAsia" w:hint="eastAsia"/>
          <w:sz w:val="21"/>
        </w:rPr>
        <w:t>・「手形売出オペの取引概要」</w:t>
      </w:r>
    </w:p>
    <w:p w14:paraId="60FF6A1B" w14:textId="77777777" w:rsidR="006121A2" w:rsidRPr="006121A2" w:rsidRDefault="006121A2" w:rsidP="006121A2">
      <w:pPr>
        <w:ind w:leftChars="300" w:left="720" w:firstLineChars="100" w:firstLine="210"/>
        <w:rPr>
          <w:rFonts w:hAnsiTheme="minorEastAsia"/>
          <w:sz w:val="21"/>
        </w:rPr>
      </w:pPr>
      <w:r w:rsidRPr="006121A2">
        <w:rPr>
          <w:rFonts w:hAnsiTheme="minorEastAsia" w:hint="eastAsia"/>
          <w:sz w:val="21"/>
        </w:rPr>
        <w:t>・「ＥＴＦ貸付けの取引概要」</w:t>
      </w:r>
    </w:p>
    <w:p w14:paraId="4196804D" w14:textId="77777777" w:rsidR="006121A2" w:rsidRPr="006121A2" w:rsidRDefault="006121A2" w:rsidP="006121A2">
      <w:pPr>
        <w:ind w:leftChars="300" w:left="720" w:firstLineChars="100" w:firstLine="210"/>
        <w:rPr>
          <w:rFonts w:hAnsiTheme="minorEastAsia"/>
          <w:sz w:val="21"/>
        </w:rPr>
      </w:pPr>
      <w:r w:rsidRPr="006121A2">
        <w:rPr>
          <w:rFonts w:hAnsiTheme="minorEastAsia" w:hint="eastAsia"/>
          <w:sz w:val="21"/>
        </w:rPr>
        <w:t>・「金融市場調節取引におけるオファー停止、対象先除外等の措置について」</w:t>
      </w:r>
    </w:p>
    <w:p w14:paraId="45C4D26E" w14:textId="4546E795" w:rsidR="006121A2" w:rsidRDefault="002A7575" w:rsidP="00BC0A0A">
      <w:pPr>
        <w:ind w:leftChars="100" w:left="660" w:hangingChars="200" w:hanging="420"/>
        <w:rPr>
          <w:rFonts w:hAnsiTheme="minorEastAsia"/>
          <w:sz w:val="21"/>
        </w:rPr>
      </w:pPr>
      <w:r>
        <w:rPr>
          <w:rFonts w:hAnsiTheme="minorEastAsia" w:hint="eastAsia"/>
          <w:sz w:val="21"/>
        </w:rPr>
        <w:t>（注２）国債売買オペ、国庫短期証券売買オペ・国債現先オペ</w:t>
      </w:r>
      <w:r w:rsidR="00C81BF1">
        <w:rPr>
          <w:rFonts w:hAnsiTheme="minorEastAsia" w:hint="eastAsia"/>
          <w:sz w:val="21"/>
        </w:rPr>
        <w:t>および</w:t>
      </w:r>
      <w:r>
        <w:rPr>
          <w:rFonts w:hAnsiTheme="minorEastAsia" w:hint="eastAsia"/>
          <w:sz w:val="21"/>
        </w:rPr>
        <w:t>国債補完供給（以下</w:t>
      </w:r>
      <w:r w:rsidR="00C81BF1">
        <w:rPr>
          <w:rFonts w:hAnsiTheme="minorEastAsia" w:hint="eastAsia"/>
          <w:sz w:val="21"/>
        </w:rPr>
        <w:t>これらを</w:t>
      </w:r>
      <w:r>
        <w:rPr>
          <w:rFonts w:hAnsiTheme="minorEastAsia" w:hint="eastAsia"/>
          <w:sz w:val="21"/>
        </w:rPr>
        <w:t>「</w:t>
      </w:r>
      <w:r w:rsidR="006121A2" w:rsidRPr="006121A2">
        <w:rPr>
          <w:rFonts w:hAnsiTheme="minorEastAsia" w:hint="eastAsia"/>
          <w:sz w:val="21"/>
        </w:rPr>
        <w:t>国債系オペ</w:t>
      </w:r>
      <w:r>
        <w:rPr>
          <w:rFonts w:hAnsiTheme="minorEastAsia" w:hint="eastAsia"/>
          <w:sz w:val="21"/>
        </w:rPr>
        <w:t>」と</w:t>
      </w:r>
      <w:r w:rsidR="00C81BF1">
        <w:rPr>
          <w:rFonts w:hAnsiTheme="minorEastAsia" w:hint="eastAsia"/>
          <w:sz w:val="21"/>
        </w:rPr>
        <w:t>総称し</w:t>
      </w:r>
      <w:r>
        <w:rPr>
          <w:rFonts w:hAnsiTheme="minorEastAsia" w:hint="eastAsia"/>
          <w:sz w:val="21"/>
        </w:rPr>
        <w:t>ます。）</w:t>
      </w:r>
      <w:r w:rsidR="00464F84">
        <w:rPr>
          <w:rFonts w:hAnsiTheme="minorEastAsia" w:hint="eastAsia"/>
          <w:sz w:val="21"/>
        </w:rPr>
        <w:t>における決済代行者の定例承認については</w:t>
      </w:r>
      <w:r w:rsidR="00EC3A8F">
        <w:rPr>
          <w:rFonts w:hAnsiTheme="minorEastAsia" w:hint="eastAsia"/>
          <w:sz w:val="21"/>
        </w:rPr>
        <w:t>、</w:t>
      </w:r>
      <w:r w:rsidR="00464F84">
        <w:rPr>
          <w:rFonts w:hAnsiTheme="minorEastAsia" w:hint="eastAsia"/>
          <w:sz w:val="21"/>
        </w:rPr>
        <w:t>第８章</w:t>
      </w:r>
      <w:r w:rsidR="007108D0">
        <w:rPr>
          <w:rFonts w:hAnsiTheme="minorEastAsia" w:hint="eastAsia"/>
          <w:sz w:val="21"/>
        </w:rPr>
        <w:t>および</w:t>
      </w:r>
      <w:r w:rsidR="006121A2" w:rsidRPr="006121A2">
        <w:rPr>
          <w:rFonts w:hAnsiTheme="minorEastAsia" w:hint="eastAsia"/>
          <w:sz w:val="21"/>
        </w:rPr>
        <w:t>第８章の２をご覧下さい。</w:t>
      </w:r>
    </w:p>
    <w:p w14:paraId="4F1BBFB0" w14:textId="77777777" w:rsidR="006121A2" w:rsidRDefault="006121A2" w:rsidP="006121A2">
      <w:r>
        <w:br w:type="page"/>
      </w:r>
    </w:p>
    <w:p w14:paraId="76959355" w14:textId="2D227579" w:rsidR="006121A2" w:rsidRPr="006121A2" w:rsidRDefault="006121A2" w:rsidP="006121A2">
      <w:pPr>
        <w:pStyle w:val="2"/>
      </w:pPr>
      <w:r w:rsidRPr="006121A2">
        <w:rPr>
          <w:rFonts w:hint="eastAsia"/>
        </w:rPr>
        <w:lastRenderedPageBreak/>
        <w:t>２</w:t>
      </w:r>
      <w:r w:rsidR="007C13D3">
        <w:rPr>
          <w:rFonts w:hint="eastAsia"/>
        </w:rPr>
        <w:t>．</w:t>
      </w:r>
      <w:r w:rsidRPr="006121A2">
        <w:t>対象先の選定</w:t>
      </w:r>
    </w:p>
    <w:p w14:paraId="63422042" w14:textId="4FBDDB13" w:rsidR="006121A2" w:rsidRDefault="006121A2" w:rsidP="006121A2">
      <w:pPr>
        <w:ind w:firstLineChars="100" w:firstLine="240"/>
      </w:pPr>
      <w:r w:rsidRPr="006121A2">
        <w:rPr>
          <w:rFonts w:hint="eastAsia"/>
        </w:rPr>
        <w:t>各金融市場調節取引</w:t>
      </w:r>
      <w:r w:rsidR="00EC3A8F">
        <w:rPr>
          <w:rFonts w:hint="eastAsia"/>
        </w:rPr>
        <w:t>の対象先は</w:t>
      </w:r>
      <w:r w:rsidRPr="006121A2">
        <w:rPr>
          <w:rFonts w:hint="eastAsia"/>
        </w:rPr>
        <w:t>、</w:t>
      </w:r>
      <w:r w:rsidR="00EC3A8F">
        <w:rPr>
          <w:rFonts w:hint="eastAsia"/>
        </w:rPr>
        <w:t>共通事項である</w:t>
      </w:r>
      <w:r w:rsidRPr="006121A2">
        <w:rPr>
          <w:rFonts w:hint="eastAsia"/>
        </w:rPr>
        <w:t>本章および、それぞれ第２章から第７章</w:t>
      </w:r>
      <w:r w:rsidR="00A43962">
        <w:rPr>
          <w:rFonts w:hint="eastAsia"/>
        </w:rPr>
        <w:t>まで</w:t>
      </w:r>
      <w:r w:rsidRPr="006121A2">
        <w:rPr>
          <w:rFonts w:hint="eastAsia"/>
        </w:rPr>
        <w:t>に記載の選定基準・手続等に基づき選定します。ただし、現段階では予見できない事情のために、各章に記載の</w:t>
      </w:r>
      <w:r w:rsidR="00136653">
        <w:rPr>
          <w:rFonts w:hint="eastAsia"/>
        </w:rPr>
        <w:t>選定</w:t>
      </w:r>
      <w:r w:rsidRPr="006121A2">
        <w:rPr>
          <w:rFonts w:hint="eastAsia"/>
        </w:rPr>
        <w:t>基準</w:t>
      </w:r>
      <w:r w:rsidR="00136653">
        <w:rPr>
          <w:rFonts w:hint="eastAsia"/>
        </w:rPr>
        <w:t>・手続</w:t>
      </w:r>
      <w:r w:rsidRPr="006121A2">
        <w:rPr>
          <w:rFonts w:hint="eastAsia"/>
        </w:rPr>
        <w:t>等を適用することが不適当と判断される場合には、当該予見できない事情をも勘案して</w:t>
      </w:r>
      <w:r w:rsidR="00051EC0">
        <w:rPr>
          <w:rFonts w:hint="eastAsia"/>
        </w:rPr>
        <w:t>選定を行うこと、または選定された対象先の見直し等を行うことがごく</w:t>
      </w:r>
      <w:r w:rsidRPr="006121A2">
        <w:rPr>
          <w:rFonts w:hint="eastAsia"/>
        </w:rPr>
        <w:t>例外的にあります。</w:t>
      </w:r>
    </w:p>
    <w:p w14:paraId="760A49EF" w14:textId="67BFAE1E" w:rsidR="006121A2" w:rsidRDefault="007F0072" w:rsidP="007F0072">
      <w:pPr>
        <w:pStyle w:val="3"/>
        <w:spacing w:before="180"/>
      </w:pPr>
      <w:r>
        <w:rPr>
          <w:rFonts w:hint="eastAsia"/>
        </w:rPr>
        <w:t>（１）</w:t>
      </w:r>
      <w:r w:rsidR="006121A2" w:rsidRPr="006121A2">
        <w:rPr>
          <w:rFonts w:hint="eastAsia"/>
        </w:rPr>
        <w:t>各金融市場調節取引の対象先数</w:t>
      </w:r>
    </w:p>
    <w:p w14:paraId="3F87AF7B" w14:textId="5810F802" w:rsidR="00996CCC" w:rsidRPr="00996CCC" w:rsidRDefault="00996CCC" w:rsidP="0060514A">
      <w:pPr>
        <w:pStyle w:val="B"/>
        <w:spacing w:before="180" w:after="180"/>
        <w:ind w:leftChars="100" w:left="660"/>
      </w:pPr>
      <w:r>
        <w:rPr>
          <w:rFonts w:hint="eastAsia"/>
        </w:rPr>
        <w:t>各金融市場調節取引について、対象先となることを希望する先の中から下表の対象先数を選定します。</w:t>
      </w:r>
    </w:p>
    <w:tbl>
      <w:tblPr>
        <w:tblStyle w:val="ab"/>
        <w:tblW w:w="0" w:type="auto"/>
        <w:tblInd w:w="421" w:type="dxa"/>
        <w:tblLook w:val="04A0" w:firstRow="1" w:lastRow="0" w:firstColumn="1" w:lastColumn="0" w:noHBand="0" w:noVBand="1"/>
      </w:tblPr>
      <w:tblGrid>
        <w:gridCol w:w="1275"/>
        <w:gridCol w:w="5387"/>
      </w:tblGrid>
      <w:tr w:rsidR="006121A2" w:rsidRPr="006121A2" w14:paraId="1F8D27DF" w14:textId="77777777" w:rsidTr="001336B8">
        <w:tc>
          <w:tcPr>
            <w:tcW w:w="1275" w:type="dxa"/>
          </w:tcPr>
          <w:p w14:paraId="03C35DD3" w14:textId="77777777" w:rsidR="006121A2" w:rsidRPr="006121A2" w:rsidRDefault="006121A2" w:rsidP="00136653">
            <w:pPr>
              <w:jc w:val="center"/>
              <w:rPr>
                <w:rFonts w:eastAsiaTheme="minorEastAsia" w:hAnsiTheme="minorEastAsia"/>
                <w:sz w:val="22"/>
              </w:rPr>
            </w:pPr>
            <w:r w:rsidRPr="006121A2">
              <w:rPr>
                <w:rFonts w:eastAsiaTheme="minorEastAsia" w:hAnsiTheme="minorEastAsia" w:hint="eastAsia"/>
                <w:sz w:val="22"/>
              </w:rPr>
              <w:t>対象先数</w:t>
            </w:r>
          </w:p>
        </w:tc>
        <w:tc>
          <w:tcPr>
            <w:tcW w:w="5387" w:type="dxa"/>
          </w:tcPr>
          <w:p w14:paraId="78F30ED6" w14:textId="77777777" w:rsidR="006121A2" w:rsidRPr="006121A2" w:rsidRDefault="006121A2" w:rsidP="00136653">
            <w:pPr>
              <w:jc w:val="center"/>
              <w:rPr>
                <w:rFonts w:eastAsiaTheme="minorEastAsia" w:hAnsiTheme="minorEastAsia"/>
                <w:sz w:val="22"/>
              </w:rPr>
            </w:pPr>
            <w:r w:rsidRPr="006121A2">
              <w:rPr>
                <w:rFonts w:eastAsiaTheme="minorEastAsia" w:hAnsiTheme="minorEastAsia" w:hint="eastAsia"/>
                <w:sz w:val="22"/>
              </w:rPr>
              <w:t>該当する金融市場調節取引</w:t>
            </w:r>
          </w:p>
        </w:tc>
      </w:tr>
      <w:tr w:rsidR="006121A2" w:rsidRPr="006121A2" w14:paraId="58DA96E7" w14:textId="77777777" w:rsidTr="001336B8">
        <w:tc>
          <w:tcPr>
            <w:tcW w:w="1275" w:type="dxa"/>
          </w:tcPr>
          <w:p w14:paraId="053F60DE" w14:textId="03EBE6F7" w:rsidR="006121A2" w:rsidRPr="006121A2" w:rsidRDefault="006121A2" w:rsidP="006121A2">
            <w:pPr>
              <w:rPr>
                <w:rFonts w:eastAsiaTheme="minorEastAsia" w:hAnsiTheme="minorEastAsia"/>
                <w:sz w:val="22"/>
              </w:rPr>
            </w:pPr>
            <w:r w:rsidRPr="006121A2">
              <w:rPr>
                <w:rFonts w:eastAsiaTheme="minorEastAsia" w:hAnsiTheme="minorEastAsia" w:hint="eastAsia"/>
                <w:sz w:val="22"/>
              </w:rPr>
              <w:t>定め無し</w:t>
            </w:r>
          </w:p>
        </w:tc>
        <w:tc>
          <w:tcPr>
            <w:tcW w:w="5387" w:type="dxa"/>
          </w:tcPr>
          <w:p w14:paraId="6B73E9BB" w14:textId="2F51ABCD" w:rsidR="006121A2" w:rsidRPr="006121A2" w:rsidRDefault="006121A2" w:rsidP="00CC163A">
            <w:pPr>
              <w:rPr>
                <w:rFonts w:eastAsiaTheme="minorEastAsia" w:hAnsiTheme="minorEastAsia"/>
                <w:sz w:val="22"/>
              </w:rPr>
            </w:pPr>
            <w:r w:rsidRPr="006121A2">
              <w:rPr>
                <w:rFonts w:eastAsiaTheme="minorEastAsia" w:hAnsiTheme="minorEastAsia" w:hint="eastAsia"/>
                <w:sz w:val="22"/>
              </w:rPr>
              <w:t>共通担保オペ（全店貸付）</w:t>
            </w:r>
            <w:r w:rsidRPr="006121A2">
              <w:rPr>
                <w:rFonts w:eastAsiaTheme="minorEastAsia" w:hAnsiTheme="minorEastAsia" w:hint="eastAsia"/>
                <w:sz w:val="22"/>
                <w:vertAlign w:val="superscript"/>
              </w:rPr>
              <w:t>（注</w:t>
            </w:r>
            <w:r w:rsidR="00BC0A0A">
              <w:rPr>
                <w:rFonts w:eastAsiaTheme="minorEastAsia" w:hAnsiTheme="minorEastAsia" w:hint="eastAsia"/>
                <w:sz w:val="22"/>
                <w:vertAlign w:val="superscript"/>
              </w:rPr>
              <w:t>３</w:t>
            </w:r>
            <w:r w:rsidRPr="006121A2">
              <w:rPr>
                <w:rFonts w:eastAsiaTheme="minorEastAsia" w:hAnsiTheme="minorEastAsia" w:hint="eastAsia"/>
                <w:sz w:val="22"/>
                <w:vertAlign w:val="superscript"/>
              </w:rPr>
              <w:t>）</w:t>
            </w:r>
            <w:r w:rsidRPr="006121A2">
              <w:rPr>
                <w:rFonts w:eastAsiaTheme="minorEastAsia" w:hAnsiTheme="minorEastAsia" w:hint="eastAsia"/>
                <w:sz w:val="22"/>
              </w:rPr>
              <w:t>、国債</w:t>
            </w:r>
            <w:r w:rsidR="00CC163A">
              <w:rPr>
                <w:rFonts w:eastAsiaTheme="minorEastAsia" w:hAnsiTheme="minorEastAsia" w:hint="eastAsia"/>
                <w:sz w:val="22"/>
              </w:rPr>
              <w:t>系</w:t>
            </w:r>
            <w:r w:rsidRPr="006121A2">
              <w:rPr>
                <w:rFonts w:eastAsiaTheme="minorEastAsia" w:hAnsiTheme="minorEastAsia" w:hint="eastAsia"/>
                <w:sz w:val="22"/>
              </w:rPr>
              <w:t>オペ</w:t>
            </w:r>
          </w:p>
        </w:tc>
      </w:tr>
      <w:tr w:rsidR="006121A2" w:rsidRPr="006121A2" w14:paraId="0DC8BE6E" w14:textId="77777777" w:rsidTr="001336B8">
        <w:tc>
          <w:tcPr>
            <w:tcW w:w="1275" w:type="dxa"/>
          </w:tcPr>
          <w:p w14:paraId="54DC1261" w14:textId="3DE1ED2E" w:rsidR="006121A2" w:rsidRPr="006121A2" w:rsidRDefault="006121A2" w:rsidP="006121A2">
            <w:pPr>
              <w:rPr>
                <w:rFonts w:eastAsiaTheme="minorEastAsia" w:hAnsiTheme="minorEastAsia"/>
                <w:sz w:val="22"/>
              </w:rPr>
            </w:pPr>
            <w:r w:rsidRPr="006121A2">
              <w:rPr>
                <w:rFonts w:eastAsiaTheme="minorEastAsia" w:hAnsiTheme="minorEastAsia" w:hint="eastAsia"/>
                <w:sz w:val="22"/>
              </w:rPr>
              <w:t>5</w:t>
            </w:r>
            <w:r w:rsidRPr="006121A2">
              <w:rPr>
                <w:rFonts w:eastAsiaTheme="minorEastAsia" w:hAnsiTheme="minorEastAsia"/>
                <w:sz w:val="22"/>
              </w:rPr>
              <w:t>0</w:t>
            </w:r>
            <w:r w:rsidRPr="006121A2">
              <w:rPr>
                <w:rFonts w:eastAsiaTheme="minorEastAsia" w:hAnsiTheme="minorEastAsia" w:hint="eastAsia"/>
                <w:sz w:val="22"/>
              </w:rPr>
              <w:t>先</w:t>
            </w:r>
          </w:p>
        </w:tc>
        <w:tc>
          <w:tcPr>
            <w:tcW w:w="5387" w:type="dxa"/>
          </w:tcPr>
          <w:p w14:paraId="19B9F3C0" w14:textId="77777777" w:rsidR="006121A2" w:rsidRPr="006121A2" w:rsidRDefault="006121A2" w:rsidP="006121A2">
            <w:pPr>
              <w:rPr>
                <w:rFonts w:eastAsiaTheme="minorEastAsia" w:hAnsiTheme="minorEastAsia"/>
                <w:sz w:val="22"/>
              </w:rPr>
            </w:pPr>
            <w:r w:rsidRPr="006121A2">
              <w:rPr>
                <w:rFonts w:eastAsiaTheme="minorEastAsia" w:hAnsiTheme="minorEastAsia" w:hint="eastAsia"/>
                <w:sz w:val="22"/>
              </w:rPr>
              <w:t>共通担保オペ（本店貸付）、ＣＰ等買現先オペ、手形売出オペ</w:t>
            </w:r>
          </w:p>
        </w:tc>
      </w:tr>
      <w:tr w:rsidR="006121A2" w:rsidRPr="006121A2" w14:paraId="49ECC7DE" w14:textId="77777777" w:rsidTr="001336B8">
        <w:tc>
          <w:tcPr>
            <w:tcW w:w="1275" w:type="dxa"/>
          </w:tcPr>
          <w:p w14:paraId="693E45D8" w14:textId="7B6C36C6" w:rsidR="006121A2" w:rsidRPr="006121A2" w:rsidRDefault="006121A2" w:rsidP="006121A2">
            <w:pPr>
              <w:rPr>
                <w:rFonts w:eastAsiaTheme="minorEastAsia" w:hAnsiTheme="minorEastAsia"/>
                <w:sz w:val="22"/>
              </w:rPr>
            </w:pPr>
            <w:r w:rsidRPr="006121A2">
              <w:rPr>
                <w:rFonts w:eastAsiaTheme="minorEastAsia" w:hAnsiTheme="minorEastAsia" w:hint="eastAsia"/>
                <w:sz w:val="22"/>
              </w:rPr>
              <w:t>2</w:t>
            </w:r>
            <w:r w:rsidRPr="006121A2">
              <w:rPr>
                <w:rFonts w:eastAsiaTheme="minorEastAsia" w:hAnsiTheme="minorEastAsia"/>
                <w:sz w:val="22"/>
              </w:rPr>
              <w:t>0</w:t>
            </w:r>
            <w:r w:rsidRPr="006121A2">
              <w:rPr>
                <w:rFonts w:eastAsiaTheme="minorEastAsia" w:hAnsiTheme="minorEastAsia" w:hint="eastAsia"/>
                <w:sz w:val="22"/>
              </w:rPr>
              <w:t>先</w:t>
            </w:r>
          </w:p>
        </w:tc>
        <w:tc>
          <w:tcPr>
            <w:tcW w:w="5387" w:type="dxa"/>
          </w:tcPr>
          <w:p w14:paraId="150A5F0A" w14:textId="77777777" w:rsidR="006121A2" w:rsidRPr="006121A2" w:rsidRDefault="006121A2" w:rsidP="006121A2">
            <w:pPr>
              <w:rPr>
                <w:rFonts w:eastAsiaTheme="minorEastAsia" w:hAnsiTheme="minorEastAsia"/>
                <w:sz w:val="22"/>
              </w:rPr>
            </w:pPr>
            <w:r w:rsidRPr="006121A2">
              <w:rPr>
                <w:rFonts w:eastAsiaTheme="minorEastAsia" w:hAnsiTheme="minorEastAsia" w:hint="eastAsia"/>
                <w:sz w:val="22"/>
              </w:rPr>
              <w:t>ＥＴＦ貸付け</w:t>
            </w:r>
          </w:p>
        </w:tc>
      </w:tr>
    </w:tbl>
    <w:p w14:paraId="1BBC6332" w14:textId="525D3B70" w:rsidR="006121A2" w:rsidRPr="006121A2" w:rsidRDefault="006121A2" w:rsidP="006121A2">
      <w:pPr>
        <w:ind w:leftChars="100" w:left="660" w:hangingChars="200" w:hanging="420"/>
        <w:rPr>
          <w:sz w:val="21"/>
        </w:rPr>
      </w:pPr>
      <w:r w:rsidRPr="006121A2">
        <w:rPr>
          <w:rFonts w:hint="eastAsia"/>
          <w:sz w:val="21"/>
        </w:rPr>
        <w:t>（注</w:t>
      </w:r>
      <w:r w:rsidR="00BC0A0A">
        <w:rPr>
          <w:rFonts w:hint="eastAsia"/>
          <w:sz w:val="21"/>
        </w:rPr>
        <w:t>３</w:t>
      </w:r>
      <w:r w:rsidRPr="006121A2">
        <w:rPr>
          <w:rFonts w:hint="eastAsia"/>
          <w:sz w:val="21"/>
        </w:rPr>
        <w:t>）貸付希望店（共通担保オペ（全店貸付）の取引を行うことを希望する日本銀行本支店をいいます。以下同じです。）を日本銀行本店とする対象先および日本銀行支店とする対象先とも、特に先数を定めません。なお、対象先は、一法人当たり一店舗に限ります。</w:t>
      </w:r>
    </w:p>
    <w:p w14:paraId="2CCCEA34" w14:textId="77777777" w:rsidR="006121A2" w:rsidRPr="006121A2" w:rsidRDefault="006121A2" w:rsidP="007F0072">
      <w:pPr>
        <w:pStyle w:val="3"/>
        <w:spacing w:before="180"/>
        <w:rPr>
          <w:b/>
        </w:rPr>
      </w:pPr>
      <w:r w:rsidRPr="006121A2">
        <w:rPr>
          <w:rFonts w:hint="eastAsia"/>
        </w:rPr>
        <w:t>（２）対象先としての役割</w:t>
      </w:r>
    </w:p>
    <w:p w14:paraId="4C41A202" w14:textId="15026B60" w:rsidR="006121A2" w:rsidRPr="006121A2" w:rsidRDefault="006121A2" w:rsidP="00384EAA">
      <w:pPr>
        <w:pStyle w:val="B"/>
        <w:spacing w:before="180" w:after="180"/>
        <w:ind w:left="660"/>
      </w:pPr>
      <w:r w:rsidRPr="006121A2">
        <w:rPr>
          <w:rFonts w:hint="eastAsia"/>
        </w:rPr>
        <w:t>金融調節等を機動的・効率的に遂行する観点から、対象先には以下の役割を遵守することを求めます</w:t>
      </w:r>
      <w:r w:rsidRPr="006121A2">
        <w:rPr>
          <w:rFonts w:hint="eastAsia"/>
          <w:vertAlign w:val="superscript"/>
        </w:rPr>
        <w:t>（注</w:t>
      </w:r>
      <w:r w:rsidR="00BC0A0A">
        <w:rPr>
          <w:rFonts w:hint="eastAsia"/>
          <w:vertAlign w:val="superscript"/>
        </w:rPr>
        <w:t>４</w:t>
      </w:r>
      <w:r w:rsidRPr="006121A2">
        <w:rPr>
          <w:rFonts w:hint="eastAsia"/>
          <w:vertAlign w:val="superscript"/>
        </w:rPr>
        <w:t>）</w:t>
      </w:r>
      <w:r w:rsidRPr="006121A2">
        <w:rPr>
          <w:rFonts w:hint="eastAsia"/>
        </w:rPr>
        <w:t>。</w:t>
      </w:r>
    </w:p>
    <w:p w14:paraId="0CF10DC2" w14:textId="1FF1E0F2" w:rsidR="006121A2" w:rsidRPr="006121A2" w:rsidRDefault="006121A2" w:rsidP="007F0072">
      <w:pPr>
        <w:ind w:leftChars="200" w:left="480" w:firstLineChars="100" w:firstLine="240"/>
      </w:pPr>
      <w:r w:rsidRPr="006121A2">
        <w:rPr>
          <w:rFonts w:hint="eastAsia"/>
        </w:rPr>
        <w:t>イ．</w:t>
      </w:r>
      <w:r w:rsidR="00E348FE">
        <w:rPr>
          <w:rFonts w:hint="eastAsia"/>
        </w:rPr>
        <w:t>選定された</w:t>
      </w:r>
      <w:r w:rsidRPr="006121A2">
        <w:rPr>
          <w:rFonts w:hint="eastAsia"/>
        </w:rPr>
        <w:t>金融市場調節取引に積極的に応札すること</w:t>
      </w:r>
    </w:p>
    <w:p w14:paraId="16A97597" w14:textId="77777777" w:rsidR="006121A2" w:rsidRPr="006121A2" w:rsidRDefault="006121A2" w:rsidP="007F0072">
      <w:pPr>
        <w:ind w:leftChars="200" w:left="480" w:firstLineChars="100" w:firstLine="240"/>
      </w:pPr>
      <w:r w:rsidRPr="006121A2">
        <w:rPr>
          <w:rFonts w:hint="eastAsia"/>
        </w:rPr>
        <w:t>ロ．正確かつ迅速に事務を処理すること</w:t>
      </w:r>
    </w:p>
    <w:p w14:paraId="7E10D87A" w14:textId="77777777" w:rsidR="006121A2" w:rsidRPr="006121A2" w:rsidRDefault="006121A2" w:rsidP="007F0072">
      <w:pPr>
        <w:ind w:leftChars="200" w:left="480" w:firstLineChars="100" w:firstLine="240"/>
      </w:pPr>
      <w:r w:rsidRPr="006121A2">
        <w:rPr>
          <w:rFonts w:hint="eastAsia"/>
        </w:rPr>
        <w:t>ハ．金融政策遂行に有益な市場情報または分析を提供すること</w:t>
      </w:r>
    </w:p>
    <w:p w14:paraId="674DAA1E" w14:textId="3C4754A1" w:rsidR="006121A2" w:rsidRPr="007F0072" w:rsidRDefault="006121A2" w:rsidP="007F0072">
      <w:pPr>
        <w:ind w:leftChars="300" w:left="720"/>
        <w:rPr>
          <w:sz w:val="21"/>
        </w:rPr>
      </w:pPr>
      <w:r w:rsidRPr="007F0072">
        <w:rPr>
          <w:rFonts w:hint="eastAsia"/>
          <w:sz w:val="21"/>
        </w:rPr>
        <w:t>（注</w:t>
      </w:r>
      <w:r w:rsidR="00BC0A0A">
        <w:rPr>
          <w:rFonts w:hint="eastAsia"/>
          <w:sz w:val="21"/>
        </w:rPr>
        <w:t>４</w:t>
      </w:r>
      <w:r w:rsidRPr="007F0072">
        <w:rPr>
          <w:rFonts w:hint="eastAsia"/>
          <w:sz w:val="21"/>
        </w:rPr>
        <w:t>）国債補完供給の対象先については、イ．を除</w:t>
      </w:r>
      <w:r w:rsidR="001B1066">
        <w:rPr>
          <w:rFonts w:hint="eastAsia"/>
          <w:sz w:val="21"/>
        </w:rPr>
        <w:t>きます</w:t>
      </w:r>
      <w:r w:rsidRPr="007F0072">
        <w:rPr>
          <w:rFonts w:hint="eastAsia"/>
          <w:sz w:val="21"/>
        </w:rPr>
        <w:t>。</w:t>
      </w:r>
    </w:p>
    <w:p w14:paraId="29842D06" w14:textId="77270F21" w:rsidR="006121A2" w:rsidRDefault="00996CCC" w:rsidP="00384EAA">
      <w:pPr>
        <w:pStyle w:val="B"/>
        <w:spacing w:before="180" w:after="180"/>
        <w:ind w:left="660"/>
      </w:pPr>
      <w:r w:rsidRPr="006121A2">
        <w:rPr>
          <w:rFonts w:hint="eastAsia"/>
        </w:rPr>
        <w:t>各金融市場調節取引</w:t>
      </w:r>
      <w:r>
        <w:rPr>
          <w:rFonts w:hint="eastAsia"/>
        </w:rPr>
        <w:t>の</w:t>
      </w:r>
      <w:r w:rsidR="006121A2" w:rsidRPr="006121A2">
        <w:rPr>
          <w:rFonts w:hint="eastAsia"/>
        </w:rPr>
        <w:t>対象先が、上記の役割に著しく背馳すると認められる場合その他の日本銀行が対象先との間で行う各金融市場調節取引の適切な運用を確保する</w:t>
      </w:r>
      <w:r w:rsidR="00A006AE">
        <w:rPr>
          <w:rFonts w:hint="eastAsia"/>
        </w:rPr>
        <w:t>うえ</w:t>
      </w:r>
      <w:r w:rsidR="006121A2" w:rsidRPr="006121A2">
        <w:rPr>
          <w:rFonts w:hint="eastAsia"/>
        </w:rPr>
        <w:t>で支障が生じると認められる場合には、当該先に対して理由を示したうえで、オファーの見送り、あるいは</w:t>
      </w:r>
      <w:r w:rsidRPr="006121A2">
        <w:rPr>
          <w:rFonts w:hint="eastAsia"/>
        </w:rPr>
        <w:t>各金融市場調節取引</w:t>
      </w:r>
      <w:r>
        <w:rPr>
          <w:rFonts w:hint="eastAsia"/>
        </w:rPr>
        <w:t>の</w:t>
      </w:r>
      <w:r w:rsidR="006121A2" w:rsidRPr="006121A2">
        <w:rPr>
          <w:rFonts w:hint="eastAsia"/>
        </w:rPr>
        <w:t>対象先からの除外といった措置を採ることがあります。</w:t>
      </w:r>
    </w:p>
    <w:p w14:paraId="4EBFF6C7" w14:textId="77777777" w:rsidR="006121A2" w:rsidRPr="006121A2" w:rsidRDefault="006121A2" w:rsidP="007F0072">
      <w:pPr>
        <w:pStyle w:val="3"/>
        <w:spacing w:before="180"/>
        <w:rPr>
          <w:b/>
        </w:rPr>
      </w:pPr>
      <w:r w:rsidRPr="006121A2">
        <w:rPr>
          <w:rFonts w:hint="eastAsia"/>
        </w:rPr>
        <w:t>（３）対象先としての必須基準</w:t>
      </w:r>
    </w:p>
    <w:p w14:paraId="356B0197" w14:textId="524E90FC" w:rsidR="006121A2" w:rsidRDefault="006121A2" w:rsidP="00384EAA">
      <w:pPr>
        <w:pStyle w:val="B"/>
        <w:spacing w:before="180" w:after="180"/>
        <w:ind w:left="660"/>
      </w:pPr>
      <w:r w:rsidRPr="006121A2">
        <w:rPr>
          <w:rFonts w:hint="eastAsia"/>
        </w:rPr>
        <w:t>各金融市場調節取引の対象先は、それぞれ第２章から第７章までに記載の要件を満たしている必要があります。詳細は各章をご参照</w:t>
      </w:r>
      <w:r w:rsidR="00872861">
        <w:rPr>
          <w:rFonts w:hint="eastAsia"/>
        </w:rPr>
        <w:t>下さ</w:t>
      </w:r>
      <w:r w:rsidRPr="006121A2">
        <w:rPr>
          <w:rFonts w:hint="eastAsia"/>
        </w:rPr>
        <w:t>い。</w:t>
      </w:r>
    </w:p>
    <w:p w14:paraId="2764B290" w14:textId="77777777" w:rsidR="001336B8" w:rsidRDefault="001336B8">
      <w:pPr>
        <w:widowControl/>
        <w:jc w:val="left"/>
      </w:pPr>
      <w:r>
        <w:br w:type="page"/>
      </w:r>
    </w:p>
    <w:p w14:paraId="6528DAC4" w14:textId="4D35E37B" w:rsidR="006121A2" w:rsidRPr="006121A2" w:rsidRDefault="006121A2" w:rsidP="007F0072">
      <w:pPr>
        <w:pStyle w:val="3"/>
        <w:spacing w:before="180"/>
      </w:pPr>
      <w:r w:rsidRPr="006121A2">
        <w:rPr>
          <w:rFonts w:hint="eastAsia"/>
        </w:rPr>
        <w:lastRenderedPageBreak/>
        <w:t>（４）選定方法</w:t>
      </w:r>
    </w:p>
    <w:p w14:paraId="6B5D7408" w14:textId="764B9CD0" w:rsidR="006121A2" w:rsidRPr="006121A2" w:rsidRDefault="006121A2" w:rsidP="00F22E39">
      <w:pPr>
        <w:spacing w:beforeLines="50" w:before="180" w:afterLines="50" w:after="180"/>
        <w:ind w:leftChars="100" w:left="240"/>
      </w:pPr>
      <w:r w:rsidRPr="006121A2">
        <w:rPr>
          <w:rFonts w:hint="eastAsia"/>
        </w:rPr>
        <w:t>イ．国債補完供給</w:t>
      </w:r>
    </w:p>
    <w:p w14:paraId="7B394725" w14:textId="307C58D4" w:rsidR="006121A2" w:rsidRPr="006121A2" w:rsidRDefault="006121A2" w:rsidP="005622ED">
      <w:pPr>
        <w:pStyle w:val="C"/>
        <w:spacing w:before="180" w:after="180"/>
        <w:ind w:left="900"/>
      </w:pPr>
      <w:r w:rsidRPr="006121A2">
        <w:rPr>
          <w:rFonts w:hint="eastAsia"/>
        </w:rPr>
        <w:t>国債売買オペまたは国庫短期証券売買オペ・国債現先オペの</w:t>
      </w:r>
      <w:r w:rsidRPr="006121A2">
        <w:t>202</w:t>
      </w:r>
      <w:r w:rsidR="002C36F4">
        <w:rPr>
          <w:rFonts w:hint="eastAsia"/>
        </w:rPr>
        <w:t>4</w:t>
      </w:r>
      <w:r w:rsidRPr="006121A2">
        <w:t>年度</w:t>
      </w:r>
      <w:r w:rsidRPr="006121A2">
        <w:rPr>
          <w:rFonts w:hint="eastAsia"/>
        </w:rPr>
        <w:t>対象先公募において、国債売買オペまたは国庫短期証券売買オペ・国債現先オペの対象先として選定した先であって、かつ、（２）の役割の遵守を確約しているすべての応募先（</w:t>
      </w:r>
      <w:r w:rsidR="00CC50D3">
        <w:rPr>
          <w:rFonts w:hint="eastAsia"/>
        </w:rPr>
        <w:t>公募開始日現在対象先でない先</w:t>
      </w:r>
      <w:r w:rsidR="000621C6">
        <w:rPr>
          <w:rFonts w:hint="eastAsia"/>
        </w:rPr>
        <w:t>（以下第１章から第７章までにおいて「新規先」といいます。）</w:t>
      </w:r>
      <w:r w:rsidR="00CC50D3">
        <w:rPr>
          <w:rFonts w:hint="eastAsia"/>
        </w:rPr>
        <w:t>であって、申請書を提出した先および</w:t>
      </w:r>
      <w:r w:rsidR="005622ED" w:rsidRPr="005622ED">
        <w:rPr>
          <w:rFonts w:hint="eastAsia"/>
        </w:rPr>
        <w:t>公募開始日</w:t>
      </w:r>
      <w:r w:rsidR="00CC50D3">
        <w:rPr>
          <w:rFonts w:hint="eastAsia"/>
        </w:rPr>
        <w:t>現在対象先（以下</w:t>
      </w:r>
      <w:r w:rsidR="002F2668">
        <w:rPr>
          <w:rFonts w:hint="eastAsia"/>
        </w:rPr>
        <w:t>第１章から第７章までにおいて</w:t>
      </w:r>
      <w:r w:rsidR="00CC50D3">
        <w:rPr>
          <w:rFonts w:hint="eastAsia"/>
        </w:rPr>
        <w:t>「既存先」といいます。）であって、本年度も対象先となることを希望</w:t>
      </w:r>
      <w:r w:rsidR="001B1066">
        <w:rPr>
          <w:rFonts w:hint="eastAsia"/>
        </w:rPr>
        <w:t>した</w:t>
      </w:r>
      <w:r w:rsidR="00CC50D3">
        <w:rPr>
          <w:rFonts w:hint="eastAsia"/>
        </w:rPr>
        <w:t>先をいいます。</w:t>
      </w:r>
      <w:r w:rsidRPr="006121A2">
        <w:rPr>
          <w:rFonts w:hint="eastAsia"/>
        </w:rPr>
        <w:t>以下同じです。）を対象先として選定します。</w:t>
      </w:r>
    </w:p>
    <w:p w14:paraId="5F6B5A8A" w14:textId="77777777" w:rsidR="006121A2" w:rsidRPr="006121A2" w:rsidRDefault="006121A2" w:rsidP="00F22E39">
      <w:pPr>
        <w:spacing w:beforeLines="50" w:before="180" w:afterLines="50" w:after="180"/>
        <w:ind w:leftChars="100" w:left="240"/>
      </w:pPr>
      <w:r w:rsidRPr="006121A2">
        <w:rPr>
          <w:rFonts w:hint="eastAsia"/>
        </w:rPr>
        <w:t>ロ．イ．を除く各金融市場調節取引</w:t>
      </w:r>
    </w:p>
    <w:p w14:paraId="347D42F7" w14:textId="72337D9A" w:rsidR="006121A2" w:rsidRPr="006121A2" w:rsidRDefault="006121A2" w:rsidP="00872861">
      <w:pPr>
        <w:pStyle w:val="C"/>
        <w:spacing w:before="180" w:after="180"/>
        <w:ind w:left="900"/>
      </w:pPr>
      <w:r w:rsidRPr="006121A2">
        <w:rPr>
          <w:rFonts w:hint="eastAsia"/>
        </w:rPr>
        <w:t>対象先数の定めがない、または、対象先数の定めがあるが、（３）の必須基準を満たし、かつ</w:t>
      </w:r>
      <w:r w:rsidR="00A006AE">
        <w:rPr>
          <w:rFonts w:hint="eastAsia"/>
        </w:rPr>
        <w:t>、</w:t>
      </w:r>
      <w:r w:rsidRPr="006121A2">
        <w:rPr>
          <w:rFonts w:hint="eastAsia"/>
        </w:rPr>
        <w:t>（２）の役割の遵守を確約している応募先の数が</w:t>
      </w:r>
      <w:r w:rsidR="00CC50D3">
        <w:rPr>
          <w:rFonts w:hint="eastAsia"/>
        </w:rPr>
        <w:t>（１）の</w:t>
      </w:r>
      <w:r w:rsidRPr="006121A2">
        <w:rPr>
          <w:rFonts w:hint="eastAsia"/>
        </w:rPr>
        <w:t>対象先数以内の場合には、（３）の必須基準を満たし、かつ</w:t>
      </w:r>
      <w:r w:rsidR="00A006AE">
        <w:rPr>
          <w:rFonts w:hint="eastAsia"/>
        </w:rPr>
        <w:t>、</w:t>
      </w:r>
      <w:r w:rsidRPr="006121A2">
        <w:rPr>
          <w:rFonts w:hint="eastAsia"/>
        </w:rPr>
        <w:t>（２）の役割の遵守を確約しているすべての応募先を対象先として選定します。</w:t>
      </w:r>
    </w:p>
    <w:p w14:paraId="447EC79C" w14:textId="3FCA2FA4" w:rsidR="006121A2" w:rsidRPr="006121A2" w:rsidRDefault="006121A2" w:rsidP="00872861">
      <w:pPr>
        <w:pStyle w:val="C"/>
        <w:spacing w:before="180" w:after="180"/>
        <w:ind w:left="900"/>
      </w:pPr>
      <w:r w:rsidRPr="006121A2">
        <w:rPr>
          <w:rFonts w:hint="eastAsia"/>
        </w:rPr>
        <w:t>（３）の必須基準を満たし、かつ</w:t>
      </w:r>
      <w:r w:rsidR="00A006AE">
        <w:rPr>
          <w:rFonts w:hint="eastAsia"/>
        </w:rPr>
        <w:t>、</w:t>
      </w:r>
      <w:r w:rsidRPr="006121A2">
        <w:rPr>
          <w:rFonts w:hint="eastAsia"/>
        </w:rPr>
        <w:t>（２）の役割の遵守を確約している応募先の数が</w:t>
      </w:r>
      <w:r w:rsidR="00CC50D3">
        <w:rPr>
          <w:rFonts w:hint="eastAsia"/>
        </w:rPr>
        <w:t>（１）の</w:t>
      </w:r>
      <w:r w:rsidRPr="006121A2">
        <w:rPr>
          <w:rFonts w:hint="eastAsia"/>
        </w:rPr>
        <w:t>対象先数を超える場合には、</w:t>
      </w:r>
      <w:r w:rsidR="00D81082">
        <w:rPr>
          <w:rFonts w:hint="eastAsia"/>
        </w:rPr>
        <w:t>各金融市場調節取引の</w:t>
      </w:r>
      <w:r w:rsidR="00C8472F">
        <w:rPr>
          <w:rFonts w:hint="eastAsia"/>
        </w:rPr>
        <w:t>応募区分の別に応じ、</w:t>
      </w:r>
      <w:r w:rsidRPr="006121A2">
        <w:rPr>
          <w:rFonts w:hint="eastAsia"/>
        </w:rPr>
        <w:t>対象先を選定します。この場合の</w:t>
      </w:r>
      <w:r w:rsidR="00C8472F">
        <w:rPr>
          <w:rFonts w:hint="eastAsia"/>
        </w:rPr>
        <w:t>具体的な選定方法については</w:t>
      </w:r>
      <w:r w:rsidRPr="006121A2">
        <w:rPr>
          <w:rFonts w:hint="eastAsia"/>
        </w:rPr>
        <w:t>、各金融市場調節取引の選定基準・手続等をご参照</w:t>
      </w:r>
      <w:r w:rsidR="00872861">
        <w:rPr>
          <w:rFonts w:hint="eastAsia"/>
        </w:rPr>
        <w:t>下さ</w:t>
      </w:r>
      <w:r w:rsidRPr="006121A2">
        <w:rPr>
          <w:rFonts w:hint="eastAsia"/>
        </w:rPr>
        <w:t>い。</w:t>
      </w:r>
    </w:p>
    <w:p w14:paraId="4EBC8942" w14:textId="6854824A" w:rsidR="006121A2" w:rsidRPr="006121A2" w:rsidRDefault="006121A2" w:rsidP="00117A49">
      <w:pPr>
        <w:pStyle w:val="2"/>
      </w:pPr>
      <w:r w:rsidRPr="006121A2">
        <w:rPr>
          <w:rFonts w:hint="eastAsia"/>
        </w:rPr>
        <w:t>３</w:t>
      </w:r>
      <w:r w:rsidR="007C13D3">
        <w:rPr>
          <w:rFonts w:hint="eastAsia"/>
        </w:rPr>
        <w:t>．</w:t>
      </w:r>
      <w:r w:rsidRPr="006121A2">
        <w:rPr>
          <w:rFonts w:hint="eastAsia"/>
        </w:rPr>
        <w:t>応募の方法</w:t>
      </w:r>
    </w:p>
    <w:p w14:paraId="31EA7DCC" w14:textId="67A80991" w:rsidR="006121A2" w:rsidRPr="006121A2" w:rsidRDefault="006121A2" w:rsidP="00117A49">
      <w:pPr>
        <w:pStyle w:val="a"/>
      </w:pPr>
      <w:r w:rsidRPr="008507B8">
        <w:rPr>
          <w:rFonts w:hint="eastAsia"/>
          <w:u w:val="single"/>
        </w:rPr>
        <w:t>新規先のうち、対象先となることを希望する先は、</w:t>
      </w:r>
      <w:r w:rsidRPr="006121A2">
        <w:rPr>
          <w:rFonts w:hint="eastAsia"/>
        </w:rPr>
        <w:t>別添１の申請書を、</w:t>
      </w:r>
      <w:r w:rsidRPr="008507B8">
        <w:rPr>
          <w:rFonts w:hint="eastAsia"/>
          <w:u w:val="single"/>
        </w:rPr>
        <w:t>公募締切日までに、日本銀行金融市場局市場調節課オペレーション企画グループ（本店新館４Ｆ</w:t>
      </w:r>
      <w:r w:rsidRPr="008507B8">
        <w:rPr>
          <w:u w:val="single"/>
        </w:rPr>
        <w:t>）</w:t>
      </w:r>
      <w:r w:rsidRPr="006121A2">
        <w:rPr>
          <w:rFonts w:hint="eastAsia"/>
        </w:rPr>
        <w:t>に提出して下さい。</w:t>
      </w:r>
    </w:p>
    <w:p w14:paraId="0BE8C644" w14:textId="2D688FF6" w:rsidR="006121A2" w:rsidRPr="003C1D39" w:rsidRDefault="006121A2" w:rsidP="003C1D39">
      <w:pPr>
        <w:ind w:leftChars="200" w:left="960" w:hangingChars="200" w:hanging="480"/>
      </w:pPr>
      <w:r w:rsidRPr="003C1D39">
        <w:rPr>
          <w:rFonts w:hint="eastAsia"/>
        </w:rPr>
        <w:t>――　申請書については、一</w:t>
      </w:r>
      <w:r w:rsidR="00A006AE">
        <w:rPr>
          <w:rFonts w:hint="eastAsia"/>
        </w:rPr>
        <w:t>法人</w:t>
      </w:r>
      <w:r w:rsidRPr="003C1D39">
        <w:rPr>
          <w:rFonts w:hint="eastAsia"/>
        </w:rPr>
        <w:t>一枚の申請書をご提出頂きます。複数のオペの対象先となることを希望する先で、オペ毎に担当部署が異なる場合には、各担当部署でご相談のうえ、ご対応下さい。</w:t>
      </w:r>
    </w:p>
    <w:p w14:paraId="7C0AD94B" w14:textId="548589CC" w:rsidR="006121A2" w:rsidRPr="003C1D39" w:rsidRDefault="00792E62" w:rsidP="00117A49">
      <w:pPr>
        <w:pStyle w:val="a"/>
      </w:pPr>
      <w:r w:rsidRPr="008507B8">
        <w:rPr>
          <w:rFonts w:hint="eastAsia"/>
          <w:u w:val="single"/>
        </w:rPr>
        <w:t>既存先であって、本年度も対象先となることを希望する先</w:t>
      </w:r>
      <w:r w:rsidR="006121A2" w:rsidRPr="008507B8">
        <w:rPr>
          <w:rFonts w:hint="eastAsia"/>
          <w:u w:val="single"/>
        </w:rPr>
        <w:t>については、改めて応募して頂く必要はありません</w:t>
      </w:r>
      <w:r w:rsidR="006121A2" w:rsidRPr="006121A2">
        <w:rPr>
          <w:rFonts w:hint="eastAsia"/>
        </w:rPr>
        <w:t>ので、申請書の提出は不要です。</w:t>
      </w:r>
      <w:r w:rsidR="006121A2" w:rsidRPr="008507B8">
        <w:rPr>
          <w:rFonts w:hint="eastAsia"/>
          <w:u w:val="single"/>
        </w:rPr>
        <w:t>本年度は対象先となることを希望しない</w:t>
      </w:r>
      <w:r w:rsidR="00DE4B4A">
        <w:rPr>
          <w:rFonts w:hint="eastAsia"/>
          <w:u w:val="single"/>
        </w:rPr>
        <w:t>金融市場調節取引がある</w:t>
      </w:r>
      <w:r w:rsidR="006121A2" w:rsidRPr="008507B8">
        <w:rPr>
          <w:rFonts w:hint="eastAsia"/>
          <w:u w:val="single"/>
        </w:rPr>
        <w:t>場合には、資格抹消申出期限までに、金融機関等名、部署名、担当者の氏名、電話番号および電子メールアドレスを記載のうえ、その旨を後掲の照会先宛てに電子メールによりご連絡下さい。電子メールのタイトルは「金融市場調節取引の資格抹消の件（金融機関等名）」として下さい。</w:t>
      </w:r>
    </w:p>
    <w:p w14:paraId="473F1419" w14:textId="1F67AD21" w:rsidR="006121A2" w:rsidRDefault="006121A2" w:rsidP="003C1D39">
      <w:pPr>
        <w:ind w:leftChars="200" w:left="960" w:hanging="480"/>
        <w:rPr>
          <w:u w:val="single"/>
        </w:rPr>
      </w:pPr>
      <w:r w:rsidRPr="003C1D39">
        <w:rPr>
          <w:rFonts w:hint="eastAsia"/>
        </w:rPr>
        <w:t>――　既存先であって、上記の電子メールによる連絡を行わなかった先については、応募があったものとみなし、２．のとおり選定を行います。ただし、こ</w:t>
      </w:r>
      <w:r w:rsidRPr="003C1D39">
        <w:rPr>
          <w:rFonts w:hint="eastAsia"/>
        </w:rPr>
        <w:lastRenderedPageBreak/>
        <w:t>うした先においても、それぞれ第２章から第７章までに定める必須基準を満たしている必要がありますのでご留意下さい。特に、</w:t>
      </w:r>
      <w:r w:rsidR="005A212A">
        <w:rPr>
          <w:rFonts w:hint="eastAsia"/>
          <w:u w:val="single"/>
        </w:rPr>
        <w:t>共通担保オペ（本店貸付）に関しては、第３</w:t>
      </w:r>
      <w:r w:rsidRPr="003C1D39">
        <w:rPr>
          <w:rFonts w:hint="eastAsia"/>
          <w:u w:val="single"/>
        </w:rPr>
        <w:t>章１</w:t>
      </w:r>
      <w:r w:rsidRPr="003C1D39">
        <w:rPr>
          <w:u w:val="single"/>
        </w:rPr>
        <w:t>.（４）</w:t>
      </w:r>
      <w:r w:rsidRPr="003C1D39">
        <w:rPr>
          <w:rFonts w:hint="eastAsia"/>
          <w:u w:val="single"/>
        </w:rPr>
        <w:t>の適格担保差入平残にかかる必須基準を満たしていることを確認するようにして下さい。</w:t>
      </w:r>
    </w:p>
    <w:p w14:paraId="59F2D4AD" w14:textId="15BBC036" w:rsidR="006121A2" w:rsidRPr="006121A2" w:rsidRDefault="006121A2" w:rsidP="005E7F7B">
      <w:pPr>
        <w:pStyle w:val="2"/>
      </w:pPr>
      <w:r w:rsidRPr="006121A2">
        <w:rPr>
          <w:rFonts w:hint="eastAsia"/>
        </w:rPr>
        <w:t>４．応募に関する留意事項</w:t>
      </w:r>
    </w:p>
    <w:p w14:paraId="53D5E9A2" w14:textId="77777777" w:rsidR="006121A2" w:rsidRPr="006121A2" w:rsidRDefault="006121A2" w:rsidP="00283BAF">
      <w:pPr>
        <w:pStyle w:val="3"/>
        <w:spacing w:before="180"/>
      </w:pPr>
      <w:r w:rsidRPr="006121A2">
        <w:rPr>
          <w:rFonts w:hint="eastAsia"/>
        </w:rPr>
        <w:t>（１）自己資本比率等</w:t>
      </w:r>
    </w:p>
    <w:p w14:paraId="5070BE32" w14:textId="67699FE1" w:rsidR="006121A2" w:rsidRPr="006121A2" w:rsidRDefault="00BA2267" w:rsidP="003C1D39">
      <w:pPr>
        <w:spacing w:beforeLines="50" w:before="180" w:afterLines="50" w:after="180"/>
        <w:ind w:leftChars="100" w:left="480" w:hangingChars="100" w:hanging="240"/>
      </w:pPr>
      <w:r>
        <w:rPr>
          <w:rFonts w:hint="eastAsia"/>
        </w:rPr>
        <w:t>イ．</w:t>
      </w:r>
      <w:r w:rsidR="006121A2" w:rsidRPr="006121A2">
        <w:rPr>
          <w:rFonts w:hint="eastAsia"/>
        </w:rPr>
        <w:t>応募頂くに</w:t>
      </w:r>
      <w:r w:rsidR="00B10578">
        <w:rPr>
          <w:rFonts w:hint="eastAsia"/>
        </w:rPr>
        <w:t>当</w:t>
      </w:r>
      <w:r w:rsidR="006121A2" w:rsidRPr="006121A2">
        <w:rPr>
          <w:rFonts w:hint="eastAsia"/>
        </w:rPr>
        <w:t>たり、原則、自己資本比率およびその算出根拠資料をご提出頂く必要はありません。ただし、次の（イ）から（ニ）までの</w:t>
      </w:r>
      <w:r w:rsidR="00051EC0">
        <w:rPr>
          <w:rFonts w:hint="eastAsia"/>
        </w:rPr>
        <w:t>いずれかに該当する場合には、いずれ</w:t>
      </w:r>
      <w:r w:rsidR="006121A2" w:rsidRPr="006121A2">
        <w:rPr>
          <w:rFonts w:hint="eastAsia"/>
        </w:rPr>
        <w:t>に該当するかを記した適宜の書面とともに、ロ．の資料を提出して下さい。</w:t>
      </w:r>
    </w:p>
    <w:p w14:paraId="103D75E9" w14:textId="77777777" w:rsidR="006121A2" w:rsidRPr="006121A2" w:rsidRDefault="006121A2" w:rsidP="003C1D39">
      <w:pPr>
        <w:ind w:leftChars="200" w:left="960" w:hangingChars="200" w:hanging="480"/>
      </w:pPr>
      <w:r w:rsidRPr="006121A2">
        <w:rPr>
          <w:rFonts w:hint="eastAsia"/>
        </w:rPr>
        <w:t>（イ）公募締切日において初回の決算期末が到来していない先</w:t>
      </w:r>
    </w:p>
    <w:p w14:paraId="20E114C8" w14:textId="77777777" w:rsidR="006121A2" w:rsidRPr="006121A2" w:rsidRDefault="006121A2" w:rsidP="003C1D39">
      <w:pPr>
        <w:ind w:leftChars="200" w:left="960" w:hangingChars="200" w:hanging="480"/>
      </w:pPr>
      <w:r w:rsidRPr="006121A2">
        <w:rPr>
          <w:rFonts w:hint="eastAsia"/>
        </w:rPr>
        <w:t>（ロ）公募開始日直前の決算期末以降、他の法人との合併、他の法人からの事業の全部もしくは一部譲受け、他の法人への事業の一部譲渡、他の法人からの会社分割による事業の全部もしくは一部承継または他の法人への会社分割による事業の一部承継があった先（既に日本銀行に自己資本比率、その算出根拠資料その他の日本銀行が必要とする資料を提出済である先を除きます。）</w:t>
      </w:r>
    </w:p>
    <w:p w14:paraId="75E70BC7" w14:textId="77777777" w:rsidR="006121A2" w:rsidRPr="006121A2" w:rsidRDefault="006121A2" w:rsidP="003C1D39">
      <w:pPr>
        <w:ind w:leftChars="200" w:left="960" w:hangingChars="200" w:hanging="480"/>
      </w:pPr>
      <w:r w:rsidRPr="006121A2">
        <w:rPr>
          <w:rFonts w:hint="eastAsia"/>
        </w:rPr>
        <w:t>（ハ）公募開始日直前の決算期末の自己資本比率等を、日本銀行に提出後、変更した先（変更後の自己資本比率等を日本銀行に提出済の先を除きます。）</w:t>
      </w:r>
    </w:p>
    <w:p w14:paraId="3BBBCA4E" w14:textId="77777777" w:rsidR="006121A2" w:rsidRPr="006121A2" w:rsidRDefault="006121A2" w:rsidP="003C1D39">
      <w:pPr>
        <w:ind w:leftChars="200" w:left="960" w:hangingChars="200" w:hanging="480"/>
      </w:pPr>
      <w:r w:rsidRPr="006121A2">
        <w:rPr>
          <w:rFonts w:hint="eastAsia"/>
        </w:rPr>
        <w:t>（ニ）（イ）から（ハ）までの先のほか、日本銀行が自己資本比率、その算出根拠資料その他の資料の提出を求めた先（資料の提出を求める場合には、日本銀行から個別に取扱いをご連絡します。）</w:t>
      </w:r>
    </w:p>
    <w:p w14:paraId="2E4CD34D" w14:textId="77777777" w:rsidR="006121A2" w:rsidRPr="006121A2" w:rsidRDefault="006121A2" w:rsidP="003C1D39">
      <w:pPr>
        <w:spacing w:beforeLines="50" w:before="180" w:afterLines="50" w:after="180"/>
        <w:ind w:leftChars="100" w:left="480" w:hangingChars="100" w:hanging="240"/>
      </w:pPr>
      <w:r w:rsidRPr="006121A2">
        <w:rPr>
          <w:rFonts w:hint="eastAsia"/>
        </w:rPr>
        <w:t>ロ．提出資料</w:t>
      </w:r>
    </w:p>
    <w:p w14:paraId="5452F6F4" w14:textId="77777777" w:rsidR="006121A2" w:rsidRPr="006121A2" w:rsidRDefault="006121A2" w:rsidP="003C1D39">
      <w:pPr>
        <w:ind w:leftChars="200" w:left="960" w:hangingChars="200" w:hanging="480"/>
      </w:pPr>
      <w:r w:rsidRPr="006121A2">
        <w:rPr>
          <w:rFonts w:hint="eastAsia"/>
        </w:rPr>
        <w:t>（イ）日本銀行が指定する時点の自己資本比率等（実績値がない場合には、見込み値または監督官庁に見込み値を提出済であるときはその数値）、その算出根拠資料その他の日本銀行が必要とする資料</w:t>
      </w:r>
    </w:p>
    <w:p w14:paraId="0DD8E182" w14:textId="77777777" w:rsidR="006121A2" w:rsidRPr="006121A2" w:rsidRDefault="006121A2" w:rsidP="003C1D39">
      <w:pPr>
        <w:ind w:leftChars="200" w:left="960" w:hangingChars="200" w:hanging="480"/>
      </w:pPr>
      <w:r w:rsidRPr="006121A2">
        <w:rPr>
          <w:rFonts w:hint="eastAsia"/>
        </w:rPr>
        <w:t>（ロ）監督官庁に提出済の見込み値を提出する場合には、監督官庁への提出を証する書面</w:t>
      </w:r>
    </w:p>
    <w:p w14:paraId="544FFD29" w14:textId="77777777" w:rsidR="006121A2" w:rsidRPr="006121A2" w:rsidRDefault="006121A2" w:rsidP="003C1D39">
      <w:pPr>
        <w:pStyle w:val="3"/>
        <w:spacing w:before="180"/>
      </w:pPr>
      <w:r w:rsidRPr="006121A2">
        <w:rPr>
          <w:rFonts w:hint="eastAsia"/>
        </w:rPr>
        <w:t>（２）対象先が合併、事業譲渡または会社分割を行う場合の取扱い</w:t>
      </w:r>
    </w:p>
    <w:p w14:paraId="1BAFEBEF" w14:textId="1254F438" w:rsidR="006121A2" w:rsidRPr="006121A2" w:rsidRDefault="006121A2" w:rsidP="003C1D39">
      <w:pPr>
        <w:pStyle w:val="B"/>
        <w:spacing w:before="180" w:after="180"/>
        <w:ind w:left="660"/>
      </w:pPr>
      <w:r w:rsidRPr="006121A2">
        <w:rPr>
          <w:rFonts w:hint="eastAsia"/>
        </w:rPr>
        <w:t>今回選定した対象先が、合併、事業譲渡または会社分割による事業の承継を行う場合において、合併後の存続会社、譲受会社または承継先（以下「新会社」といいます。）に対象先としての資格を移管することを希望するときは、新会社が対象先としての必須基準（それぞれ第２章から第７章</w:t>
      </w:r>
      <w:r w:rsidR="00CC50D3">
        <w:rPr>
          <w:rFonts w:hint="eastAsia"/>
        </w:rPr>
        <w:t>まで</w:t>
      </w:r>
      <w:r w:rsidRPr="006121A2">
        <w:rPr>
          <w:rFonts w:hint="eastAsia"/>
        </w:rPr>
        <w:t>を参照）を満たしていること等を確認</w:t>
      </w:r>
      <w:r w:rsidR="00FB4931" w:rsidRPr="006121A2">
        <w:rPr>
          <w:rFonts w:hint="eastAsia"/>
          <w:vertAlign w:val="superscript"/>
        </w:rPr>
        <w:t>（注</w:t>
      </w:r>
      <w:r w:rsidR="00FB4931">
        <w:rPr>
          <w:rFonts w:hint="eastAsia"/>
          <w:vertAlign w:val="superscript"/>
        </w:rPr>
        <w:t>５</w:t>
      </w:r>
      <w:r w:rsidR="00FB4931" w:rsidRPr="006121A2">
        <w:rPr>
          <w:rFonts w:hint="eastAsia"/>
          <w:vertAlign w:val="superscript"/>
        </w:rPr>
        <w:t>）</w:t>
      </w:r>
      <w:r w:rsidRPr="006121A2">
        <w:rPr>
          <w:rFonts w:hint="eastAsia"/>
        </w:rPr>
        <w:t>のうえ、次のとおり取扱います。</w:t>
      </w:r>
    </w:p>
    <w:p w14:paraId="46FAE1BA" w14:textId="2D19BE36" w:rsidR="006121A2" w:rsidRPr="009F6681" w:rsidRDefault="006121A2" w:rsidP="004F0D69">
      <w:pPr>
        <w:spacing w:beforeLines="50" w:before="180" w:afterLines="50" w:after="180"/>
        <w:ind w:leftChars="200" w:left="920" w:hangingChars="200" w:hanging="440"/>
        <w:rPr>
          <w:sz w:val="22"/>
        </w:rPr>
      </w:pPr>
      <w:r w:rsidRPr="009F6681">
        <w:rPr>
          <w:rFonts w:hint="eastAsia"/>
          <w:sz w:val="22"/>
        </w:rPr>
        <w:t>（注</w:t>
      </w:r>
      <w:r w:rsidR="00BC0A0A">
        <w:rPr>
          <w:rFonts w:hint="eastAsia"/>
          <w:sz w:val="22"/>
        </w:rPr>
        <w:t>５</w:t>
      </w:r>
      <w:r w:rsidRPr="009F6681">
        <w:rPr>
          <w:rFonts w:hint="eastAsia"/>
          <w:sz w:val="22"/>
        </w:rPr>
        <w:t>）国債補完供給については、国債売買オペもしくは国庫短期証券売買オペ・国債現先オペの対象先であること、または国債売買オペもしくは国庫短期証券売買オペ・</w:t>
      </w:r>
      <w:r w:rsidRPr="009F6681">
        <w:rPr>
          <w:rFonts w:hint="eastAsia"/>
          <w:sz w:val="22"/>
        </w:rPr>
        <w:lastRenderedPageBreak/>
        <w:t>国債現先オペの対象先としての資格の移管を受けることを承認されていること等を確認します。</w:t>
      </w:r>
    </w:p>
    <w:p w14:paraId="21B2755D" w14:textId="6701728B" w:rsidR="006121A2" w:rsidRPr="006121A2" w:rsidRDefault="00656ABB" w:rsidP="00473EB1">
      <w:pPr>
        <w:spacing w:beforeLines="50" w:before="180" w:afterLines="50" w:after="180"/>
        <w:ind w:leftChars="254" w:left="850" w:hangingChars="100" w:hanging="240"/>
      </w:pPr>
      <w:r>
        <w:rPr>
          <w:rFonts w:hint="eastAsia"/>
        </w:rPr>
        <w:t>イ．</w:t>
      </w:r>
      <w:r w:rsidR="006121A2" w:rsidRPr="006121A2">
        <w:rPr>
          <w:rFonts w:hint="eastAsia"/>
        </w:rPr>
        <w:t>対象先が、合併、事業（対象先が外国銀行または外国法人である金融商品取引業者である場合には、日本における事業をいいます。以下同じです。）の全部譲渡または会社分割による事業の全部承継を行う場合には、特段の問題がない限り、新会社に対象先としての資格を移管することを承認します。</w:t>
      </w:r>
    </w:p>
    <w:p w14:paraId="564D2DA0" w14:textId="3028F832" w:rsidR="006121A2" w:rsidRPr="006121A2" w:rsidRDefault="00656ABB" w:rsidP="00473EB1">
      <w:pPr>
        <w:spacing w:beforeLines="50" w:before="180" w:afterLines="50" w:after="180"/>
        <w:ind w:leftChars="254" w:left="850" w:hangingChars="100" w:hanging="240"/>
      </w:pPr>
      <w:r w:rsidRPr="006121A2">
        <w:rPr>
          <w:rFonts w:hint="eastAsia"/>
        </w:rPr>
        <w:t>ロ．</w:t>
      </w:r>
      <w:r w:rsidR="006121A2" w:rsidRPr="006121A2">
        <w:rPr>
          <w:rFonts w:hint="eastAsia"/>
        </w:rPr>
        <w:t>対象先が、事業の一部譲渡または会社分割による事業の一部承継を行う場合において、資格の移管を希望する金融市場調節取引に関する事業がその対象となるときは、その内容に様々な態様が考えられるため、一部譲渡または一部承継の内容を確認したうえで、新会社に対象先としての資格を移管することを承認するか否かを判断します。</w:t>
      </w:r>
    </w:p>
    <w:p w14:paraId="418A30D0" w14:textId="35CB13D0" w:rsidR="006121A2" w:rsidRPr="006121A2" w:rsidRDefault="006121A2" w:rsidP="003C1D39">
      <w:pPr>
        <w:pStyle w:val="B"/>
        <w:spacing w:before="180" w:after="180"/>
        <w:ind w:left="660"/>
      </w:pPr>
      <w:r w:rsidRPr="006121A2">
        <w:rPr>
          <w:rFonts w:hint="eastAsia"/>
        </w:rPr>
        <w:t>また、対象先が合併により非存続会社となる場合、事業譲渡において譲渡会社となる場合または会社分割において分割会社となる場合には、当該対象先との各金融市場調節取引について、日本銀行および当該対象先における実務上のフィージビリティを確認する必要があります。また、確認の結果、オファーを見送ることがありますので、予めご承知おき下さい。</w:t>
      </w:r>
    </w:p>
    <w:p w14:paraId="6D7F7241" w14:textId="1D5102DB" w:rsidR="006121A2" w:rsidRPr="006121A2" w:rsidRDefault="006121A2" w:rsidP="003C1D39">
      <w:pPr>
        <w:pStyle w:val="B"/>
        <w:spacing w:before="180" w:after="180"/>
        <w:ind w:left="660"/>
      </w:pPr>
      <w:r w:rsidRPr="006121A2">
        <w:rPr>
          <w:rFonts w:hint="eastAsia"/>
        </w:rPr>
        <w:t>上記の場合を含め、対象先として選定した先が合併、事業譲渡または会社分割による事業の承継を行う場合には、日本銀行金融市場局市場調節課オペレーション企画グループに前広にご連絡下さい。</w:t>
      </w:r>
    </w:p>
    <w:p w14:paraId="4D4F0785" w14:textId="735837AB" w:rsidR="006121A2" w:rsidRPr="006121A2" w:rsidRDefault="006121A2" w:rsidP="00DA0C5C">
      <w:pPr>
        <w:pStyle w:val="2"/>
      </w:pPr>
      <w:r w:rsidRPr="006121A2">
        <w:rPr>
          <w:rFonts w:hint="eastAsia"/>
        </w:rPr>
        <w:t>５</w:t>
      </w:r>
      <w:r w:rsidR="007C13D3">
        <w:rPr>
          <w:rFonts w:hint="eastAsia"/>
        </w:rPr>
        <w:t>．</w:t>
      </w:r>
      <w:r w:rsidRPr="006121A2">
        <w:t>その他</w:t>
      </w:r>
    </w:p>
    <w:p w14:paraId="6BE06656" w14:textId="77777777" w:rsidR="006121A2" w:rsidRPr="006121A2" w:rsidRDefault="006121A2" w:rsidP="003C1D39">
      <w:pPr>
        <w:pStyle w:val="3"/>
        <w:spacing w:before="180"/>
      </w:pPr>
      <w:r w:rsidRPr="006121A2">
        <w:rPr>
          <w:rFonts w:hint="eastAsia"/>
        </w:rPr>
        <w:t>（１）随時選定</w:t>
      </w:r>
    </w:p>
    <w:p w14:paraId="1AC2D619" w14:textId="5512665B" w:rsidR="006121A2" w:rsidRPr="006121A2" w:rsidRDefault="006121A2" w:rsidP="003C1D39">
      <w:pPr>
        <w:pStyle w:val="B"/>
        <w:spacing w:before="180" w:after="180"/>
        <w:ind w:left="660"/>
      </w:pPr>
      <w:r w:rsidRPr="006121A2">
        <w:rPr>
          <w:rFonts w:hint="eastAsia"/>
        </w:rPr>
        <w:t>共通担保オペ（全店貸付）</w:t>
      </w:r>
      <w:r w:rsidR="00AB6166">
        <w:rPr>
          <w:rFonts w:hint="eastAsia"/>
        </w:rPr>
        <w:t>および</w:t>
      </w:r>
      <w:r w:rsidRPr="006121A2">
        <w:rPr>
          <w:rFonts w:hint="eastAsia"/>
        </w:rPr>
        <w:t>国債</w:t>
      </w:r>
      <w:r w:rsidR="00AB6166">
        <w:rPr>
          <w:rFonts w:hint="eastAsia"/>
        </w:rPr>
        <w:t>系</w:t>
      </w:r>
      <w:r w:rsidRPr="006121A2">
        <w:rPr>
          <w:rFonts w:hint="eastAsia"/>
        </w:rPr>
        <w:t>オペの対象先選定は、定例選定のほかにも随時行っていますが、</w:t>
      </w:r>
      <w:r w:rsidRPr="006121A2">
        <w:t>定例</w:t>
      </w:r>
      <w:r w:rsidRPr="006121A2">
        <w:rPr>
          <w:rFonts w:hint="eastAsia"/>
        </w:rPr>
        <w:t>選定中の</w:t>
      </w:r>
      <w:r w:rsidRPr="006121A2">
        <w:t>202</w:t>
      </w:r>
      <w:r w:rsidR="002C36F4">
        <w:rPr>
          <w:rFonts w:hint="eastAsia"/>
        </w:rPr>
        <w:t>4</w:t>
      </w:r>
      <w:r w:rsidRPr="006121A2">
        <w:rPr>
          <w:rFonts w:hint="eastAsia"/>
        </w:rPr>
        <w:t>年</w:t>
      </w:r>
      <w:r w:rsidRPr="006121A2">
        <w:t>9月の第9営業日（9月1</w:t>
      </w:r>
      <w:r w:rsidR="00EA574D">
        <w:rPr>
          <w:rFonts w:hint="eastAsia"/>
        </w:rPr>
        <w:t>2</w:t>
      </w:r>
      <w:r w:rsidRPr="006121A2">
        <w:rPr>
          <w:rFonts w:hint="eastAsia"/>
        </w:rPr>
        <w:t>日）から定例選定結果の公表日までの間は</w:t>
      </w:r>
      <w:r w:rsidRPr="006121A2">
        <w:t>、</w:t>
      </w:r>
      <w:r w:rsidRPr="006121A2">
        <w:rPr>
          <w:rFonts w:hint="eastAsia"/>
        </w:rPr>
        <w:t>原則、</w:t>
      </w:r>
      <w:r w:rsidRPr="006121A2">
        <w:t>随時</w:t>
      </w:r>
      <w:r w:rsidRPr="006121A2">
        <w:rPr>
          <w:rFonts w:hint="eastAsia"/>
        </w:rPr>
        <w:t>選定</w:t>
      </w:r>
      <w:r w:rsidRPr="006121A2">
        <w:t>を停止</w:t>
      </w:r>
      <w:r w:rsidRPr="006121A2">
        <w:rPr>
          <w:rFonts w:hint="eastAsia"/>
        </w:rPr>
        <w:t>します（</w:t>
      </w:r>
      <w:r w:rsidRPr="006121A2">
        <w:t>9月の第8営業日（9月1</w:t>
      </w:r>
      <w:r w:rsidR="00EA574D">
        <w:rPr>
          <w:rFonts w:hint="eastAsia"/>
        </w:rPr>
        <w:t>1</w:t>
      </w:r>
      <w:r w:rsidRPr="006121A2">
        <w:rPr>
          <w:rFonts w:hint="eastAsia"/>
        </w:rPr>
        <w:t>日）までは随時選定を受け付けます。）。随時選定の応募を希望される場合には、予め下記の照会先にご相談下さい。</w:t>
      </w:r>
    </w:p>
    <w:p w14:paraId="3F9C4371" w14:textId="12772C54" w:rsidR="006121A2" w:rsidRPr="003C1D39" w:rsidRDefault="006121A2" w:rsidP="003C1D39">
      <w:pPr>
        <w:ind w:leftChars="300" w:left="1202" w:hanging="482"/>
      </w:pPr>
      <w:r w:rsidRPr="003C1D39">
        <w:rPr>
          <w:rFonts w:hint="eastAsia"/>
        </w:rPr>
        <w:t xml:space="preserve">――　</w:t>
      </w:r>
      <w:r w:rsidR="00D32C13">
        <w:rPr>
          <w:rFonts w:hint="eastAsia"/>
        </w:rPr>
        <w:t>①</w:t>
      </w:r>
      <w:r w:rsidRPr="003C1D39">
        <w:rPr>
          <w:rFonts w:hint="eastAsia"/>
        </w:rPr>
        <w:t>貸出支援基金の運営として行う貸</w:t>
      </w:r>
      <w:r w:rsidR="00D32C13">
        <w:rPr>
          <w:rFonts w:hint="eastAsia"/>
        </w:rPr>
        <w:t>出増加を支援するための資金供給または米ドル資金供給オペと併せて</w:t>
      </w:r>
      <w:r w:rsidRPr="003C1D39">
        <w:rPr>
          <w:rFonts w:hint="eastAsia"/>
        </w:rPr>
        <w:t>共通担保オペ（全店貸付）</w:t>
      </w:r>
      <w:r w:rsidR="00D32C13" w:rsidRPr="003C1D39">
        <w:rPr>
          <w:rFonts w:hint="eastAsia"/>
        </w:rPr>
        <w:t>の対象先となることを希望する場合</w:t>
      </w:r>
      <w:r w:rsidR="00D32C13">
        <w:rPr>
          <w:rFonts w:hint="eastAsia"/>
        </w:rPr>
        <w:t>、②米ドル資金供給オペと併せて</w:t>
      </w:r>
      <w:r w:rsidRPr="003C1D39">
        <w:rPr>
          <w:rFonts w:hint="eastAsia"/>
        </w:rPr>
        <w:t>国庫短期証券売買オペ・国債現先オペの対象先となることを希望する場合には、上記の期間であっても、随時選定を受け付けます。</w:t>
      </w:r>
    </w:p>
    <w:p w14:paraId="68D40F07" w14:textId="77777777" w:rsidR="006121A2" w:rsidRPr="006121A2" w:rsidRDefault="006121A2" w:rsidP="00DA0C5C">
      <w:pPr>
        <w:pStyle w:val="3"/>
        <w:spacing w:before="180"/>
      </w:pPr>
      <w:r w:rsidRPr="006121A2">
        <w:rPr>
          <w:rFonts w:hint="eastAsia"/>
        </w:rPr>
        <w:t>（２）約定書等の貸与</w:t>
      </w:r>
    </w:p>
    <w:p w14:paraId="18C87BA6" w14:textId="059F0EDA" w:rsidR="002A7575" w:rsidRDefault="006121A2" w:rsidP="00A16136">
      <w:pPr>
        <w:pStyle w:val="B"/>
        <w:spacing w:before="180" w:after="180"/>
        <w:ind w:left="660"/>
      </w:pPr>
      <w:r w:rsidRPr="006121A2">
        <w:rPr>
          <w:rFonts w:hint="eastAsia"/>
        </w:rPr>
        <w:t>各金融市場調節取引に関する約定書等の借覧を希望される場合には、日本銀行金融市場局市場調節課オペレーション企画グループにご照会</w:t>
      </w:r>
      <w:r w:rsidR="00872861">
        <w:rPr>
          <w:rFonts w:hint="eastAsia"/>
        </w:rPr>
        <w:t>下さ</w:t>
      </w:r>
      <w:r w:rsidRPr="006121A2">
        <w:rPr>
          <w:rFonts w:hint="eastAsia"/>
        </w:rPr>
        <w:t>い。</w:t>
      </w:r>
    </w:p>
    <w:p w14:paraId="1325D97E" w14:textId="5A0F51F8" w:rsidR="006121A2" w:rsidRPr="006121A2" w:rsidRDefault="006121A2" w:rsidP="00DA0C5C">
      <w:pPr>
        <w:pStyle w:val="3"/>
        <w:spacing w:before="180"/>
      </w:pPr>
      <w:r w:rsidRPr="006121A2">
        <w:rPr>
          <w:rFonts w:hint="eastAsia"/>
        </w:rPr>
        <w:lastRenderedPageBreak/>
        <w:t>（３）対象先の選定結果の通知および公表</w:t>
      </w:r>
    </w:p>
    <w:p w14:paraId="2E157D6F" w14:textId="468D521D" w:rsidR="006121A2" w:rsidRPr="006121A2" w:rsidRDefault="006121A2" w:rsidP="003C1D39">
      <w:pPr>
        <w:pStyle w:val="B"/>
        <w:spacing w:before="180" w:after="180"/>
        <w:ind w:left="660"/>
      </w:pPr>
      <w:r w:rsidRPr="006121A2">
        <w:rPr>
          <w:rFonts w:hint="eastAsia"/>
        </w:rPr>
        <w:t>対象先の選定結果は応募先に個別に通知します（原則として、新たに対象先となることを希望した先には申請書にご記入頂いた連絡先の第</w:t>
      </w:r>
      <w:r w:rsidRPr="006121A2">
        <w:t>1</w:t>
      </w:r>
      <w:r w:rsidRPr="006121A2">
        <w:rPr>
          <w:rFonts w:hint="eastAsia"/>
        </w:rPr>
        <w:t>順位の方に通知します。既存先には日本銀行金融市場オンラインにより通知します。</w:t>
      </w:r>
      <w:r w:rsidRPr="006121A2">
        <w:t>)</w:t>
      </w:r>
      <w:r w:rsidRPr="006121A2">
        <w:rPr>
          <w:rFonts w:hint="eastAsia"/>
        </w:rPr>
        <w:t>。また、対象先として選定した先は公表します。</w:t>
      </w:r>
    </w:p>
    <w:p w14:paraId="0979C9D1" w14:textId="77777777" w:rsidR="006121A2" w:rsidRPr="006121A2" w:rsidRDefault="006121A2" w:rsidP="006121A2">
      <w:r w:rsidRPr="006121A2">
        <w:rPr>
          <w:rFonts w:hint="eastAsia"/>
        </w:rPr>
        <w:t>＜日本銀行金融市場オンラインを利用していない皆様へ＞</w:t>
      </w:r>
    </w:p>
    <w:p w14:paraId="56AA82C2" w14:textId="1112ED3A" w:rsidR="006121A2" w:rsidRDefault="006121A2" w:rsidP="004C291F">
      <w:pPr>
        <w:ind w:firstLineChars="100" w:firstLine="240"/>
      </w:pPr>
      <w:r w:rsidRPr="006121A2">
        <w:rPr>
          <w:rFonts w:hint="eastAsia"/>
        </w:rPr>
        <w:t>各金融市場調節取引の対象先となった場合には、日本銀行金融市場オンラインを利用して</w:t>
      </w:r>
      <w:r w:rsidR="000C34D0">
        <w:rPr>
          <w:rFonts w:hint="eastAsia"/>
        </w:rPr>
        <w:t>頂</w:t>
      </w:r>
      <w:r w:rsidRPr="006121A2">
        <w:rPr>
          <w:rFonts w:hint="eastAsia"/>
        </w:rPr>
        <w:t>く予定です。日本銀行金融市場オンラインの導入準備には一定の期間を要しますので、日本銀行金融市場局までお早めにご連絡</w:t>
      </w:r>
      <w:r w:rsidR="000C34D0">
        <w:rPr>
          <w:rFonts w:hint="eastAsia"/>
        </w:rPr>
        <w:t>頂</w:t>
      </w:r>
      <w:r w:rsidRPr="006121A2">
        <w:rPr>
          <w:rFonts w:hint="eastAsia"/>
        </w:rPr>
        <w:t>くようお願い致します。</w:t>
      </w:r>
    </w:p>
    <w:p w14:paraId="15C58AA3" w14:textId="012A1E92" w:rsidR="004C291F" w:rsidRPr="00051EC0" w:rsidRDefault="004C291F" w:rsidP="004C291F"/>
    <w:tbl>
      <w:tblPr>
        <w:tblpPr w:leftFromText="142" w:rightFromText="142" w:vertAnchor="page" w:horzAnchor="margin" w:tblpXSpec="center" w:tblpY="5281"/>
        <w:tblW w:w="765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26"/>
        <w:gridCol w:w="6128"/>
      </w:tblGrid>
      <w:tr w:rsidR="001021A0" w:rsidRPr="008F79B0" w14:paraId="3C5A61E8" w14:textId="77777777" w:rsidTr="001021A0">
        <w:trPr>
          <w:trHeight w:val="850"/>
        </w:trPr>
        <w:tc>
          <w:tcPr>
            <w:tcW w:w="1526" w:type="dxa"/>
          </w:tcPr>
          <w:p w14:paraId="6E2896C7" w14:textId="77777777" w:rsidR="001021A0" w:rsidRPr="008F79B0" w:rsidRDefault="001021A0" w:rsidP="001021A0">
            <w:r>
              <w:rPr>
                <w:rFonts w:hint="eastAsia"/>
              </w:rPr>
              <w:t>（照会</w:t>
            </w:r>
            <w:r w:rsidRPr="008F79B0">
              <w:rPr>
                <w:rFonts w:hint="eastAsia"/>
              </w:rPr>
              <w:t>先）</w:t>
            </w:r>
          </w:p>
        </w:tc>
        <w:tc>
          <w:tcPr>
            <w:tcW w:w="6128" w:type="dxa"/>
          </w:tcPr>
          <w:p w14:paraId="262D3D17" w14:textId="77777777" w:rsidR="001021A0" w:rsidRPr="008F79B0" w:rsidRDefault="001021A0" w:rsidP="001021A0">
            <w:r w:rsidRPr="008F79B0">
              <w:rPr>
                <w:rFonts w:hint="eastAsia"/>
              </w:rPr>
              <w:t>日本銀行　金融市場局</w:t>
            </w:r>
          </w:p>
          <w:p w14:paraId="308D6B4E" w14:textId="77777777" w:rsidR="001021A0" w:rsidRPr="008F79B0" w:rsidRDefault="001021A0" w:rsidP="001021A0">
            <w:r w:rsidRPr="008F79B0">
              <w:rPr>
                <w:rFonts w:hint="eastAsia"/>
              </w:rPr>
              <w:t>市場調節課　オペレーション企画グループ</w:t>
            </w:r>
          </w:p>
        </w:tc>
      </w:tr>
      <w:tr w:rsidR="001021A0" w:rsidRPr="008F79B0" w14:paraId="32490DD0" w14:textId="77777777" w:rsidTr="001021A0">
        <w:trPr>
          <w:trHeight w:val="425"/>
        </w:trPr>
        <w:tc>
          <w:tcPr>
            <w:tcW w:w="1526" w:type="dxa"/>
          </w:tcPr>
          <w:p w14:paraId="726AE190" w14:textId="77777777" w:rsidR="001021A0" w:rsidRPr="008F79B0" w:rsidRDefault="001021A0" w:rsidP="001021A0"/>
        </w:tc>
        <w:tc>
          <w:tcPr>
            <w:tcW w:w="6128" w:type="dxa"/>
          </w:tcPr>
          <w:p w14:paraId="095C3AD1" w14:textId="77777777" w:rsidR="001021A0" w:rsidRPr="008F79B0" w:rsidRDefault="001021A0" w:rsidP="001021A0">
            <w:r w:rsidRPr="008F79B0">
              <w:t>TEL</w:t>
            </w:r>
            <w:r w:rsidRPr="008F79B0">
              <w:rPr>
                <w:rFonts w:hint="eastAsia"/>
              </w:rPr>
              <w:t>：</w:t>
            </w:r>
            <w:r w:rsidRPr="008F79B0">
              <w:t>03-3277-</w:t>
            </w:r>
            <w:r>
              <w:rPr>
                <w:rFonts w:hint="eastAsia"/>
              </w:rPr>
              <w:t>3046</w:t>
            </w:r>
            <w:r w:rsidRPr="008F79B0">
              <w:rPr>
                <w:rFonts w:hint="eastAsia"/>
              </w:rPr>
              <w:t>、</w:t>
            </w:r>
            <w:r w:rsidRPr="008F79B0">
              <w:t>03-3277-1272</w:t>
            </w:r>
          </w:p>
        </w:tc>
      </w:tr>
      <w:tr w:rsidR="001021A0" w:rsidRPr="008F79B0" w14:paraId="63A00EA8" w14:textId="77777777" w:rsidTr="001021A0">
        <w:trPr>
          <w:trHeight w:val="423"/>
        </w:trPr>
        <w:tc>
          <w:tcPr>
            <w:tcW w:w="1526" w:type="dxa"/>
          </w:tcPr>
          <w:p w14:paraId="37A3ACA5" w14:textId="77777777" w:rsidR="001021A0" w:rsidRPr="008F79B0" w:rsidRDefault="001021A0" w:rsidP="001021A0"/>
        </w:tc>
        <w:tc>
          <w:tcPr>
            <w:tcW w:w="6128" w:type="dxa"/>
          </w:tcPr>
          <w:p w14:paraId="1D2305BE" w14:textId="77777777" w:rsidR="001021A0" w:rsidRPr="008F79B0" w:rsidRDefault="001021A0" w:rsidP="001021A0">
            <w:r w:rsidRPr="008F79B0">
              <w:t>E-mail</w:t>
            </w:r>
            <w:r w:rsidRPr="008F79B0">
              <w:rPr>
                <w:rFonts w:hint="eastAsia"/>
              </w:rPr>
              <w:t>：</w:t>
            </w:r>
            <w:r w:rsidRPr="008F79B0">
              <w:t>post.fmd26@boj.or.jp</w:t>
            </w:r>
          </w:p>
        </w:tc>
      </w:tr>
      <w:tr w:rsidR="001021A0" w:rsidRPr="008F79B0" w14:paraId="32D16BC6" w14:textId="77777777" w:rsidTr="001021A0">
        <w:trPr>
          <w:trHeight w:val="423"/>
        </w:trPr>
        <w:tc>
          <w:tcPr>
            <w:tcW w:w="1526" w:type="dxa"/>
          </w:tcPr>
          <w:p w14:paraId="0E5F2B8F" w14:textId="77777777" w:rsidR="001021A0" w:rsidRPr="008F79B0" w:rsidRDefault="001021A0" w:rsidP="001021A0"/>
        </w:tc>
        <w:tc>
          <w:tcPr>
            <w:tcW w:w="6128" w:type="dxa"/>
          </w:tcPr>
          <w:p w14:paraId="7416CF55" w14:textId="77777777" w:rsidR="001021A0" w:rsidRPr="008F79B0" w:rsidRDefault="001021A0" w:rsidP="001021A0">
            <w:r w:rsidRPr="008F79B0">
              <w:rPr>
                <w:rFonts w:hint="eastAsia"/>
              </w:rPr>
              <w:t>住所：〒</w:t>
            </w:r>
            <w:r w:rsidRPr="008F79B0">
              <w:t>103-8660</w:t>
            </w:r>
          </w:p>
          <w:p w14:paraId="2A1CED89" w14:textId="77777777" w:rsidR="001021A0" w:rsidRPr="008F79B0" w:rsidRDefault="001021A0" w:rsidP="001021A0">
            <w:r w:rsidRPr="008F79B0">
              <w:rPr>
                <w:rFonts w:hint="eastAsia"/>
              </w:rPr>
              <w:t xml:space="preserve">　　　東京都中央区日本橋本石町</w:t>
            </w:r>
            <w:r w:rsidRPr="008F79B0">
              <w:t>2-1-1</w:t>
            </w:r>
          </w:p>
        </w:tc>
      </w:tr>
    </w:tbl>
    <w:p w14:paraId="183E9F08" w14:textId="77777777" w:rsidR="0025060E" w:rsidRDefault="0025060E" w:rsidP="006121A2"/>
    <w:p w14:paraId="1B9746DD" w14:textId="3BED4360" w:rsidR="004C291F" w:rsidRDefault="004C291F" w:rsidP="006121A2">
      <w:pPr>
        <w:sectPr w:rsidR="004C291F" w:rsidSect="006121A2">
          <w:pgSz w:w="11906" w:h="16838"/>
          <w:pgMar w:top="1134" w:right="1418" w:bottom="1134" w:left="1418" w:header="851" w:footer="737" w:gutter="0"/>
          <w:cols w:space="425"/>
          <w:docGrid w:type="lines" w:linePitch="360"/>
        </w:sectPr>
      </w:pPr>
    </w:p>
    <w:p w14:paraId="43894BEC" w14:textId="77777777" w:rsidR="00C84103" w:rsidRPr="00C84103" w:rsidRDefault="00C84103" w:rsidP="00C84103">
      <w:pPr>
        <w:pStyle w:val="1"/>
      </w:pPr>
      <w:bookmarkStart w:id="3" w:name="_Toc141267993"/>
      <w:bookmarkStart w:id="4" w:name="_Toc136954955"/>
      <w:r w:rsidRPr="00C84103">
        <w:rPr>
          <w:rFonts w:hint="eastAsia"/>
        </w:rPr>
        <w:lastRenderedPageBreak/>
        <w:t>第２章　共通担保オペ（全店貸付）の対象先選定基準・手続等</w:t>
      </w:r>
      <w:bookmarkEnd w:id="3"/>
    </w:p>
    <w:bookmarkEnd w:id="4"/>
    <w:p w14:paraId="05328603" w14:textId="77777777" w:rsidR="00C84103" w:rsidRPr="00C84103" w:rsidRDefault="00C84103" w:rsidP="00C84103">
      <w:pPr>
        <w:pStyle w:val="2"/>
      </w:pPr>
      <w:r w:rsidRPr="00C84103">
        <w:rPr>
          <w:rFonts w:hint="eastAsia"/>
        </w:rPr>
        <w:t>１．対象先としての必須基準</w:t>
      </w:r>
    </w:p>
    <w:p w14:paraId="7E4BDC6E" w14:textId="3429D292" w:rsidR="00C84103" w:rsidRPr="00C84103" w:rsidRDefault="00C84103" w:rsidP="00C84103">
      <w:pPr>
        <w:pStyle w:val="a"/>
      </w:pPr>
      <w:r w:rsidRPr="00C84103">
        <w:rPr>
          <w:rFonts w:hint="eastAsia"/>
        </w:rPr>
        <w:t>対象先は、次の要件を満たしている必要があります。また、下記の基準に鑑み必要と認められる場合には、対象先等（対象先および対象先として選定された先であって所要の約定を未締結の先をいいます。）から除外すること等があります。</w:t>
      </w:r>
    </w:p>
    <w:p w14:paraId="3F5462C5" w14:textId="0C31E50C" w:rsidR="00C84103" w:rsidRPr="00C84103" w:rsidRDefault="00C84103" w:rsidP="00C84103">
      <w:pPr>
        <w:spacing w:beforeLines="50" w:before="180"/>
        <w:ind w:leftChars="100" w:left="720" w:hangingChars="200" w:hanging="480"/>
        <w:rPr>
          <w:b/>
        </w:rPr>
      </w:pPr>
      <w:r w:rsidRPr="00C84103">
        <w:rPr>
          <w:rFonts w:hint="eastAsia"/>
        </w:rPr>
        <w:t>（１）金融機関、金融商品取引業者、証券金融会社または短資業者であること（ただし、整理回収機構、預金保険法（昭和</w:t>
      </w:r>
      <w:r w:rsidRPr="00C84103">
        <w:t>46</w:t>
      </w:r>
      <w:r w:rsidRPr="00C84103">
        <w:rPr>
          <w:rFonts w:hint="eastAsia"/>
        </w:rPr>
        <w:t>年法律第</w:t>
      </w:r>
      <w:r w:rsidRPr="00C84103">
        <w:t>34</w:t>
      </w:r>
      <w:r w:rsidRPr="00C84103">
        <w:rPr>
          <w:rFonts w:hint="eastAsia"/>
        </w:rPr>
        <w:t>号）第</w:t>
      </w:r>
      <w:r w:rsidRPr="00C84103">
        <w:t>2</w:t>
      </w:r>
      <w:r w:rsidRPr="00C84103">
        <w:rPr>
          <w:rFonts w:hint="eastAsia"/>
        </w:rPr>
        <w:t>条第</w:t>
      </w:r>
      <w:r w:rsidRPr="00C84103">
        <w:t>13</w:t>
      </w:r>
      <w:r w:rsidRPr="00C84103">
        <w:rPr>
          <w:rFonts w:hint="eastAsia"/>
        </w:rPr>
        <w:t>項に規定する承継銀行および同法第</w:t>
      </w:r>
      <w:r w:rsidRPr="00C84103">
        <w:t>126条の34第3</w:t>
      </w:r>
      <w:r w:rsidRPr="00C84103">
        <w:rPr>
          <w:rFonts w:hint="eastAsia"/>
        </w:rPr>
        <w:t>項第</w:t>
      </w:r>
      <w:r w:rsidRPr="00C84103">
        <w:t>5号に規定する特定承継金融機関等を除きます。）</w:t>
      </w:r>
      <w:r w:rsidRPr="00C84103">
        <w:rPr>
          <w:rFonts w:hint="eastAsia"/>
          <w:vertAlign w:val="superscript"/>
        </w:rPr>
        <w:t>（注</w:t>
      </w:r>
      <w:r w:rsidR="001A468E">
        <w:rPr>
          <w:rFonts w:hint="eastAsia"/>
          <w:vertAlign w:val="superscript"/>
        </w:rPr>
        <w:t>１</w:t>
      </w:r>
      <w:r w:rsidRPr="00C84103">
        <w:rPr>
          <w:rFonts w:hint="eastAsia"/>
          <w:vertAlign w:val="superscript"/>
        </w:rPr>
        <w:t>）</w:t>
      </w:r>
      <w:r w:rsidRPr="00C84103">
        <w:rPr>
          <w:rFonts w:hint="eastAsia"/>
        </w:rPr>
        <w:t>。</w:t>
      </w:r>
    </w:p>
    <w:p w14:paraId="235DEE51" w14:textId="49461CE1" w:rsidR="00C84103" w:rsidRPr="00C84103" w:rsidRDefault="00C84103" w:rsidP="00473EB1">
      <w:pPr>
        <w:ind w:leftChars="198" w:left="1325" w:hangingChars="405" w:hanging="850"/>
        <w:rPr>
          <w:sz w:val="21"/>
        </w:rPr>
      </w:pPr>
      <w:r w:rsidRPr="00C84103">
        <w:rPr>
          <w:rFonts w:hint="eastAsia"/>
          <w:sz w:val="21"/>
        </w:rPr>
        <w:t>（注</w:t>
      </w:r>
      <w:r w:rsidR="001A468E">
        <w:rPr>
          <w:rFonts w:hint="eastAsia"/>
          <w:sz w:val="21"/>
        </w:rPr>
        <w:t>１</w:t>
      </w:r>
      <w:r w:rsidRPr="00C84103">
        <w:rPr>
          <w:rFonts w:hint="eastAsia"/>
          <w:sz w:val="21"/>
        </w:rPr>
        <w:t>）・金融機関とは、日本銀行法（平成</w:t>
      </w:r>
      <w:r w:rsidRPr="00C84103">
        <w:rPr>
          <w:sz w:val="21"/>
        </w:rPr>
        <w:t>9</w:t>
      </w:r>
      <w:r w:rsidRPr="00C84103">
        <w:rPr>
          <w:rFonts w:hint="eastAsia"/>
          <w:sz w:val="21"/>
        </w:rPr>
        <w:t>年法律第</w:t>
      </w:r>
      <w:r w:rsidRPr="00C84103">
        <w:rPr>
          <w:sz w:val="21"/>
        </w:rPr>
        <w:t>89</w:t>
      </w:r>
      <w:r w:rsidRPr="00C84103">
        <w:rPr>
          <w:rFonts w:hint="eastAsia"/>
          <w:sz w:val="21"/>
        </w:rPr>
        <w:t>号）第</w:t>
      </w:r>
      <w:r w:rsidRPr="00C84103">
        <w:rPr>
          <w:sz w:val="21"/>
        </w:rPr>
        <w:t>37</w:t>
      </w:r>
      <w:r w:rsidRPr="00C84103">
        <w:rPr>
          <w:rFonts w:hint="eastAsia"/>
          <w:sz w:val="21"/>
        </w:rPr>
        <w:t>条第</w:t>
      </w:r>
      <w:r w:rsidRPr="00C84103">
        <w:rPr>
          <w:sz w:val="21"/>
        </w:rPr>
        <w:t>1</w:t>
      </w:r>
      <w:r w:rsidRPr="00C84103">
        <w:rPr>
          <w:rFonts w:hint="eastAsia"/>
          <w:sz w:val="21"/>
        </w:rPr>
        <w:t>項に規定する金融機関をいいます。</w:t>
      </w:r>
    </w:p>
    <w:p w14:paraId="634FCCFF" w14:textId="77777777" w:rsidR="003737B3" w:rsidRDefault="00C84103" w:rsidP="00134AD4">
      <w:pPr>
        <w:ind w:leftChars="500" w:left="1305" w:hangingChars="50" w:hanging="105"/>
        <w:rPr>
          <w:sz w:val="21"/>
        </w:rPr>
      </w:pPr>
      <w:r w:rsidRPr="00C84103">
        <w:rPr>
          <w:rFonts w:hint="eastAsia"/>
          <w:sz w:val="21"/>
        </w:rPr>
        <w:t>・金融商品取引業者とは、日本銀行法施行令（平成</w:t>
      </w:r>
      <w:r w:rsidRPr="00C84103">
        <w:rPr>
          <w:sz w:val="21"/>
        </w:rPr>
        <w:t>9</w:t>
      </w:r>
      <w:r w:rsidRPr="00C84103">
        <w:rPr>
          <w:rFonts w:hint="eastAsia"/>
          <w:sz w:val="21"/>
        </w:rPr>
        <w:t>年政令第</w:t>
      </w:r>
      <w:r w:rsidRPr="00C84103">
        <w:rPr>
          <w:sz w:val="21"/>
        </w:rPr>
        <w:t>385</w:t>
      </w:r>
      <w:r w:rsidRPr="00C84103">
        <w:rPr>
          <w:rFonts w:hint="eastAsia"/>
          <w:sz w:val="21"/>
        </w:rPr>
        <w:t>号）第</w:t>
      </w:r>
      <w:r w:rsidRPr="00C84103">
        <w:rPr>
          <w:sz w:val="21"/>
        </w:rPr>
        <w:t>10</w:t>
      </w:r>
      <w:r w:rsidRPr="00C84103">
        <w:rPr>
          <w:rFonts w:hint="eastAsia"/>
          <w:sz w:val="21"/>
        </w:rPr>
        <w:t>条第</w:t>
      </w:r>
      <w:r w:rsidRPr="00C84103">
        <w:rPr>
          <w:sz w:val="21"/>
        </w:rPr>
        <w:t>1</w:t>
      </w:r>
      <w:r w:rsidRPr="00C84103">
        <w:rPr>
          <w:rFonts w:hint="eastAsia"/>
          <w:sz w:val="21"/>
        </w:rPr>
        <w:t>項第</w:t>
      </w:r>
      <w:r w:rsidRPr="00C84103">
        <w:rPr>
          <w:sz w:val="21"/>
        </w:rPr>
        <w:t>2</w:t>
      </w:r>
      <w:r w:rsidRPr="00C84103">
        <w:rPr>
          <w:rFonts w:hint="eastAsia"/>
          <w:sz w:val="21"/>
        </w:rPr>
        <w:t>号に規定する金融商品取引業者のうち、金融商品取引法（昭和</w:t>
      </w:r>
      <w:r w:rsidRPr="00C84103">
        <w:rPr>
          <w:sz w:val="21"/>
        </w:rPr>
        <w:t>23年法律第25号）第28条第1項に規定する第一種金融商品取引業を行う者</w:t>
      </w:r>
      <w:r w:rsidRPr="00C84103">
        <w:rPr>
          <w:rFonts w:hint="eastAsia"/>
          <w:sz w:val="21"/>
        </w:rPr>
        <w:t>をいいます。</w:t>
      </w:r>
    </w:p>
    <w:p w14:paraId="658C6F97" w14:textId="4C4F0F3F" w:rsidR="00C84103" w:rsidRPr="00C84103" w:rsidRDefault="00C84103" w:rsidP="00134AD4">
      <w:pPr>
        <w:ind w:leftChars="500" w:left="1305" w:hangingChars="50" w:hanging="105"/>
        <w:rPr>
          <w:sz w:val="21"/>
        </w:rPr>
      </w:pPr>
      <w:r w:rsidRPr="00C84103">
        <w:rPr>
          <w:rFonts w:hint="eastAsia"/>
          <w:sz w:val="21"/>
        </w:rPr>
        <w:t>・証券金融会社とは、日本銀行法施行令第</w:t>
      </w:r>
      <w:r w:rsidRPr="00C84103">
        <w:rPr>
          <w:sz w:val="21"/>
        </w:rPr>
        <w:t>10</w:t>
      </w:r>
      <w:r w:rsidRPr="00C84103">
        <w:rPr>
          <w:rFonts w:hint="eastAsia"/>
          <w:sz w:val="21"/>
        </w:rPr>
        <w:t>条第</w:t>
      </w:r>
      <w:r w:rsidRPr="00C84103">
        <w:rPr>
          <w:sz w:val="21"/>
        </w:rPr>
        <w:t>1</w:t>
      </w:r>
      <w:r w:rsidRPr="00C84103">
        <w:rPr>
          <w:rFonts w:hint="eastAsia"/>
          <w:sz w:val="21"/>
        </w:rPr>
        <w:t>項第</w:t>
      </w:r>
      <w:r w:rsidRPr="00C84103">
        <w:rPr>
          <w:sz w:val="21"/>
        </w:rPr>
        <w:t>3</w:t>
      </w:r>
      <w:r w:rsidRPr="00C84103">
        <w:rPr>
          <w:rFonts w:hint="eastAsia"/>
          <w:sz w:val="21"/>
        </w:rPr>
        <w:t>号に規定する証券金融会社をいいます。</w:t>
      </w:r>
    </w:p>
    <w:p w14:paraId="57A1EFB6" w14:textId="078D53E5" w:rsidR="00C84103" w:rsidRPr="00C84103" w:rsidRDefault="00C84103" w:rsidP="00134AD4">
      <w:pPr>
        <w:ind w:leftChars="500" w:left="1305" w:hangingChars="50" w:hanging="105"/>
        <w:rPr>
          <w:sz w:val="21"/>
        </w:rPr>
      </w:pPr>
      <w:r w:rsidRPr="00C84103">
        <w:rPr>
          <w:rFonts w:hint="eastAsia"/>
          <w:sz w:val="21"/>
        </w:rPr>
        <w:t>・短資業者とは、日本銀行法施行令第</w:t>
      </w:r>
      <w:r w:rsidRPr="00C84103">
        <w:rPr>
          <w:sz w:val="21"/>
        </w:rPr>
        <w:t>10</w:t>
      </w:r>
      <w:r w:rsidRPr="00C84103">
        <w:rPr>
          <w:rFonts w:hint="eastAsia"/>
          <w:sz w:val="21"/>
        </w:rPr>
        <w:t>条第</w:t>
      </w:r>
      <w:r w:rsidRPr="00C84103">
        <w:rPr>
          <w:sz w:val="21"/>
        </w:rPr>
        <w:t>1</w:t>
      </w:r>
      <w:r w:rsidRPr="00C84103">
        <w:rPr>
          <w:rFonts w:hint="eastAsia"/>
          <w:sz w:val="21"/>
        </w:rPr>
        <w:t>項第</w:t>
      </w:r>
      <w:r w:rsidRPr="00C84103">
        <w:rPr>
          <w:sz w:val="21"/>
        </w:rPr>
        <w:t>4</w:t>
      </w:r>
      <w:r w:rsidRPr="00C84103">
        <w:rPr>
          <w:rFonts w:hint="eastAsia"/>
          <w:sz w:val="21"/>
        </w:rPr>
        <w:t>号に規定する者をいいます。</w:t>
      </w:r>
    </w:p>
    <w:p w14:paraId="7A75FC9E" w14:textId="77777777" w:rsidR="00C84103" w:rsidRPr="00C84103" w:rsidRDefault="00C84103" w:rsidP="00C84103">
      <w:pPr>
        <w:spacing w:beforeLines="50" w:before="180"/>
        <w:ind w:leftChars="100" w:left="720" w:hangingChars="200" w:hanging="480"/>
      </w:pPr>
      <w:r w:rsidRPr="00C84103">
        <w:rPr>
          <w:rFonts w:hint="eastAsia"/>
        </w:rPr>
        <w:t>（２）貸付希望店の当座預金取引先であること。</w:t>
      </w:r>
    </w:p>
    <w:p w14:paraId="1B6941FF" w14:textId="0515583C" w:rsidR="00C84103" w:rsidRPr="00C84103" w:rsidRDefault="00C84103" w:rsidP="00C84103">
      <w:pPr>
        <w:ind w:leftChars="300" w:left="1200" w:hangingChars="200" w:hanging="480"/>
      </w:pPr>
      <w:r w:rsidRPr="00C84103">
        <w:rPr>
          <w:rFonts w:hint="eastAsia"/>
        </w:rPr>
        <w:t>――　貸付希望店は、応募に当</w:t>
      </w:r>
      <w:r w:rsidR="00B10578">
        <w:rPr>
          <w:rFonts w:hint="eastAsia"/>
        </w:rPr>
        <w:t>た</w:t>
      </w:r>
      <w:r w:rsidRPr="00C84103">
        <w:rPr>
          <w:rFonts w:hint="eastAsia"/>
        </w:rPr>
        <w:t>り、日本銀行本支店の中から一店舗を指定して頂きます。</w:t>
      </w:r>
    </w:p>
    <w:p w14:paraId="30158C35" w14:textId="1008B8A2" w:rsidR="00C84103" w:rsidRPr="00C84103" w:rsidRDefault="00C84103" w:rsidP="00C84103">
      <w:pPr>
        <w:spacing w:beforeLines="50" w:before="180"/>
        <w:ind w:leftChars="100" w:left="720" w:hangingChars="200" w:hanging="480"/>
      </w:pPr>
      <w:r w:rsidRPr="00C84103">
        <w:rPr>
          <w:rFonts w:hint="eastAsia"/>
        </w:rPr>
        <w:t>（３）貸付希望店との当座</w:t>
      </w:r>
      <w:r w:rsidR="00A006AE">
        <w:rPr>
          <w:rFonts w:hint="eastAsia"/>
        </w:rPr>
        <w:t>預金</w:t>
      </w:r>
      <w:r w:rsidRPr="00C84103">
        <w:rPr>
          <w:rFonts w:hint="eastAsia"/>
        </w:rPr>
        <w:t>取引について日本銀行金融ネットワークシステムを利用していること。</w:t>
      </w:r>
    </w:p>
    <w:p w14:paraId="45B0AC6A" w14:textId="7D53D474" w:rsidR="00C84103" w:rsidRPr="00C84103" w:rsidRDefault="00C84103" w:rsidP="00C84103">
      <w:pPr>
        <w:spacing w:beforeLines="50" w:before="180"/>
        <w:ind w:leftChars="100" w:left="720" w:hangingChars="200" w:hanging="480"/>
      </w:pPr>
      <w:r w:rsidRPr="00C84103">
        <w:rPr>
          <w:rFonts w:hint="eastAsia"/>
        </w:rPr>
        <w:t>（４）新たに対象先となることを希望する先については、</w:t>
      </w:r>
      <w:r w:rsidRPr="00C84103">
        <w:t>202</w:t>
      </w:r>
      <w:r w:rsidR="002C36F4">
        <w:rPr>
          <w:rFonts w:hint="eastAsia"/>
        </w:rPr>
        <w:t>4</w:t>
      </w:r>
      <w:r w:rsidRPr="00C84103">
        <w:rPr>
          <w:rFonts w:hint="eastAsia"/>
        </w:rPr>
        <w:t>年</w:t>
      </w:r>
      <w:r w:rsidRPr="00C84103">
        <w:t>7</w:t>
      </w:r>
      <w:r w:rsidRPr="00C84103">
        <w:rPr>
          <w:rFonts w:hint="eastAsia"/>
        </w:rPr>
        <w:t>月中（</w:t>
      </w:r>
      <w:r w:rsidRPr="00C84103">
        <w:t>8</w:t>
      </w:r>
      <w:r w:rsidRPr="00C84103">
        <w:rPr>
          <w:rFonts w:hint="eastAsia"/>
        </w:rPr>
        <w:t>月</w:t>
      </w:r>
      <w:r w:rsidRPr="00C84103">
        <w:t>3</w:t>
      </w:r>
      <w:r w:rsidR="00EA574D">
        <w:rPr>
          <w:rFonts w:hint="eastAsia"/>
        </w:rPr>
        <w:t>0</w:t>
      </w:r>
      <w:r w:rsidRPr="00C84103">
        <w:rPr>
          <w:rFonts w:hint="eastAsia"/>
        </w:rPr>
        <w:t>日までに申請書を提出する場合）、</w:t>
      </w:r>
      <w:r w:rsidRPr="00C84103">
        <w:t>8</w:t>
      </w:r>
      <w:r w:rsidRPr="00C84103">
        <w:rPr>
          <w:rFonts w:hint="eastAsia"/>
        </w:rPr>
        <w:t>月中（</w:t>
      </w:r>
      <w:r w:rsidRPr="00C84103">
        <w:t>9月</w:t>
      </w:r>
      <w:r w:rsidR="00EA574D">
        <w:rPr>
          <w:rFonts w:hint="eastAsia"/>
        </w:rPr>
        <w:t>2</w:t>
      </w:r>
      <w:r w:rsidRPr="00C84103">
        <w:rPr>
          <w:rFonts w:hint="eastAsia"/>
        </w:rPr>
        <w:t>日から</w:t>
      </w:r>
      <w:r w:rsidRPr="00C84103">
        <w:t>9</w:t>
      </w:r>
      <w:r w:rsidRPr="00C84103">
        <w:rPr>
          <w:rFonts w:hint="eastAsia"/>
        </w:rPr>
        <w:t>月</w:t>
      </w:r>
      <w:r w:rsidRPr="00C84103">
        <w:t>30</w:t>
      </w:r>
      <w:r w:rsidRPr="00C84103">
        <w:rPr>
          <w:rFonts w:hint="eastAsia"/>
        </w:rPr>
        <w:t>日までの間に申請書を提出する場合）または</w:t>
      </w:r>
      <w:r w:rsidRPr="00C84103">
        <w:t>9月中（10月</w:t>
      </w:r>
      <w:r w:rsidR="00EA574D">
        <w:rPr>
          <w:rFonts w:hint="eastAsia"/>
        </w:rPr>
        <w:t>1</w:t>
      </w:r>
      <w:r w:rsidRPr="00C84103">
        <w:t>日に申請書を提出する場合）</w:t>
      </w:r>
      <w:r w:rsidRPr="00C84103">
        <w:rPr>
          <w:rFonts w:hint="eastAsia"/>
        </w:rPr>
        <w:t>の適格担保差入平残が</w:t>
      </w:r>
      <w:r w:rsidRPr="00C84103">
        <w:t>100万</w:t>
      </w:r>
      <w:r w:rsidRPr="00C84103">
        <w:rPr>
          <w:rFonts w:hint="eastAsia"/>
        </w:rPr>
        <w:t>円以上であること。</w:t>
      </w:r>
    </w:p>
    <w:p w14:paraId="25D32C36" w14:textId="77777777" w:rsidR="00C84103" w:rsidRPr="00C84103" w:rsidRDefault="00C84103" w:rsidP="00C84103">
      <w:pPr>
        <w:ind w:leftChars="300" w:left="1200" w:hangingChars="200" w:hanging="480"/>
      </w:pPr>
      <w:r w:rsidRPr="00C84103">
        <w:rPr>
          <w:rFonts w:hint="eastAsia"/>
        </w:rPr>
        <w:t>――　適格担保差入平残の定義および確認方法は、２．を参照して下さい。</w:t>
      </w:r>
    </w:p>
    <w:p w14:paraId="3153D4F5" w14:textId="77777777" w:rsidR="00C84103" w:rsidRPr="00C84103" w:rsidRDefault="00C84103" w:rsidP="00C84103">
      <w:pPr>
        <w:spacing w:beforeLines="50" w:before="180"/>
        <w:ind w:leftChars="100" w:left="720" w:hangingChars="200" w:hanging="480"/>
      </w:pPr>
      <w:r w:rsidRPr="00C84103">
        <w:rPr>
          <w:rFonts w:hint="eastAsia"/>
        </w:rPr>
        <w:t>（５）公募開始日直前の決算期末（中間決算期末を含みます。以下この章において同じです。）において、自己資本比率等が「金融調節取引の対象先等に関する信用力要件」に定める要件を満たすこと、または、公募開始日直前の決算期末以降の増資等の事情により、自己資本比率等が当該要件を満たすようになったと確認できること。</w:t>
      </w:r>
    </w:p>
    <w:p w14:paraId="781D7D76" w14:textId="77777777" w:rsidR="00C84103" w:rsidRPr="00C84103" w:rsidRDefault="00C84103" w:rsidP="00C84103">
      <w:pPr>
        <w:ind w:leftChars="300" w:left="1200" w:hangingChars="200" w:hanging="480"/>
      </w:pPr>
      <w:r w:rsidRPr="00C84103">
        <w:rPr>
          <w:rFonts w:hint="eastAsia"/>
        </w:rPr>
        <w:t>――　「金融調節取引の対象先等に関する信用力要件」は、日本銀行ホームページ（</w:t>
      </w:r>
      <w:r w:rsidRPr="00C84103">
        <w:t>https://www.boj.or.jp/mopo/measures/select/index.htm/</w:t>
      </w:r>
      <w:r w:rsidRPr="00C84103">
        <w:rPr>
          <w:rFonts w:hint="eastAsia"/>
        </w:rPr>
        <w:t>）に掲載しています。</w:t>
      </w:r>
    </w:p>
    <w:p w14:paraId="1E631C7E" w14:textId="77777777" w:rsidR="00C84103" w:rsidRPr="00C84103" w:rsidRDefault="00C84103" w:rsidP="00C84103">
      <w:pPr>
        <w:ind w:leftChars="300" w:left="1200" w:hangingChars="200" w:hanging="480"/>
      </w:pPr>
      <w:r w:rsidRPr="00C84103">
        <w:rPr>
          <w:rFonts w:hint="eastAsia"/>
        </w:rPr>
        <w:t>――　公募開始日直前の決算期末の自己資本比率等が、公募締切日までに判明</w:t>
      </w:r>
      <w:r w:rsidRPr="00C84103">
        <w:rPr>
          <w:rFonts w:hint="eastAsia"/>
        </w:rPr>
        <w:lastRenderedPageBreak/>
        <w:t>していない場合には、判明している直近の決算期末とします。</w:t>
      </w:r>
    </w:p>
    <w:p w14:paraId="5B48D4BB" w14:textId="77777777" w:rsidR="00C84103" w:rsidRPr="00C84103" w:rsidRDefault="00C84103" w:rsidP="00C84103">
      <w:pPr>
        <w:ind w:leftChars="300" w:left="1200" w:hangingChars="200" w:hanging="480"/>
      </w:pPr>
      <w:r w:rsidRPr="00C84103">
        <w:rPr>
          <w:rFonts w:hint="eastAsia"/>
        </w:rPr>
        <w:t>――　公募締切日において初回の決算期末が到来していない先であっても、次の先は応募が可能です。</w:t>
      </w:r>
    </w:p>
    <w:p w14:paraId="1415E44D" w14:textId="39F8BB6F" w:rsidR="00C84103" w:rsidRPr="00C84103" w:rsidRDefault="00F1614B" w:rsidP="002534B0">
      <w:pPr>
        <w:ind w:leftChars="500" w:left="1440" w:hangingChars="100" w:hanging="240"/>
      </w:pPr>
      <w:r>
        <w:rPr>
          <w:rFonts w:hint="eastAsia"/>
        </w:rPr>
        <w:t>イ．いずれ</w:t>
      </w:r>
      <w:r w:rsidR="00C84103" w:rsidRPr="00C84103">
        <w:rPr>
          <w:rFonts w:hint="eastAsia"/>
        </w:rPr>
        <w:t>かのオペの対象先としての資格の移管が認められた先</w:t>
      </w:r>
    </w:p>
    <w:p w14:paraId="26E413B3" w14:textId="77777777" w:rsidR="00C84103" w:rsidRPr="00C84103" w:rsidRDefault="00C84103" w:rsidP="00F1614B">
      <w:pPr>
        <w:ind w:leftChars="500" w:left="1680" w:hangingChars="200" w:hanging="480"/>
      </w:pPr>
      <w:r w:rsidRPr="00C84103">
        <w:rPr>
          <w:rFonts w:hint="eastAsia"/>
        </w:rPr>
        <w:t>ロ．日本銀行に決算期末の自己資本比率等を報告していた他の金融機関等との合併、当該他の金融機関等からの事業の全部譲受けまたは当該他の金融機関等からの会社分割による事業の全部承継を受けた先</w:t>
      </w:r>
    </w:p>
    <w:p w14:paraId="16D47692" w14:textId="77777777" w:rsidR="00C84103" w:rsidRPr="00C84103" w:rsidRDefault="00C84103" w:rsidP="00C84103">
      <w:pPr>
        <w:spacing w:beforeLines="50" w:before="180"/>
        <w:ind w:leftChars="100" w:left="720" w:hangingChars="200" w:hanging="480"/>
      </w:pPr>
      <w:r w:rsidRPr="00C84103">
        <w:rPr>
          <w:rFonts w:hint="eastAsia"/>
        </w:rPr>
        <w:t>（６）公募開始日直前の決算期末以降の経営の状況その他考査等から得られた情報に照らし、自己資本比率等が実質的に「金融調節取引の対象先等に関する信用力要件」に定める要件を満たしていないとみられる事情、その他信用力が十分でないと認められる特段の事情がないこと。</w:t>
      </w:r>
    </w:p>
    <w:p w14:paraId="6FD58FE2" w14:textId="77777777" w:rsidR="00C84103" w:rsidRPr="00C84103" w:rsidRDefault="00C84103" w:rsidP="00C84103">
      <w:pPr>
        <w:pStyle w:val="2"/>
      </w:pPr>
      <w:r w:rsidRPr="00C84103">
        <w:rPr>
          <w:rFonts w:hint="eastAsia"/>
        </w:rPr>
        <w:t>２．適格担保差入平残</w:t>
      </w:r>
    </w:p>
    <w:p w14:paraId="6EFDD0ED" w14:textId="15009FDE" w:rsidR="00C84103" w:rsidRPr="00C84103" w:rsidRDefault="00C84103" w:rsidP="00C84103">
      <w:pPr>
        <w:pStyle w:val="a"/>
      </w:pPr>
      <w:r w:rsidRPr="00C84103">
        <w:rPr>
          <w:rFonts w:hint="eastAsia"/>
        </w:rPr>
        <w:t>適格担保差入平残とは、算出月の</w:t>
      </w:r>
      <w:r w:rsidRPr="00C84103">
        <w:t>1</w:t>
      </w:r>
      <w:r w:rsidRPr="00C84103">
        <w:rPr>
          <w:rFonts w:hint="eastAsia"/>
        </w:rPr>
        <w:t>日から算出月の末日までの日々の適格担保差入額（適格担保</w:t>
      </w:r>
      <w:r w:rsidRPr="00C84103">
        <w:rPr>
          <w:rFonts w:hint="eastAsia"/>
          <w:vertAlign w:val="superscript"/>
        </w:rPr>
        <w:t>（注</w:t>
      </w:r>
      <w:r w:rsidR="001A468E">
        <w:rPr>
          <w:rFonts w:hint="eastAsia"/>
          <w:vertAlign w:val="superscript"/>
        </w:rPr>
        <w:t>２</w:t>
      </w:r>
      <w:r w:rsidRPr="00C84103">
        <w:rPr>
          <w:rFonts w:hint="eastAsia"/>
          <w:vertAlign w:val="superscript"/>
        </w:rPr>
        <w:t>）</w:t>
      </w:r>
      <w:r w:rsidRPr="00C84103">
        <w:rPr>
          <w:rFonts w:hint="eastAsia"/>
        </w:rPr>
        <w:t>の担保価額合計額から代理店契約に基づく保証額および歳入代理店契約に基づく保証額の合計額を差引いた額をいいます。以下同じです。）</w:t>
      </w:r>
      <w:r w:rsidRPr="00C84103">
        <w:rPr>
          <w:rFonts w:hint="eastAsia"/>
          <w:vertAlign w:val="superscript"/>
        </w:rPr>
        <w:t>（注</w:t>
      </w:r>
      <w:r w:rsidR="001A468E">
        <w:rPr>
          <w:rFonts w:hint="eastAsia"/>
          <w:vertAlign w:val="superscript"/>
        </w:rPr>
        <w:t>３</w:t>
      </w:r>
      <w:r w:rsidRPr="00C84103">
        <w:rPr>
          <w:rFonts w:hint="eastAsia"/>
          <w:vertAlign w:val="superscript"/>
        </w:rPr>
        <w:t>）</w:t>
      </w:r>
      <w:r w:rsidRPr="00C84103">
        <w:rPr>
          <w:rFonts w:hint="eastAsia"/>
        </w:rPr>
        <w:t>を合計し、これを暦日数で除した値（円位未満切捨て）をいいます。</w:t>
      </w:r>
    </w:p>
    <w:p w14:paraId="1A450FCF" w14:textId="085C69F3" w:rsidR="00C84103" w:rsidRPr="007D49DC" w:rsidRDefault="00C84103" w:rsidP="007D49DC">
      <w:pPr>
        <w:ind w:leftChars="200" w:left="900" w:hangingChars="200" w:hanging="420"/>
        <w:rPr>
          <w:rFonts w:hAnsiTheme="minorEastAsia"/>
          <w:sz w:val="21"/>
        </w:rPr>
      </w:pPr>
      <w:r w:rsidRPr="007D49DC">
        <w:rPr>
          <w:rFonts w:hAnsiTheme="minorEastAsia" w:hint="eastAsia"/>
          <w:sz w:val="21"/>
        </w:rPr>
        <w:t>（注</w:t>
      </w:r>
      <w:r w:rsidR="001A468E">
        <w:rPr>
          <w:rFonts w:hAnsiTheme="minorEastAsia" w:hint="eastAsia"/>
          <w:sz w:val="21"/>
        </w:rPr>
        <w:t>２</w:t>
      </w:r>
      <w:r w:rsidRPr="007D49DC">
        <w:rPr>
          <w:rFonts w:hAnsiTheme="minorEastAsia" w:hint="eastAsia"/>
          <w:sz w:val="21"/>
        </w:rPr>
        <w:t>）適格担保とは、日本銀行と金融機関等との間の「担保に関する基本約定」または「担保に関する基本約定（適格外国債券担保用）」に基づく担保をいいます。</w:t>
      </w:r>
    </w:p>
    <w:p w14:paraId="667C277A" w14:textId="3B95A2FE" w:rsidR="00C84103" w:rsidRPr="007D49DC" w:rsidRDefault="00C84103" w:rsidP="007D49DC">
      <w:pPr>
        <w:ind w:leftChars="200" w:left="900" w:hangingChars="200" w:hanging="420"/>
        <w:rPr>
          <w:rFonts w:hAnsiTheme="minorEastAsia"/>
          <w:sz w:val="21"/>
        </w:rPr>
      </w:pPr>
      <w:r w:rsidRPr="007D49DC">
        <w:rPr>
          <w:rFonts w:hAnsiTheme="minorEastAsia" w:hint="eastAsia"/>
          <w:sz w:val="21"/>
        </w:rPr>
        <w:t>（注</w:t>
      </w:r>
      <w:r w:rsidR="001A468E">
        <w:rPr>
          <w:rFonts w:hAnsiTheme="minorEastAsia" w:hint="eastAsia"/>
          <w:sz w:val="21"/>
        </w:rPr>
        <w:t>３</w:t>
      </w:r>
      <w:r w:rsidRPr="007D49DC">
        <w:rPr>
          <w:rFonts w:hAnsiTheme="minorEastAsia" w:hint="eastAsia"/>
          <w:sz w:val="21"/>
        </w:rPr>
        <w:t>）営業日以外の日（土曜日、日曜日および祝日）の適格担保差入額は、その直前の営業日の適格担保差入額とします。</w:t>
      </w:r>
    </w:p>
    <w:p w14:paraId="440364C3" w14:textId="5E04C105" w:rsidR="00C84103" w:rsidRPr="00C84103" w:rsidRDefault="00C84103" w:rsidP="007D49DC">
      <w:pPr>
        <w:pStyle w:val="a"/>
      </w:pPr>
      <w:r w:rsidRPr="00C84103">
        <w:rPr>
          <w:rFonts w:hint="eastAsia"/>
        </w:rPr>
        <w:t>各営業日における適格担保差入額は、「所要担保価額」（日本銀行金融ネットワークシステムの業務処理区分「所要担保価額」（コード</w:t>
      </w:r>
      <w:r w:rsidRPr="00C84103">
        <w:t>534201）の出力データです。「日本銀行金融ネットワークシステム利用細則（担保関係事務）」を参照して下さい。）により、算出できます。</w:t>
      </w:r>
    </w:p>
    <w:p w14:paraId="513D66D4" w14:textId="77777777" w:rsidR="00C84103" w:rsidRPr="00C84103" w:rsidRDefault="00C84103" w:rsidP="00507C91">
      <w:pPr>
        <w:ind w:leftChars="200" w:left="480"/>
      </w:pPr>
      <w:r w:rsidRPr="00C84103">
        <w:rPr>
          <w:rFonts w:hint="eastAsia"/>
        </w:rPr>
        <w:t>▼　各営業日における適格担保差入額</w:t>
      </w:r>
    </w:p>
    <w:p w14:paraId="3B9EB2A0" w14:textId="40907D7A" w:rsidR="00C84103" w:rsidRPr="00C84103" w:rsidRDefault="00C84103" w:rsidP="00507C91">
      <w:pPr>
        <w:ind w:leftChars="200" w:left="480" w:firstLineChars="200" w:firstLine="482"/>
        <w:rPr>
          <w:b/>
          <w:vertAlign w:val="superscript"/>
        </w:rPr>
      </w:pPr>
      <w:r w:rsidRPr="00C84103">
        <w:rPr>
          <w:rFonts w:hint="eastAsia"/>
          <w:b/>
        </w:rPr>
        <w:t>＝</w:t>
      </w:r>
      <w:r w:rsidRPr="00C84103">
        <w:rPr>
          <w:b/>
        </w:rPr>
        <w:t xml:space="preserve"> </w:t>
      </w:r>
      <w:r w:rsidRPr="00C84103">
        <w:rPr>
          <w:rFonts w:hint="eastAsia"/>
        </w:rPr>
        <w:t>担保価額合計額</w:t>
      </w:r>
      <w:r w:rsidRPr="00C84103">
        <w:rPr>
          <w:rFonts w:hint="eastAsia"/>
          <w:vertAlign w:val="superscript"/>
        </w:rPr>
        <w:t xml:space="preserve">　</w:t>
      </w:r>
      <w:r w:rsidRPr="00C84103">
        <w:rPr>
          <w:rFonts w:hint="eastAsia"/>
        </w:rPr>
        <w:t>―（代理店保証額</w:t>
      </w:r>
      <w:r w:rsidRPr="00C84103">
        <w:rPr>
          <w:rFonts w:hint="eastAsia"/>
          <w:vertAlign w:val="superscript"/>
        </w:rPr>
        <w:t>（注</w:t>
      </w:r>
      <w:r w:rsidR="001A468E">
        <w:rPr>
          <w:rFonts w:hint="eastAsia"/>
          <w:vertAlign w:val="superscript"/>
        </w:rPr>
        <w:t>４</w:t>
      </w:r>
      <w:r w:rsidRPr="00C84103">
        <w:rPr>
          <w:rFonts w:hint="eastAsia"/>
          <w:vertAlign w:val="superscript"/>
        </w:rPr>
        <w:t>）</w:t>
      </w:r>
      <w:r w:rsidRPr="00C84103">
        <w:rPr>
          <w:rFonts w:hint="eastAsia"/>
        </w:rPr>
        <w:t>＋歳入代理店保証額</w:t>
      </w:r>
      <w:r w:rsidRPr="00C84103">
        <w:rPr>
          <w:rFonts w:hint="eastAsia"/>
          <w:vertAlign w:val="superscript"/>
        </w:rPr>
        <w:t>（注</w:t>
      </w:r>
      <w:r w:rsidR="001A468E">
        <w:rPr>
          <w:rFonts w:hint="eastAsia"/>
          <w:vertAlign w:val="superscript"/>
        </w:rPr>
        <w:t>５</w:t>
      </w:r>
      <w:r w:rsidRPr="00C84103">
        <w:rPr>
          <w:rFonts w:hint="eastAsia"/>
          <w:vertAlign w:val="superscript"/>
        </w:rPr>
        <w:t>）</w:t>
      </w:r>
      <w:r w:rsidRPr="00C84103">
        <w:rPr>
          <w:rFonts w:hint="eastAsia"/>
        </w:rPr>
        <w:t>）</w:t>
      </w:r>
    </w:p>
    <w:p w14:paraId="52377546" w14:textId="0428034E" w:rsidR="00C84103" w:rsidRPr="007D49DC" w:rsidRDefault="00C84103" w:rsidP="00507C91">
      <w:pPr>
        <w:ind w:leftChars="500" w:left="1620" w:hangingChars="200" w:hanging="420"/>
        <w:rPr>
          <w:sz w:val="21"/>
        </w:rPr>
      </w:pPr>
      <w:r w:rsidRPr="007D49DC">
        <w:rPr>
          <w:rFonts w:hint="eastAsia"/>
          <w:sz w:val="21"/>
        </w:rPr>
        <w:t>（注</w:t>
      </w:r>
      <w:r w:rsidR="001A468E">
        <w:rPr>
          <w:rFonts w:hint="eastAsia"/>
          <w:sz w:val="21"/>
        </w:rPr>
        <w:t>４</w:t>
      </w:r>
      <w:r w:rsidRPr="007D49DC">
        <w:rPr>
          <w:rFonts w:hint="eastAsia"/>
          <w:sz w:val="21"/>
        </w:rPr>
        <w:t>）与信種類コード「</w:t>
      </w:r>
      <w:r w:rsidRPr="007D49DC">
        <w:rPr>
          <w:sz w:val="21"/>
        </w:rPr>
        <w:t>90」の所要担保価額</w:t>
      </w:r>
    </w:p>
    <w:p w14:paraId="349ACD68" w14:textId="72937B3A" w:rsidR="00C84103" w:rsidRPr="007D49DC" w:rsidRDefault="00C84103" w:rsidP="00507C91">
      <w:pPr>
        <w:ind w:leftChars="500" w:left="1620" w:hangingChars="200" w:hanging="420"/>
        <w:rPr>
          <w:sz w:val="21"/>
        </w:rPr>
      </w:pPr>
      <w:r w:rsidRPr="007D49DC">
        <w:rPr>
          <w:rFonts w:hint="eastAsia"/>
          <w:sz w:val="21"/>
        </w:rPr>
        <w:t>（注</w:t>
      </w:r>
      <w:r w:rsidR="001A468E">
        <w:rPr>
          <w:rFonts w:hint="eastAsia"/>
          <w:sz w:val="21"/>
        </w:rPr>
        <w:t>５</w:t>
      </w:r>
      <w:r w:rsidRPr="007D49DC">
        <w:rPr>
          <w:rFonts w:hint="eastAsia"/>
          <w:sz w:val="21"/>
        </w:rPr>
        <w:t>）与信種類コード「</w:t>
      </w:r>
      <w:r w:rsidRPr="007D49DC">
        <w:rPr>
          <w:sz w:val="21"/>
        </w:rPr>
        <w:t>91」の所要担保価額</w:t>
      </w:r>
    </w:p>
    <w:p w14:paraId="31C6D37E" w14:textId="140A6C91" w:rsidR="00C84103" w:rsidRPr="00C84103" w:rsidRDefault="00C84103" w:rsidP="007D49DC">
      <w:pPr>
        <w:pStyle w:val="a"/>
      </w:pPr>
      <w:r w:rsidRPr="00C84103">
        <w:t>202</w:t>
      </w:r>
      <w:r w:rsidR="002C36F4">
        <w:rPr>
          <w:rFonts w:hint="eastAsia"/>
        </w:rPr>
        <w:t>4</w:t>
      </w:r>
      <w:r w:rsidRPr="00C84103">
        <w:t>年7</w:t>
      </w:r>
      <w:r w:rsidRPr="00C84103">
        <w:rPr>
          <w:rFonts w:hint="eastAsia"/>
        </w:rPr>
        <w:t>月</w:t>
      </w:r>
      <w:r w:rsidRPr="00C84103">
        <w:t>1</w:t>
      </w:r>
      <w:r w:rsidRPr="00C84103">
        <w:rPr>
          <w:rFonts w:hint="eastAsia"/>
        </w:rPr>
        <w:t>日から同月</w:t>
      </w:r>
      <w:r w:rsidRPr="00C84103">
        <w:t>31</w:t>
      </w:r>
      <w:r w:rsidRPr="00C84103">
        <w:rPr>
          <w:rFonts w:hint="eastAsia"/>
        </w:rPr>
        <w:t>日までの間、</w:t>
      </w:r>
      <w:r w:rsidRPr="00C84103">
        <w:t>8月1</w:t>
      </w:r>
      <w:r w:rsidRPr="00C84103">
        <w:rPr>
          <w:rFonts w:hint="eastAsia"/>
        </w:rPr>
        <w:t>日から同月</w:t>
      </w:r>
      <w:r w:rsidRPr="00C84103">
        <w:t>31</w:t>
      </w:r>
      <w:r w:rsidRPr="00C84103">
        <w:rPr>
          <w:rFonts w:hint="eastAsia"/>
        </w:rPr>
        <w:t>日までの間または</w:t>
      </w:r>
      <w:r w:rsidRPr="00C84103">
        <w:t>9</w:t>
      </w:r>
      <w:r w:rsidRPr="00C84103">
        <w:rPr>
          <w:rFonts w:hint="eastAsia"/>
        </w:rPr>
        <w:t>月</w:t>
      </w:r>
      <w:r w:rsidRPr="00C84103">
        <w:t>1</w:t>
      </w:r>
      <w:r w:rsidRPr="00C84103">
        <w:rPr>
          <w:rFonts w:hint="eastAsia"/>
        </w:rPr>
        <w:t>日から同月</w:t>
      </w:r>
      <w:r w:rsidRPr="00C84103">
        <w:t>30</w:t>
      </w:r>
      <w:r w:rsidRPr="00C84103">
        <w:rPr>
          <w:rFonts w:hint="eastAsia"/>
        </w:rPr>
        <w:t>日までの間に、他の金融機関等との合併、他の金融機関等から事業の全部譲受けまたは他の金融機関等から会社分割による事業の全部承継を受けた応募先は、合併した金融機関等、事業の全部譲渡を行った金融機関等または会社分割による事業の全部承継を行った金融機関等の毎日の適格担保差入額を、自らの適格担保差入額に加えることができます。</w:t>
      </w:r>
    </w:p>
    <w:p w14:paraId="2CC7F803" w14:textId="77777777" w:rsidR="007D49DC" w:rsidRDefault="007D49DC" w:rsidP="007D49DC">
      <w:pPr>
        <w:sectPr w:rsidR="007D49DC" w:rsidSect="006121A2">
          <w:pgSz w:w="11906" w:h="16838"/>
          <w:pgMar w:top="1134" w:right="1418" w:bottom="1134" w:left="1418" w:header="851" w:footer="737" w:gutter="0"/>
          <w:cols w:space="425"/>
          <w:docGrid w:type="lines" w:linePitch="360"/>
        </w:sectPr>
      </w:pPr>
    </w:p>
    <w:p w14:paraId="71C78FE8" w14:textId="77777777" w:rsidR="00E73FD9" w:rsidRPr="00E73FD9" w:rsidRDefault="00E73FD9" w:rsidP="00E73FD9">
      <w:pPr>
        <w:pStyle w:val="1"/>
      </w:pPr>
      <w:bookmarkStart w:id="5" w:name="_Toc136954957"/>
      <w:bookmarkStart w:id="6" w:name="_Toc141267994"/>
      <w:r w:rsidRPr="00E73FD9">
        <w:rPr>
          <w:rFonts w:hint="eastAsia"/>
        </w:rPr>
        <w:lastRenderedPageBreak/>
        <w:t>第３章　共通担保オペ（本店貸付）</w:t>
      </w:r>
      <w:bookmarkEnd w:id="5"/>
      <w:r w:rsidRPr="00E73FD9">
        <w:rPr>
          <w:rFonts w:hint="eastAsia"/>
        </w:rPr>
        <w:t>の対象先選定基準・手続等</w:t>
      </w:r>
      <w:bookmarkEnd w:id="6"/>
    </w:p>
    <w:p w14:paraId="0FE8A6ED" w14:textId="77777777" w:rsidR="00E73FD9" w:rsidRPr="00E73FD9" w:rsidRDefault="00E73FD9" w:rsidP="00E73FD9">
      <w:pPr>
        <w:pStyle w:val="2"/>
      </w:pPr>
      <w:r w:rsidRPr="00E73FD9">
        <w:rPr>
          <w:rFonts w:hint="eastAsia"/>
        </w:rPr>
        <w:t>１．対象先としての必須基準</w:t>
      </w:r>
    </w:p>
    <w:p w14:paraId="6B589E73" w14:textId="6211BE6D" w:rsidR="00E73FD9" w:rsidRPr="00E73FD9" w:rsidRDefault="00E73FD9" w:rsidP="00E73FD9">
      <w:pPr>
        <w:pStyle w:val="a"/>
      </w:pPr>
      <w:r w:rsidRPr="00E73FD9">
        <w:rPr>
          <w:rFonts w:hint="eastAsia"/>
        </w:rPr>
        <w:t>対象先は、次の要件を満たしている必要があります。また、下記の基準に鑑み必要と認められる場合には、対象先等（対象先および対象先として選定された先であって所要の約定を未締結の先をいいます。）から除外すること等があります。</w:t>
      </w:r>
    </w:p>
    <w:p w14:paraId="41C37F23" w14:textId="6D005BC9" w:rsidR="00E73FD9" w:rsidRPr="002534B0" w:rsidRDefault="00E73FD9" w:rsidP="00E73FD9">
      <w:pPr>
        <w:spacing w:beforeLines="50" w:before="180"/>
        <w:ind w:leftChars="100" w:left="720" w:hangingChars="200" w:hanging="480"/>
        <w:rPr>
          <w:rFonts w:hAnsiTheme="minorEastAsia"/>
        </w:rPr>
      </w:pPr>
      <w:r w:rsidRPr="002534B0">
        <w:rPr>
          <w:rFonts w:hAnsiTheme="minorEastAsia" w:hint="eastAsia"/>
        </w:rPr>
        <w:t>（１）日本銀行本店の当座預金取引先である金融機関、金融商品取引業者、証券金融会社または短資業者であること（ただし、整理回収機構、預金保険法（昭和</w:t>
      </w:r>
      <w:r w:rsidRPr="002534B0">
        <w:rPr>
          <w:rFonts w:hAnsiTheme="minorEastAsia"/>
        </w:rPr>
        <w:t>46年法律第34号）第2条第13項に規定する承継銀行および同法第126条の34第3項第5号に規定する特定承継金融機関等を除きます。）</w:t>
      </w:r>
      <w:r w:rsidRPr="002534B0">
        <w:rPr>
          <w:rFonts w:hAnsiTheme="minorEastAsia" w:hint="eastAsia"/>
          <w:vertAlign w:val="superscript"/>
        </w:rPr>
        <w:t>（注</w:t>
      </w:r>
      <w:r w:rsidR="00F1614B">
        <w:rPr>
          <w:rFonts w:hAnsiTheme="minorEastAsia" w:hint="eastAsia"/>
          <w:vertAlign w:val="superscript"/>
        </w:rPr>
        <w:t>１</w:t>
      </w:r>
      <w:r w:rsidRPr="002534B0">
        <w:rPr>
          <w:rFonts w:hAnsiTheme="minorEastAsia"/>
          <w:vertAlign w:val="superscript"/>
        </w:rPr>
        <w:t>）</w:t>
      </w:r>
      <w:r w:rsidRPr="002534B0">
        <w:rPr>
          <w:rFonts w:hAnsiTheme="minorEastAsia" w:hint="eastAsia"/>
        </w:rPr>
        <w:t>。</w:t>
      </w:r>
    </w:p>
    <w:p w14:paraId="03F14825" w14:textId="5F9C8F24" w:rsidR="00E73FD9" w:rsidRPr="00473EB1" w:rsidRDefault="00E73FD9" w:rsidP="00473EB1">
      <w:pPr>
        <w:ind w:leftChars="198" w:left="1325" w:hangingChars="405" w:hanging="850"/>
        <w:rPr>
          <w:sz w:val="21"/>
        </w:rPr>
      </w:pPr>
      <w:r w:rsidRPr="00473EB1">
        <w:rPr>
          <w:rFonts w:hint="eastAsia"/>
          <w:sz w:val="21"/>
        </w:rPr>
        <w:t>（注</w:t>
      </w:r>
      <w:r w:rsidR="00F1614B" w:rsidRPr="00473EB1">
        <w:rPr>
          <w:rFonts w:hint="eastAsia"/>
          <w:sz w:val="21"/>
        </w:rPr>
        <w:t>１</w:t>
      </w:r>
      <w:r w:rsidRPr="00473EB1">
        <w:rPr>
          <w:sz w:val="21"/>
        </w:rPr>
        <w:t>）・金融機関とは、日本銀行法（平成9年法律第89号）第37条第1項に規定する金融機関をいいます。</w:t>
      </w:r>
    </w:p>
    <w:p w14:paraId="5A697288" w14:textId="77777777" w:rsidR="00E73FD9" w:rsidRPr="00A16136" w:rsidRDefault="00E73FD9" w:rsidP="00CB3730">
      <w:pPr>
        <w:ind w:leftChars="500" w:left="1305" w:hangingChars="50" w:hanging="105"/>
        <w:rPr>
          <w:sz w:val="21"/>
        </w:rPr>
      </w:pPr>
      <w:r w:rsidRPr="00A16136">
        <w:rPr>
          <w:rFonts w:hint="eastAsia"/>
          <w:sz w:val="21"/>
        </w:rPr>
        <w:t>・金融商品取引業者とは、日本銀行法施行令（平成</w:t>
      </w:r>
      <w:r w:rsidRPr="00A16136">
        <w:rPr>
          <w:sz w:val="21"/>
        </w:rPr>
        <w:t>9年政令第385号）第10条第1項第2号に規定する金融商品取引業者のうち、金融商品取引法（昭和23年法律第25号）第28条第1項に規定する第一種金融商品取引業を行う者をいいます。</w:t>
      </w:r>
    </w:p>
    <w:p w14:paraId="1A5BA300" w14:textId="77777777" w:rsidR="00E73FD9" w:rsidRPr="00A16136" w:rsidRDefault="00E73FD9" w:rsidP="00CB3730">
      <w:pPr>
        <w:ind w:leftChars="500" w:left="1305" w:hangingChars="50" w:hanging="105"/>
        <w:rPr>
          <w:sz w:val="21"/>
        </w:rPr>
      </w:pPr>
      <w:r w:rsidRPr="00A16136">
        <w:rPr>
          <w:rFonts w:hint="eastAsia"/>
          <w:sz w:val="21"/>
        </w:rPr>
        <w:t>・証券金融会社とは、日本銀行法施行令第</w:t>
      </w:r>
      <w:r w:rsidRPr="00A16136">
        <w:rPr>
          <w:sz w:val="21"/>
        </w:rPr>
        <w:t>10条第1項第3号に規定する証券金融会社をいいます。</w:t>
      </w:r>
    </w:p>
    <w:p w14:paraId="4888F770" w14:textId="77777777" w:rsidR="00E73FD9" w:rsidRPr="00A16136" w:rsidRDefault="00E73FD9" w:rsidP="00CB3730">
      <w:pPr>
        <w:ind w:leftChars="500" w:left="1305" w:hangingChars="50" w:hanging="105"/>
        <w:rPr>
          <w:sz w:val="21"/>
        </w:rPr>
      </w:pPr>
      <w:r w:rsidRPr="00A16136">
        <w:rPr>
          <w:rFonts w:hint="eastAsia"/>
          <w:sz w:val="21"/>
        </w:rPr>
        <w:t>・短資業者とは、日本銀行法施行令第</w:t>
      </w:r>
      <w:r w:rsidRPr="00A16136">
        <w:rPr>
          <w:sz w:val="21"/>
        </w:rPr>
        <w:t>10条第1項第4号に規定する者をいいます。</w:t>
      </w:r>
    </w:p>
    <w:p w14:paraId="4989659E" w14:textId="6EF3A50E" w:rsidR="00E73FD9" w:rsidRPr="00E73FD9" w:rsidRDefault="00E73FD9" w:rsidP="00E73FD9">
      <w:pPr>
        <w:spacing w:beforeLines="50" w:before="180"/>
        <w:ind w:leftChars="100" w:left="720" w:hangingChars="200" w:hanging="480"/>
      </w:pPr>
      <w:r w:rsidRPr="00E73FD9">
        <w:rPr>
          <w:rFonts w:hint="eastAsia"/>
        </w:rPr>
        <w:t>（２）日本銀行本店との当座</w:t>
      </w:r>
      <w:r w:rsidR="00A006AE">
        <w:rPr>
          <w:rFonts w:hint="eastAsia"/>
        </w:rPr>
        <w:t>預金</w:t>
      </w:r>
      <w:r w:rsidRPr="00E73FD9">
        <w:rPr>
          <w:rFonts w:hint="eastAsia"/>
        </w:rPr>
        <w:t>取引について日本銀行金融ネットワークシステムを利用していること。</w:t>
      </w:r>
    </w:p>
    <w:p w14:paraId="370C47C0" w14:textId="77777777" w:rsidR="00E73FD9" w:rsidRPr="00E73FD9" w:rsidRDefault="00E73FD9" w:rsidP="00E73FD9">
      <w:pPr>
        <w:spacing w:beforeLines="50" w:before="180"/>
        <w:ind w:leftChars="100" w:left="720" w:hangingChars="200" w:hanging="480"/>
      </w:pPr>
      <w:r w:rsidRPr="00E73FD9">
        <w:rPr>
          <w:rFonts w:hint="eastAsia"/>
        </w:rPr>
        <w:t>（３）日本銀行が行う共通担保オペ（全店貸付）の対象先であること。</w:t>
      </w:r>
    </w:p>
    <w:p w14:paraId="6D29530F" w14:textId="140FF4A3" w:rsidR="00E73FD9" w:rsidRPr="00E73FD9" w:rsidRDefault="00E73FD9" w:rsidP="00E73FD9">
      <w:pPr>
        <w:spacing w:beforeLines="50" w:before="180"/>
        <w:ind w:leftChars="100" w:left="720" w:hangingChars="200" w:hanging="480"/>
      </w:pPr>
      <w:r w:rsidRPr="00E73FD9">
        <w:rPr>
          <w:rFonts w:hint="eastAsia"/>
        </w:rPr>
        <w:t>（４）</w:t>
      </w:r>
      <w:r w:rsidRPr="00E73FD9">
        <w:t>202</w:t>
      </w:r>
      <w:r w:rsidR="002C36F4">
        <w:rPr>
          <w:rFonts w:hint="eastAsia"/>
        </w:rPr>
        <w:t>4</w:t>
      </w:r>
      <w:r w:rsidRPr="00E73FD9">
        <w:t>年7月中、8月中または9月中</w:t>
      </w:r>
      <w:r w:rsidR="00F1614B">
        <w:rPr>
          <w:rFonts w:hint="eastAsia"/>
        </w:rPr>
        <w:t>のうち、いずれ</w:t>
      </w:r>
      <w:r w:rsidRPr="00E73FD9">
        <w:rPr>
          <w:rFonts w:hint="eastAsia"/>
        </w:rPr>
        <w:t>か一つ以上の期間の適格担保差入平残が</w:t>
      </w:r>
      <w:r w:rsidRPr="00E73FD9">
        <w:t>500億円以上であること。</w:t>
      </w:r>
    </w:p>
    <w:p w14:paraId="65645D22" w14:textId="0502306F" w:rsidR="00E73FD9" w:rsidRPr="00E73FD9" w:rsidRDefault="00E73FD9" w:rsidP="002534B0">
      <w:pPr>
        <w:ind w:leftChars="300" w:left="1200" w:hangingChars="200" w:hanging="480"/>
      </w:pPr>
      <w:r w:rsidRPr="00E73FD9">
        <w:rPr>
          <w:rFonts w:hint="eastAsia"/>
        </w:rPr>
        <w:t>――</w:t>
      </w:r>
      <w:r w:rsidRPr="00E73FD9">
        <w:t xml:space="preserve">  </w:t>
      </w:r>
      <w:r w:rsidRPr="00E73FD9">
        <w:rPr>
          <w:rFonts w:hint="eastAsia"/>
        </w:rPr>
        <w:t>適格担保差入平残の定義および確認方法は、第２章２．を参照して下さい。</w:t>
      </w:r>
    </w:p>
    <w:p w14:paraId="5655D6C3" w14:textId="77777777" w:rsidR="00E73FD9" w:rsidRPr="00E73FD9" w:rsidRDefault="00E73FD9" w:rsidP="00E73FD9">
      <w:pPr>
        <w:spacing w:beforeLines="50" w:before="180"/>
        <w:ind w:leftChars="100" w:left="720" w:hangingChars="200" w:hanging="480"/>
      </w:pPr>
      <w:r w:rsidRPr="00E73FD9">
        <w:rPr>
          <w:rFonts w:hint="eastAsia"/>
        </w:rPr>
        <w:t>（５）公募開始日直前の決算期末（中間決算期末を含みます。以下この章において同じです。）において、自己資本比率等が「金融調節取引の対象先等に関する信用力要件」に定める要件を満たすこと、または、公募開始日直前の決算期末以降の増資等の事情により、自己資本比率等が当該要件を満たすようになったと確認できること。</w:t>
      </w:r>
    </w:p>
    <w:p w14:paraId="361CE8E2" w14:textId="77777777" w:rsidR="00E73FD9" w:rsidRPr="00E73FD9" w:rsidRDefault="00E73FD9" w:rsidP="002534B0">
      <w:pPr>
        <w:ind w:leftChars="300" w:left="1200" w:hangingChars="200" w:hanging="480"/>
      </w:pPr>
      <w:r w:rsidRPr="00E73FD9">
        <w:rPr>
          <w:rFonts w:hint="eastAsia"/>
        </w:rPr>
        <w:t>――　「金融調節取引の対象先等に関する信用力要件」は、日本銀行ホームページ（https://www.boj.or.jp/mopo/measures/select/index.htm/）に掲載しています。</w:t>
      </w:r>
    </w:p>
    <w:p w14:paraId="0E1EEB1D" w14:textId="77777777" w:rsidR="00E73FD9" w:rsidRPr="00E73FD9" w:rsidRDefault="00E73FD9" w:rsidP="002534B0">
      <w:pPr>
        <w:ind w:leftChars="300" w:left="1200" w:hangingChars="200" w:hanging="480"/>
      </w:pPr>
      <w:r w:rsidRPr="00E73FD9">
        <w:rPr>
          <w:rFonts w:hint="eastAsia"/>
        </w:rPr>
        <w:t>――　公募開始日直前の決算期末の自己資本比率等が、公募締切日までに判明していない場合には、判明している直近の決算期末とします。</w:t>
      </w:r>
    </w:p>
    <w:p w14:paraId="532E762D" w14:textId="77777777" w:rsidR="00E73FD9" w:rsidRPr="00E73FD9" w:rsidRDefault="00E73FD9" w:rsidP="002534B0">
      <w:pPr>
        <w:ind w:leftChars="300" w:left="1200" w:hangingChars="200" w:hanging="480"/>
      </w:pPr>
      <w:r w:rsidRPr="00E73FD9">
        <w:rPr>
          <w:rFonts w:hint="eastAsia"/>
        </w:rPr>
        <w:t>――</w:t>
      </w:r>
      <w:r w:rsidRPr="00E73FD9">
        <w:t xml:space="preserve">  </w:t>
      </w:r>
      <w:r w:rsidRPr="00E73FD9">
        <w:rPr>
          <w:rFonts w:hint="eastAsia"/>
        </w:rPr>
        <w:t>公募締切日において初回の決算期末が到来していない先であっても、次の先は応募が可能です。</w:t>
      </w:r>
    </w:p>
    <w:p w14:paraId="3878707E" w14:textId="17C287BC" w:rsidR="00E73FD9" w:rsidRPr="00E73FD9" w:rsidRDefault="00F1614B" w:rsidP="002534B0">
      <w:pPr>
        <w:ind w:leftChars="500" w:left="1440" w:hangingChars="100" w:hanging="240"/>
      </w:pPr>
      <w:r>
        <w:rPr>
          <w:rFonts w:hint="eastAsia"/>
        </w:rPr>
        <w:lastRenderedPageBreak/>
        <w:t>イ．いずれ</w:t>
      </w:r>
      <w:r w:rsidR="00E73FD9" w:rsidRPr="00E73FD9">
        <w:rPr>
          <w:rFonts w:hint="eastAsia"/>
        </w:rPr>
        <w:t>かのオペの対象先としての資格の移管が認められた先</w:t>
      </w:r>
    </w:p>
    <w:p w14:paraId="7F806AEF" w14:textId="56380101" w:rsidR="00E73FD9" w:rsidRPr="00E73FD9" w:rsidRDefault="00E73FD9" w:rsidP="002534B0">
      <w:pPr>
        <w:ind w:leftChars="500" w:left="1440" w:hangingChars="100" w:hanging="240"/>
      </w:pPr>
      <w:r w:rsidRPr="00E73FD9">
        <w:rPr>
          <w:rFonts w:hint="eastAsia"/>
        </w:rPr>
        <w:t>ロ．日本銀行に決算期末の自己資本比率等を報告していた他の金融機関等との合併、</w:t>
      </w:r>
      <w:r w:rsidR="00DA0F63" w:rsidRPr="00DA0F63">
        <w:rPr>
          <w:rFonts w:hint="eastAsia"/>
        </w:rPr>
        <w:t>当該他の金融機関等からの事業の全部譲受けまたは当該他の金融機関等からの会</w:t>
      </w:r>
      <w:r w:rsidRPr="00E73FD9">
        <w:rPr>
          <w:rFonts w:hint="eastAsia"/>
        </w:rPr>
        <w:t>社分割による事業の全部承継を受けた先</w:t>
      </w:r>
    </w:p>
    <w:p w14:paraId="7C9358DE" w14:textId="77777777" w:rsidR="00E73FD9" w:rsidRPr="00E73FD9" w:rsidRDefault="00E73FD9" w:rsidP="00E73FD9">
      <w:pPr>
        <w:spacing w:beforeLines="50" w:before="180"/>
        <w:ind w:leftChars="100" w:left="720" w:hangingChars="200" w:hanging="480"/>
      </w:pPr>
      <w:r w:rsidRPr="00E73FD9">
        <w:rPr>
          <w:rFonts w:hint="eastAsia"/>
        </w:rPr>
        <w:t>（６）公募開始日直前の決算期末以降の経営の状況その他考査等から得られた情報に照らし、自己資本比率等が実質的に「金融調節取引の対象先等に関する信用力要件」に定める要件を満たしていないとみられる事情、その他信用力が十分でないと認められる特段の事情がないこと。</w:t>
      </w:r>
    </w:p>
    <w:p w14:paraId="3BC53B34" w14:textId="77777777" w:rsidR="00E73FD9" w:rsidRPr="00E73FD9" w:rsidRDefault="00E73FD9" w:rsidP="002534B0">
      <w:pPr>
        <w:pStyle w:val="2"/>
      </w:pPr>
      <w:r w:rsidRPr="00E73FD9">
        <w:rPr>
          <w:rFonts w:hint="eastAsia"/>
        </w:rPr>
        <w:t>２．応募先の数が</w:t>
      </w:r>
      <w:r w:rsidRPr="00E73FD9">
        <w:t>50先を超える場合の</w:t>
      </w:r>
      <w:r w:rsidRPr="00E73FD9">
        <w:rPr>
          <w:rFonts w:hint="eastAsia"/>
        </w:rPr>
        <w:t>選定方法</w:t>
      </w:r>
    </w:p>
    <w:p w14:paraId="187D0BCA" w14:textId="5ED5F9E0" w:rsidR="00E73FD9" w:rsidRPr="00E73FD9" w:rsidRDefault="00894423" w:rsidP="002534B0">
      <w:pPr>
        <w:pStyle w:val="a"/>
      </w:pPr>
      <w:r>
        <w:rPr>
          <w:rFonts w:hint="eastAsia"/>
        </w:rPr>
        <w:t>１．の必須基準を満たし、かつ第１章２．（２</w:t>
      </w:r>
      <w:r w:rsidR="00E73FD9" w:rsidRPr="00E73FD9">
        <w:rPr>
          <w:rFonts w:hint="eastAsia"/>
        </w:rPr>
        <w:t>）の役割の遵守を確約している応募先の数が</w:t>
      </w:r>
      <w:r w:rsidR="00E73FD9" w:rsidRPr="00E73FD9">
        <w:t>50先を</w:t>
      </w:r>
      <w:r w:rsidR="00E73FD9" w:rsidRPr="00E73FD9">
        <w:rPr>
          <w:rFonts w:hint="eastAsia"/>
        </w:rPr>
        <w:t>超える場合には、下表の応募区分の別に応じ、対象先を選定します。</w:t>
      </w:r>
      <w:r w:rsidR="002534B0">
        <w:br/>
      </w:r>
      <w:r w:rsidR="002534B0">
        <w:rPr>
          <w:rFonts w:hint="eastAsia"/>
        </w:rPr>
        <w:t xml:space="preserve">　</w:t>
      </w:r>
      <w:r w:rsidR="00E73FD9" w:rsidRPr="00E73FD9">
        <w:rPr>
          <w:rFonts w:hint="eastAsia"/>
        </w:rPr>
        <w:t>なお、</w:t>
      </w:r>
      <w:r w:rsidR="00E73FD9" w:rsidRPr="0060514A">
        <w:rPr>
          <w:rFonts w:hint="eastAsia"/>
          <w:u w:val="single"/>
        </w:rPr>
        <w:t>202</w:t>
      </w:r>
      <w:r w:rsidR="002C36F4">
        <w:rPr>
          <w:rFonts w:hint="eastAsia"/>
          <w:u w:val="single"/>
        </w:rPr>
        <w:t>3</w:t>
      </w:r>
      <w:r w:rsidR="00E73FD9" w:rsidRPr="0060514A">
        <w:rPr>
          <w:rFonts w:hint="eastAsia"/>
          <w:u w:val="single"/>
        </w:rPr>
        <w:t>年7月</w:t>
      </w:r>
      <w:r w:rsidR="009717B7">
        <w:rPr>
          <w:rFonts w:hint="eastAsia"/>
          <w:u w:val="single"/>
        </w:rPr>
        <w:t>3</w:t>
      </w:r>
      <w:r w:rsidR="00E73FD9" w:rsidRPr="0060514A">
        <w:rPr>
          <w:rFonts w:hint="eastAsia"/>
          <w:u w:val="single"/>
        </w:rPr>
        <w:t>日から202</w:t>
      </w:r>
      <w:r w:rsidR="002C36F4">
        <w:rPr>
          <w:rFonts w:hint="eastAsia"/>
          <w:u w:val="single"/>
        </w:rPr>
        <w:t>4</w:t>
      </w:r>
      <w:r w:rsidR="00E73FD9" w:rsidRPr="0060514A">
        <w:rPr>
          <w:rFonts w:hint="eastAsia"/>
          <w:u w:val="single"/>
        </w:rPr>
        <w:t>年6月</w:t>
      </w:r>
      <w:r w:rsidR="009717B7">
        <w:rPr>
          <w:rFonts w:hint="eastAsia"/>
          <w:u w:val="single"/>
        </w:rPr>
        <w:t>28</w:t>
      </w:r>
      <w:r w:rsidR="00E73FD9" w:rsidRPr="0060514A">
        <w:rPr>
          <w:rFonts w:hint="eastAsia"/>
          <w:u w:val="single"/>
        </w:rPr>
        <w:t>日までの間に共通担保オペ（本店貸付）を実施しなかった（オファーベース）ことから、今回の公募においては、本年度も対象先となることを希望した既存先は全て下表の新規先として扱うこととします。</w:t>
      </w:r>
    </w:p>
    <w:tbl>
      <w:tblPr>
        <w:tblW w:w="8617" w:type="dxa"/>
        <w:tblInd w:w="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14"/>
        <w:gridCol w:w="6803"/>
      </w:tblGrid>
      <w:tr w:rsidR="00E73FD9" w:rsidRPr="00E73FD9" w14:paraId="319080C3" w14:textId="77777777" w:rsidTr="0010528F">
        <w:tc>
          <w:tcPr>
            <w:tcW w:w="1814" w:type="dxa"/>
            <w:tcBorders>
              <w:top w:val="single" w:sz="6" w:space="0" w:color="auto"/>
              <w:left w:val="single" w:sz="6" w:space="0" w:color="auto"/>
              <w:bottom w:val="double" w:sz="6" w:space="0" w:color="auto"/>
              <w:right w:val="single" w:sz="6" w:space="0" w:color="auto"/>
            </w:tcBorders>
            <w:vAlign w:val="center"/>
            <w:hideMark/>
          </w:tcPr>
          <w:p w14:paraId="103A0C51" w14:textId="77777777" w:rsidR="00E73FD9" w:rsidRPr="002534B0" w:rsidRDefault="00E73FD9" w:rsidP="002534B0">
            <w:pPr>
              <w:jc w:val="center"/>
              <w:rPr>
                <w:sz w:val="22"/>
              </w:rPr>
            </w:pPr>
            <w:r w:rsidRPr="002534B0">
              <w:rPr>
                <w:rFonts w:hint="eastAsia"/>
                <w:sz w:val="22"/>
              </w:rPr>
              <w:t>応募区分</w:t>
            </w:r>
          </w:p>
        </w:tc>
        <w:tc>
          <w:tcPr>
            <w:tcW w:w="6803" w:type="dxa"/>
            <w:tcBorders>
              <w:top w:val="single" w:sz="6" w:space="0" w:color="auto"/>
              <w:left w:val="single" w:sz="6" w:space="0" w:color="auto"/>
              <w:bottom w:val="double" w:sz="6" w:space="0" w:color="auto"/>
              <w:right w:val="single" w:sz="6" w:space="0" w:color="auto"/>
            </w:tcBorders>
            <w:vAlign w:val="center"/>
            <w:hideMark/>
          </w:tcPr>
          <w:p w14:paraId="1DF7414A" w14:textId="77777777" w:rsidR="00E73FD9" w:rsidRPr="002534B0" w:rsidRDefault="00E73FD9" w:rsidP="002534B0">
            <w:pPr>
              <w:jc w:val="center"/>
              <w:rPr>
                <w:sz w:val="22"/>
              </w:rPr>
            </w:pPr>
            <w:r w:rsidRPr="002534B0">
              <w:rPr>
                <w:rFonts w:hint="eastAsia"/>
                <w:sz w:val="22"/>
              </w:rPr>
              <w:t>該当する先</w:t>
            </w:r>
          </w:p>
        </w:tc>
      </w:tr>
      <w:tr w:rsidR="00E73FD9" w:rsidRPr="00E73FD9" w14:paraId="7DA15522" w14:textId="77777777" w:rsidTr="0010528F">
        <w:tc>
          <w:tcPr>
            <w:tcW w:w="1814" w:type="dxa"/>
            <w:tcBorders>
              <w:top w:val="double" w:sz="6" w:space="0" w:color="auto"/>
              <w:left w:val="single" w:sz="6" w:space="0" w:color="auto"/>
              <w:bottom w:val="single" w:sz="6" w:space="0" w:color="auto"/>
              <w:right w:val="single" w:sz="6" w:space="0" w:color="auto"/>
            </w:tcBorders>
            <w:vAlign w:val="center"/>
            <w:hideMark/>
          </w:tcPr>
          <w:p w14:paraId="0FA87A41" w14:textId="77777777" w:rsidR="00E73FD9" w:rsidRPr="002534B0" w:rsidRDefault="00E73FD9" w:rsidP="002534B0">
            <w:pPr>
              <w:jc w:val="center"/>
              <w:rPr>
                <w:sz w:val="22"/>
              </w:rPr>
            </w:pPr>
            <w:r w:rsidRPr="002534B0">
              <w:rPr>
                <w:rFonts w:hint="eastAsia"/>
                <w:sz w:val="22"/>
              </w:rPr>
              <w:t>新規先</w:t>
            </w:r>
          </w:p>
        </w:tc>
        <w:tc>
          <w:tcPr>
            <w:tcW w:w="6803" w:type="dxa"/>
            <w:tcBorders>
              <w:top w:val="double" w:sz="6" w:space="0" w:color="auto"/>
              <w:left w:val="single" w:sz="6" w:space="0" w:color="auto"/>
              <w:bottom w:val="single" w:sz="6" w:space="0" w:color="auto"/>
              <w:right w:val="single" w:sz="6" w:space="0" w:color="auto"/>
            </w:tcBorders>
            <w:vAlign w:val="center"/>
            <w:hideMark/>
          </w:tcPr>
          <w:p w14:paraId="4D66D90B" w14:textId="77777777" w:rsidR="00E73FD9" w:rsidRPr="002534B0" w:rsidRDefault="00E73FD9" w:rsidP="00E73FD9">
            <w:pPr>
              <w:rPr>
                <w:sz w:val="22"/>
              </w:rPr>
            </w:pPr>
            <w:r w:rsidRPr="002534B0">
              <w:rPr>
                <w:rFonts w:hint="eastAsia"/>
                <w:sz w:val="22"/>
              </w:rPr>
              <w:t>公募開始日現在で共通担保オペ（本店貸付）の対象先でない先</w:t>
            </w:r>
          </w:p>
        </w:tc>
      </w:tr>
      <w:tr w:rsidR="00E73FD9" w:rsidRPr="00E73FD9" w14:paraId="4DAA5327" w14:textId="77777777" w:rsidTr="0010528F">
        <w:tc>
          <w:tcPr>
            <w:tcW w:w="1814" w:type="dxa"/>
            <w:tcBorders>
              <w:top w:val="single" w:sz="6" w:space="0" w:color="auto"/>
              <w:left w:val="single" w:sz="6" w:space="0" w:color="auto"/>
              <w:bottom w:val="single" w:sz="6" w:space="0" w:color="auto"/>
              <w:right w:val="single" w:sz="6" w:space="0" w:color="auto"/>
            </w:tcBorders>
            <w:vAlign w:val="center"/>
            <w:hideMark/>
          </w:tcPr>
          <w:p w14:paraId="314BE6E6" w14:textId="77777777" w:rsidR="00E73FD9" w:rsidRPr="002534B0" w:rsidRDefault="00E73FD9" w:rsidP="002534B0">
            <w:pPr>
              <w:jc w:val="center"/>
              <w:rPr>
                <w:sz w:val="22"/>
              </w:rPr>
            </w:pPr>
            <w:r w:rsidRPr="002534B0">
              <w:rPr>
                <w:rFonts w:hint="eastAsia"/>
                <w:sz w:val="22"/>
              </w:rPr>
              <w:t>＜該当先なし＞</w:t>
            </w:r>
          </w:p>
          <w:p w14:paraId="47E5CE9C" w14:textId="77777777" w:rsidR="00E73FD9" w:rsidRPr="002534B0" w:rsidRDefault="00E73FD9" w:rsidP="002534B0">
            <w:pPr>
              <w:jc w:val="center"/>
              <w:rPr>
                <w:sz w:val="22"/>
              </w:rPr>
            </w:pPr>
            <w:r w:rsidRPr="002534B0">
              <w:rPr>
                <w:rFonts w:hint="eastAsia"/>
                <w:sz w:val="22"/>
              </w:rPr>
              <w:t>既存先</w:t>
            </w:r>
          </w:p>
          <w:p w14:paraId="56341455" w14:textId="77777777" w:rsidR="00E73FD9" w:rsidRPr="002534B0" w:rsidRDefault="00E73FD9" w:rsidP="002534B0">
            <w:pPr>
              <w:jc w:val="center"/>
              <w:rPr>
                <w:sz w:val="22"/>
              </w:rPr>
            </w:pPr>
            <w:r w:rsidRPr="002534B0">
              <w:rPr>
                <w:rFonts w:hint="eastAsia"/>
                <w:sz w:val="22"/>
              </w:rPr>
              <w:t>（</w:t>
            </w:r>
            <w:r w:rsidRPr="002534B0">
              <w:rPr>
                <w:rFonts w:hint="eastAsia"/>
                <w:sz w:val="22"/>
                <w:u w:val="single"/>
              </w:rPr>
              <w:t>シード先</w:t>
            </w:r>
            <w:r w:rsidRPr="002534B0">
              <w:rPr>
                <w:rFonts w:hint="eastAsia"/>
                <w:sz w:val="22"/>
              </w:rPr>
              <w:t>）</w:t>
            </w:r>
          </w:p>
        </w:tc>
        <w:tc>
          <w:tcPr>
            <w:tcW w:w="6803" w:type="dxa"/>
            <w:tcBorders>
              <w:top w:val="single" w:sz="6" w:space="0" w:color="auto"/>
              <w:left w:val="single" w:sz="6" w:space="0" w:color="auto"/>
              <w:bottom w:val="single" w:sz="6" w:space="0" w:color="auto"/>
              <w:right w:val="single" w:sz="6" w:space="0" w:color="auto"/>
            </w:tcBorders>
            <w:vAlign w:val="center"/>
            <w:hideMark/>
          </w:tcPr>
          <w:p w14:paraId="26FCDCAB" w14:textId="77777777" w:rsidR="00E73FD9" w:rsidRPr="002534B0" w:rsidRDefault="00E73FD9" w:rsidP="00E73FD9">
            <w:pPr>
              <w:rPr>
                <w:sz w:val="22"/>
              </w:rPr>
            </w:pPr>
            <w:r w:rsidRPr="002534B0">
              <w:rPr>
                <w:rFonts w:hint="eastAsia"/>
                <w:sz w:val="22"/>
              </w:rPr>
              <w:t>公募開始日現在で共通担保オペ（本店貸付）の対象先である先のうち、落札シェア</w:t>
            </w:r>
            <w:r w:rsidRPr="002534B0">
              <w:rPr>
                <w:rFonts w:hint="eastAsia"/>
                <w:sz w:val="22"/>
                <w:vertAlign w:val="superscript"/>
              </w:rPr>
              <w:t>（注</w:t>
            </w:r>
            <w:r w:rsidRPr="002534B0">
              <w:rPr>
                <w:sz w:val="22"/>
                <w:vertAlign w:val="superscript"/>
              </w:rPr>
              <w:t>2）</w:t>
            </w:r>
            <w:r w:rsidRPr="002534B0">
              <w:rPr>
                <w:rFonts w:hint="eastAsia"/>
                <w:sz w:val="22"/>
              </w:rPr>
              <w:t>が上位の先から順に、当該シェアの合計値が</w:t>
            </w:r>
            <w:r w:rsidRPr="002534B0">
              <w:rPr>
                <w:sz w:val="22"/>
              </w:rPr>
              <w:t>90%に達するまでの範囲に属する先</w:t>
            </w:r>
          </w:p>
        </w:tc>
      </w:tr>
      <w:tr w:rsidR="00E73FD9" w:rsidRPr="00E73FD9" w14:paraId="2DED683B" w14:textId="77777777" w:rsidTr="0010528F">
        <w:tc>
          <w:tcPr>
            <w:tcW w:w="1814" w:type="dxa"/>
            <w:tcBorders>
              <w:top w:val="single" w:sz="6" w:space="0" w:color="auto"/>
              <w:left w:val="single" w:sz="6" w:space="0" w:color="auto"/>
              <w:bottom w:val="single" w:sz="6" w:space="0" w:color="auto"/>
              <w:right w:val="single" w:sz="6" w:space="0" w:color="auto"/>
            </w:tcBorders>
            <w:vAlign w:val="center"/>
            <w:hideMark/>
          </w:tcPr>
          <w:p w14:paraId="1A44E081" w14:textId="77777777" w:rsidR="00E73FD9" w:rsidRPr="002534B0" w:rsidRDefault="00E73FD9" w:rsidP="002534B0">
            <w:pPr>
              <w:jc w:val="center"/>
              <w:rPr>
                <w:sz w:val="22"/>
              </w:rPr>
            </w:pPr>
            <w:r w:rsidRPr="002534B0">
              <w:rPr>
                <w:rFonts w:hint="eastAsia"/>
                <w:sz w:val="22"/>
              </w:rPr>
              <w:t>＜該当先なし＞</w:t>
            </w:r>
          </w:p>
          <w:p w14:paraId="5F656677" w14:textId="77777777" w:rsidR="00E73FD9" w:rsidRPr="002534B0" w:rsidRDefault="00E73FD9" w:rsidP="002534B0">
            <w:pPr>
              <w:jc w:val="center"/>
              <w:rPr>
                <w:sz w:val="22"/>
              </w:rPr>
            </w:pPr>
            <w:r w:rsidRPr="002534B0">
              <w:rPr>
                <w:rFonts w:hint="eastAsia"/>
                <w:sz w:val="22"/>
              </w:rPr>
              <w:t>既存先</w:t>
            </w:r>
          </w:p>
          <w:p w14:paraId="5018C683" w14:textId="77777777" w:rsidR="00E73FD9" w:rsidRPr="002534B0" w:rsidRDefault="00E73FD9" w:rsidP="002534B0">
            <w:pPr>
              <w:jc w:val="center"/>
              <w:rPr>
                <w:sz w:val="22"/>
              </w:rPr>
            </w:pPr>
            <w:r w:rsidRPr="002534B0">
              <w:rPr>
                <w:rFonts w:hint="eastAsia"/>
                <w:sz w:val="22"/>
              </w:rPr>
              <w:t>（</w:t>
            </w:r>
            <w:r w:rsidRPr="002534B0">
              <w:rPr>
                <w:rFonts w:hint="eastAsia"/>
                <w:sz w:val="22"/>
                <w:u w:val="single"/>
              </w:rPr>
              <w:t>非シード先</w:t>
            </w:r>
            <w:r w:rsidRPr="002534B0">
              <w:rPr>
                <w:rFonts w:hint="eastAsia"/>
                <w:sz w:val="22"/>
              </w:rPr>
              <w:t>）</w:t>
            </w:r>
          </w:p>
        </w:tc>
        <w:tc>
          <w:tcPr>
            <w:tcW w:w="6803" w:type="dxa"/>
            <w:tcBorders>
              <w:top w:val="single" w:sz="6" w:space="0" w:color="auto"/>
              <w:left w:val="single" w:sz="6" w:space="0" w:color="auto"/>
              <w:bottom w:val="single" w:sz="6" w:space="0" w:color="auto"/>
              <w:right w:val="single" w:sz="6" w:space="0" w:color="auto"/>
            </w:tcBorders>
            <w:vAlign w:val="center"/>
            <w:hideMark/>
          </w:tcPr>
          <w:p w14:paraId="61845CEA" w14:textId="77777777" w:rsidR="00E73FD9" w:rsidRPr="002534B0" w:rsidRDefault="00E73FD9" w:rsidP="00E73FD9">
            <w:pPr>
              <w:rPr>
                <w:sz w:val="22"/>
              </w:rPr>
            </w:pPr>
            <w:r w:rsidRPr="002534B0">
              <w:rPr>
                <w:rFonts w:hint="eastAsia"/>
                <w:sz w:val="22"/>
              </w:rPr>
              <w:t>公募開始日現在で共通担保オペ（本店貸付）の対象先である先のうち、既存先（シード先）以外の先</w:t>
            </w:r>
          </w:p>
        </w:tc>
      </w:tr>
    </w:tbl>
    <w:p w14:paraId="07C47681" w14:textId="5483B371" w:rsidR="00E73FD9" w:rsidRDefault="00E73FD9" w:rsidP="000C53AD">
      <w:pPr>
        <w:ind w:leftChars="200" w:left="900" w:hangingChars="200" w:hanging="420"/>
        <w:rPr>
          <w:sz w:val="21"/>
        </w:rPr>
      </w:pPr>
      <w:r w:rsidRPr="000C53AD">
        <w:rPr>
          <w:rFonts w:hint="eastAsia"/>
          <w:sz w:val="21"/>
        </w:rPr>
        <w:t>（注</w:t>
      </w:r>
      <w:r w:rsidR="00F1614B">
        <w:rPr>
          <w:rFonts w:hint="eastAsia"/>
          <w:sz w:val="21"/>
        </w:rPr>
        <w:t>２</w:t>
      </w:r>
      <w:r w:rsidRPr="000C53AD">
        <w:rPr>
          <w:sz w:val="21"/>
        </w:rPr>
        <w:t>）公募開始日現在の対象先毎に、次の算式で算出します。</w:t>
      </w:r>
    </w:p>
    <w:tbl>
      <w:tblPr>
        <w:tblStyle w:val="ab"/>
        <w:tblW w:w="0" w:type="auto"/>
        <w:tblInd w:w="1129" w:type="dxa"/>
        <w:tblLook w:val="04A0" w:firstRow="1" w:lastRow="0" w:firstColumn="1" w:lastColumn="0" w:noHBand="0" w:noVBand="1"/>
      </w:tblPr>
      <w:tblGrid>
        <w:gridCol w:w="2694"/>
        <w:gridCol w:w="567"/>
        <w:gridCol w:w="3399"/>
        <w:gridCol w:w="570"/>
        <w:gridCol w:w="701"/>
      </w:tblGrid>
      <w:tr w:rsidR="000B27AC" w14:paraId="1E9A6A41" w14:textId="77777777" w:rsidTr="000B27AC">
        <w:tc>
          <w:tcPr>
            <w:tcW w:w="2694" w:type="dxa"/>
            <w:vMerge w:val="restart"/>
            <w:tcBorders>
              <w:right w:val="nil"/>
            </w:tcBorders>
            <w:vAlign w:val="center"/>
          </w:tcPr>
          <w:p w14:paraId="0201938D" w14:textId="4C3ABA49" w:rsidR="000B27AC" w:rsidRDefault="000B27AC" w:rsidP="000B27AC">
            <w:pPr>
              <w:jc w:val="center"/>
              <w:rPr>
                <w:sz w:val="21"/>
              </w:rPr>
            </w:pPr>
            <w:r w:rsidRPr="000B27AC">
              <w:rPr>
                <w:rFonts w:hint="eastAsia"/>
                <w:sz w:val="21"/>
                <w:u w:val="single"/>
              </w:rPr>
              <w:t>ある対象先</w:t>
            </w:r>
            <w:r>
              <w:rPr>
                <w:rFonts w:hint="eastAsia"/>
                <w:sz w:val="21"/>
              </w:rPr>
              <w:t>の落札シェア</w:t>
            </w:r>
          </w:p>
        </w:tc>
        <w:tc>
          <w:tcPr>
            <w:tcW w:w="567" w:type="dxa"/>
            <w:vMerge w:val="restart"/>
            <w:tcBorders>
              <w:left w:val="nil"/>
              <w:right w:val="nil"/>
            </w:tcBorders>
            <w:vAlign w:val="center"/>
          </w:tcPr>
          <w:p w14:paraId="1186328F" w14:textId="64ACEBE2" w:rsidR="000B27AC" w:rsidRDefault="000B27AC" w:rsidP="000B27AC">
            <w:pPr>
              <w:jc w:val="center"/>
              <w:rPr>
                <w:sz w:val="21"/>
              </w:rPr>
            </w:pPr>
            <w:r>
              <w:rPr>
                <w:rFonts w:hint="eastAsia"/>
                <w:sz w:val="21"/>
              </w:rPr>
              <w:t>＝</w:t>
            </w:r>
          </w:p>
        </w:tc>
        <w:tc>
          <w:tcPr>
            <w:tcW w:w="3399" w:type="dxa"/>
            <w:tcBorders>
              <w:left w:val="nil"/>
              <w:right w:val="nil"/>
            </w:tcBorders>
            <w:vAlign w:val="center"/>
          </w:tcPr>
          <w:p w14:paraId="644E637A" w14:textId="028E3CBD" w:rsidR="000B27AC" w:rsidRDefault="000B27AC" w:rsidP="000B27AC">
            <w:pPr>
              <w:jc w:val="center"/>
              <w:rPr>
                <w:sz w:val="21"/>
              </w:rPr>
            </w:pPr>
            <w:r w:rsidRPr="000C53AD">
              <w:rPr>
                <w:rFonts w:hint="eastAsia"/>
                <w:sz w:val="21"/>
                <w:u w:val="single"/>
              </w:rPr>
              <w:t>ある対象先</w:t>
            </w:r>
            <w:r w:rsidRPr="000C53AD">
              <w:rPr>
                <w:rFonts w:hint="eastAsia"/>
                <w:sz w:val="21"/>
              </w:rPr>
              <w:t>の落札総額</w:t>
            </w:r>
            <w:r w:rsidRPr="000C53AD">
              <w:rPr>
                <w:rFonts w:hint="eastAsia"/>
                <w:sz w:val="21"/>
                <w:vertAlign w:val="superscript"/>
              </w:rPr>
              <w:t>（注</w:t>
            </w:r>
            <w:r w:rsidRPr="000C53AD">
              <w:rPr>
                <w:sz w:val="21"/>
                <w:vertAlign w:val="superscript"/>
              </w:rPr>
              <w:t>3）</w:t>
            </w:r>
          </w:p>
        </w:tc>
        <w:tc>
          <w:tcPr>
            <w:tcW w:w="570" w:type="dxa"/>
            <w:vMerge w:val="restart"/>
            <w:tcBorders>
              <w:left w:val="nil"/>
              <w:right w:val="nil"/>
            </w:tcBorders>
            <w:vAlign w:val="center"/>
          </w:tcPr>
          <w:p w14:paraId="2E4B33C3" w14:textId="360AE582" w:rsidR="000B27AC" w:rsidRDefault="000B27AC" w:rsidP="000B27AC">
            <w:pPr>
              <w:jc w:val="center"/>
              <w:rPr>
                <w:sz w:val="21"/>
              </w:rPr>
            </w:pPr>
            <w:r>
              <w:rPr>
                <w:rFonts w:hint="eastAsia"/>
                <w:sz w:val="21"/>
              </w:rPr>
              <w:t>×</w:t>
            </w:r>
          </w:p>
        </w:tc>
        <w:tc>
          <w:tcPr>
            <w:tcW w:w="701" w:type="dxa"/>
            <w:vMerge w:val="restart"/>
            <w:tcBorders>
              <w:left w:val="nil"/>
            </w:tcBorders>
            <w:vAlign w:val="center"/>
          </w:tcPr>
          <w:p w14:paraId="160D7DA9" w14:textId="39E712B3" w:rsidR="000B27AC" w:rsidRDefault="000B27AC" w:rsidP="000B27AC">
            <w:pPr>
              <w:jc w:val="center"/>
              <w:rPr>
                <w:sz w:val="21"/>
              </w:rPr>
            </w:pPr>
            <w:r>
              <w:rPr>
                <w:rFonts w:hint="eastAsia"/>
                <w:sz w:val="21"/>
              </w:rPr>
              <w:t>100</w:t>
            </w:r>
          </w:p>
        </w:tc>
      </w:tr>
      <w:tr w:rsidR="000B27AC" w14:paraId="6793D970" w14:textId="77777777" w:rsidTr="000B27AC">
        <w:tc>
          <w:tcPr>
            <w:tcW w:w="2694" w:type="dxa"/>
            <w:vMerge/>
            <w:tcBorders>
              <w:right w:val="nil"/>
            </w:tcBorders>
            <w:vAlign w:val="center"/>
          </w:tcPr>
          <w:p w14:paraId="24EAF963" w14:textId="77777777" w:rsidR="000B27AC" w:rsidRDefault="000B27AC" w:rsidP="000B27AC">
            <w:pPr>
              <w:jc w:val="center"/>
              <w:rPr>
                <w:sz w:val="21"/>
              </w:rPr>
            </w:pPr>
          </w:p>
        </w:tc>
        <w:tc>
          <w:tcPr>
            <w:tcW w:w="567" w:type="dxa"/>
            <w:vMerge/>
            <w:tcBorders>
              <w:left w:val="nil"/>
              <w:right w:val="nil"/>
            </w:tcBorders>
            <w:vAlign w:val="center"/>
          </w:tcPr>
          <w:p w14:paraId="656E0029" w14:textId="77777777" w:rsidR="000B27AC" w:rsidRDefault="000B27AC" w:rsidP="000B27AC">
            <w:pPr>
              <w:jc w:val="center"/>
              <w:rPr>
                <w:sz w:val="21"/>
              </w:rPr>
            </w:pPr>
          </w:p>
        </w:tc>
        <w:tc>
          <w:tcPr>
            <w:tcW w:w="3399" w:type="dxa"/>
            <w:tcBorders>
              <w:left w:val="nil"/>
              <w:right w:val="nil"/>
            </w:tcBorders>
            <w:vAlign w:val="center"/>
          </w:tcPr>
          <w:p w14:paraId="480923BF" w14:textId="46D238CA" w:rsidR="000B27AC" w:rsidRDefault="000B27AC" w:rsidP="000B27AC">
            <w:pPr>
              <w:jc w:val="center"/>
              <w:rPr>
                <w:sz w:val="21"/>
              </w:rPr>
            </w:pPr>
            <w:r w:rsidRPr="000C53AD">
              <w:rPr>
                <w:rFonts w:hint="eastAsia"/>
                <w:sz w:val="21"/>
                <w:u w:val="single"/>
              </w:rPr>
              <w:t>全対象先</w:t>
            </w:r>
            <w:r w:rsidRPr="000C53AD">
              <w:rPr>
                <w:rFonts w:hint="eastAsia"/>
                <w:sz w:val="21"/>
              </w:rPr>
              <w:t>の落札総額</w:t>
            </w:r>
            <w:r w:rsidRPr="000C53AD">
              <w:rPr>
                <w:rFonts w:hint="eastAsia"/>
                <w:sz w:val="21"/>
                <w:vertAlign w:val="superscript"/>
              </w:rPr>
              <w:t>（注</w:t>
            </w:r>
            <w:r w:rsidRPr="000C53AD">
              <w:rPr>
                <w:sz w:val="21"/>
                <w:vertAlign w:val="superscript"/>
              </w:rPr>
              <w:t>4）</w:t>
            </w:r>
          </w:p>
        </w:tc>
        <w:tc>
          <w:tcPr>
            <w:tcW w:w="570" w:type="dxa"/>
            <w:vMerge/>
            <w:tcBorders>
              <w:left w:val="nil"/>
              <w:right w:val="nil"/>
            </w:tcBorders>
            <w:vAlign w:val="center"/>
          </w:tcPr>
          <w:p w14:paraId="21AD4415" w14:textId="77777777" w:rsidR="000B27AC" w:rsidRDefault="000B27AC" w:rsidP="000B27AC">
            <w:pPr>
              <w:jc w:val="center"/>
              <w:rPr>
                <w:sz w:val="21"/>
              </w:rPr>
            </w:pPr>
          </w:p>
        </w:tc>
        <w:tc>
          <w:tcPr>
            <w:tcW w:w="701" w:type="dxa"/>
            <w:vMerge/>
            <w:tcBorders>
              <w:left w:val="nil"/>
            </w:tcBorders>
            <w:vAlign w:val="center"/>
          </w:tcPr>
          <w:p w14:paraId="0F19B079" w14:textId="77777777" w:rsidR="000B27AC" w:rsidRDefault="000B27AC" w:rsidP="000B27AC">
            <w:pPr>
              <w:jc w:val="center"/>
              <w:rPr>
                <w:sz w:val="21"/>
              </w:rPr>
            </w:pPr>
          </w:p>
        </w:tc>
      </w:tr>
    </w:tbl>
    <w:p w14:paraId="141BF746" w14:textId="33C99B3D" w:rsidR="00E73FD9" w:rsidRPr="000C53AD" w:rsidRDefault="00E73FD9" w:rsidP="007B3676">
      <w:pPr>
        <w:ind w:leftChars="400" w:left="1380" w:hangingChars="200" w:hanging="420"/>
        <w:rPr>
          <w:sz w:val="21"/>
        </w:rPr>
      </w:pPr>
      <w:r w:rsidRPr="000C53AD">
        <w:rPr>
          <w:rFonts w:hint="eastAsia"/>
          <w:sz w:val="21"/>
        </w:rPr>
        <w:t>（注</w:t>
      </w:r>
      <w:r w:rsidR="00F1614B">
        <w:rPr>
          <w:rFonts w:hint="eastAsia"/>
          <w:sz w:val="21"/>
        </w:rPr>
        <w:t>３</w:t>
      </w:r>
      <w:r w:rsidRPr="000C53AD">
        <w:rPr>
          <w:sz w:val="21"/>
        </w:rPr>
        <w:t>）202</w:t>
      </w:r>
      <w:r w:rsidR="006E2A25">
        <w:rPr>
          <w:rFonts w:hint="eastAsia"/>
          <w:sz w:val="21"/>
        </w:rPr>
        <w:t>3</w:t>
      </w:r>
      <w:r w:rsidRPr="000C53AD">
        <w:rPr>
          <w:sz w:val="21"/>
        </w:rPr>
        <w:t>年7月</w:t>
      </w:r>
      <w:r w:rsidR="009717B7">
        <w:rPr>
          <w:rFonts w:hint="eastAsia"/>
          <w:sz w:val="21"/>
        </w:rPr>
        <w:t>3</w:t>
      </w:r>
      <w:r w:rsidRPr="000C53AD">
        <w:rPr>
          <w:sz w:val="21"/>
        </w:rPr>
        <w:t>日から202</w:t>
      </w:r>
      <w:r w:rsidR="006E2A25">
        <w:rPr>
          <w:rFonts w:hint="eastAsia"/>
          <w:sz w:val="21"/>
        </w:rPr>
        <w:t>4</w:t>
      </w:r>
      <w:r w:rsidRPr="000C53AD">
        <w:rPr>
          <w:sz w:val="21"/>
        </w:rPr>
        <w:t>年6月</w:t>
      </w:r>
      <w:r w:rsidR="009717B7">
        <w:rPr>
          <w:rFonts w:hint="eastAsia"/>
          <w:sz w:val="21"/>
        </w:rPr>
        <w:t>28</w:t>
      </w:r>
      <w:r w:rsidRPr="000C53AD">
        <w:rPr>
          <w:sz w:val="21"/>
        </w:rPr>
        <w:t>日</w:t>
      </w:r>
      <w:r w:rsidRPr="000C53AD">
        <w:rPr>
          <w:rFonts w:hint="eastAsia"/>
          <w:sz w:val="21"/>
        </w:rPr>
        <w:t>までの間にある対象先にオファーを行った場合における共通担保オペ（本店貸付）における当該先の落札総額</w:t>
      </w:r>
      <w:r w:rsidR="00C80366">
        <w:rPr>
          <w:rFonts w:hint="eastAsia"/>
          <w:sz w:val="21"/>
        </w:rPr>
        <w:t>。</w:t>
      </w:r>
    </w:p>
    <w:p w14:paraId="0FE9FA72" w14:textId="1B4D9C29" w:rsidR="00E73FD9" w:rsidRPr="000C53AD" w:rsidRDefault="00E73FD9" w:rsidP="007B3676">
      <w:pPr>
        <w:ind w:leftChars="400" w:left="1380" w:hangingChars="200" w:hanging="420"/>
        <w:rPr>
          <w:sz w:val="21"/>
        </w:rPr>
      </w:pPr>
      <w:r w:rsidRPr="000C53AD">
        <w:rPr>
          <w:rFonts w:hint="eastAsia"/>
          <w:sz w:val="21"/>
        </w:rPr>
        <w:t>（注</w:t>
      </w:r>
      <w:r w:rsidR="00F1614B">
        <w:rPr>
          <w:rFonts w:hint="eastAsia"/>
          <w:sz w:val="21"/>
        </w:rPr>
        <w:t>４</w:t>
      </w:r>
      <w:r w:rsidRPr="000C53AD">
        <w:rPr>
          <w:sz w:val="21"/>
        </w:rPr>
        <w:t>）202</w:t>
      </w:r>
      <w:r w:rsidR="006E2A25">
        <w:rPr>
          <w:rFonts w:hint="eastAsia"/>
          <w:sz w:val="21"/>
        </w:rPr>
        <w:t>3</w:t>
      </w:r>
      <w:r w:rsidRPr="000C53AD">
        <w:rPr>
          <w:sz w:val="21"/>
        </w:rPr>
        <w:t>年7月</w:t>
      </w:r>
      <w:r w:rsidR="009717B7">
        <w:rPr>
          <w:rFonts w:hint="eastAsia"/>
          <w:sz w:val="21"/>
        </w:rPr>
        <w:t>3</w:t>
      </w:r>
      <w:r w:rsidRPr="000C53AD">
        <w:rPr>
          <w:sz w:val="21"/>
        </w:rPr>
        <w:t>日から202</w:t>
      </w:r>
      <w:r w:rsidR="006E2A25">
        <w:rPr>
          <w:rFonts w:hint="eastAsia"/>
          <w:sz w:val="21"/>
        </w:rPr>
        <w:t>4</w:t>
      </w:r>
      <w:r w:rsidRPr="000C53AD">
        <w:rPr>
          <w:sz w:val="21"/>
        </w:rPr>
        <w:t>年6月</w:t>
      </w:r>
      <w:r w:rsidR="009717B7">
        <w:rPr>
          <w:rFonts w:hint="eastAsia"/>
          <w:sz w:val="21"/>
        </w:rPr>
        <w:t>28</w:t>
      </w:r>
      <w:r w:rsidRPr="000C53AD">
        <w:rPr>
          <w:sz w:val="21"/>
        </w:rPr>
        <w:t>日</w:t>
      </w:r>
      <w:r w:rsidRPr="000C53AD">
        <w:rPr>
          <w:rFonts w:hint="eastAsia"/>
          <w:sz w:val="21"/>
        </w:rPr>
        <w:t>までの間にある対象先にオファーを行った場合における共通担保オペ（本店貸付）における全対象先の落札総額</w:t>
      </w:r>
      <w:r w:rsidR="00C80366">
        <w:rPr>
          <w:rFonts w:hint="eastAsia"/>
          <w:sz w:val="21"/>
        </w:rPr>
        <w:t>。</w:t>
      </w:r>
    </w:p>
    <w:p w14:paraId="1E399BDE" w14:textId="77777777" w:rsidR="00E73FD9" w:rsidRPr="00E73FD9" w:rsidRDefault="00E73FD9" w:rsidP="00E73FD9"/>
    <w:p w14:paraId="231D4CD2" w14:textId="77777777" w:rsidR="00E73FD9" w:rsidRPr="00E73FD9" w:rsidRDefault="00E73FD9" w:rsidP="00E73FD9">
      <w:r w:rsidRPr="00E73FD9">
        <w:br w:type="page"/>
      </w:r>
    </w:p>
    <w:p w14:paraId="3618DE78" w14:textId="0D1AD3CE" w:rsidR="00E73FD9" w:rsidRPr="00E73FD9" w:rsidRDefault="00E73FD9" w:rsidP="000C53AD">
      <w:pPr>
        <w:pStyle w:val="a"/>
      </w:pPr>
      <w:r w:rsidRPr="00E73FD9">
        <w:rPr>
          <w:rFonts w:hint="eastAsia"/>
        </w:rPr>
        <w:lastRenderedPageBreak/>
        <w:t>具体的には、次の①および②により対象先を選定します。</w:t>
      </w:r>
    </w:p>
    <w:p w14:paraId="731B74B0" w14:textId="77777777" w:rsidR="00E73FD9" w:rsidRPr="00E73FD9" w:rsidRDefault="00E73FD9" w:rsidP="000C53AD">
      <w:pPr>
        <w:spacing w:beforeLines="50" w:before="180" w:afterLines="50" w:after="180"/>
        <w:ind w:leftChars="200" w:left="480"/>
      </w:pPr>
      <w:r w:rsidRPr="00E73FD9">
        <w:rPr>
          <w:rFonts w:hint="eastAsia"/>
        </w:rPr>
        <w:t>①　応募区分が既存先（シード先）＜該当先なし＞である応募先</w:t>
      </w:r>
    </w:p>
    <w:p w14:paraId="7F586EA2" w14:textId="77777777" w:rsidR="00E73FD9" w:rsidRPr="00E73FD9" w:rsidRDefault="00E73FD9" w:rsidP="00E73FD9">
      <w:pPr>
        <w:numPr>
          <w:ilvl w:val="0"/>
          <w:numId w:val="6"/>
        </w:numPr>
      </w:pPr>
      <w:r w:rsidRPr="00E73FD9">
        <w:rPr>
          <w:rFonts w:hint="eastAsia"/>
        </w:rPr>
        <w:t>すべての応募先を対象先として選定します。</w:t>
      </w:r>
    </w:p>
    <w:p w14:paraId="55CE2A98" w14:textId="024403DB" w:rsidR="00E73FD9" w:rsidRPr="00E73FD9" w:rsidRDefault="00E73FD9" w:rsidP="000C53AD">
      <w:pPr>
        <w:spacing w:beforeLines="50" w:before="180" w:afterLines="50" w:after="180"/>
        <w:ind w:leftChars="200" w:left="480"/>
      </w:pPr>
      <w:r w:rsidRPr="00E73FD9">
        <w:rPr>
          <w:rFonts w:hint="eastAsia"/>
        </w:rPr>
        <w:t>②　応募区分が既存先（非シード先）＜該当先なし＞または新規先である応募先</w:t>
      </w:r>
    </w:p>
    <w:p w14:paraId="6144E60E" w14:textId="77777777" w:rsidR="00E73FD9" w:rsidRPr="00E73FD9" w:rsidRDefault="00E73FD9" w:rsidP="00593D62">
      <w:pPr>
        <w:spacing w:beforeLines="50" w:before="180"/>
        <w:ind w:leftChars="300" w:left="960" w:hangingChars="100" w:hanging="240"/>
      </w:pPr>
      <w:r w:rsidRPr="00E73FD9">
        <w:rPr>
          <w:rFonts w:hint="eastAsia"/>
        </w:rPr>
        <w:t>イ．次の（イ）および（ロ）の計数等を点数化します。</w:t>
      </w:r>
    </w:p>
    <w:p w14:paraId="2B3A82F3" w14:textId="77777777" w:rsidR="00E73FD9" w:rsidRPr="00E73FD9" w:rsidRDefault="00E73FD9" w:rsidP="000C53AD">
      <w:pPr>
        <w:ind w:leftChars="300" w:left="720" w:firstLineChars="100" w:firstLine="240"/>
      </w:pPr>
      <w:r w:rsidRPr="00E73FD9">
        <w:rPr>
          <w:rFonts w:hint="eastAsia"/>
        </w:rPr>
        <w:t>（イ）適格担保差入平残</w:t>
      </w:r>
    </w:p>
    <w:p w14:paraId="7EBE7246" w14:textId="77777777" w:rsidR="00E73FD9" w:rsidRPr="00E73FD9" w:rsidRDefault="00E73FD9" w:rsidP="000C53AD">
      <w:pPr>
        <w:ind w:leftChars="300" w:left="720" w:firstLineChars="100" w:firstLine="240"/>
      </w:pPr>
      <w:r w:rsidRPr="00E73FD9">
        <w:rPr>
          <w:rFonts w:hint="eastAsia"/>
        </w:rPr>
        <w:t>（ロ）共通担保オペ（全店貸付）の落札実績</w:t>
      </w:r>
    </w:p>
    <w:p w14:paraId="6B32EB00" w14:textId="77777777" w:rsidR="00E73FD9" w:rsidRPr="00E73FD9" w:rsidRDefault="00E73FD9" w:rsidP="00593D62">
      <w:pPr>
        <w:spacing w:beforeLines="50" w:before="180"/>
        <w:ind w:leftChars="300" w:left="960" w:hangingChars="100" w:hanging="240"/>
      </w:pPr>
      <w:r w:rsidRPr="00E73FD9">
        <w:rPr>
          <w:rFonts w:hint="eastAsia"/>
        </w:rPr>
        <w:t>ロ．イ．（イ）の計数の点数化方法</w:t>
      </w:r>
    </w:p>
    <w:p w14:paraId="1B6E5DB5" w14:textId="77777777" w:rsidR="00E73FD9" w:rsidRPr="00E73FD9" w:rsidRDefault="00E73FD9" w:rsidP="00E73FD9">
      <w:pPr>
        <w:numPr>
          <w:ilvl w:val="0"/>
          <w:numId w:val="6"/>
        </w:numPr>
      </w:pPr>
      <w:r w:rsidRPr="00E73FD9">
        <w:rPr>
          <w:rFonts w:hint="eastAsia"/>
        </w:rPr>
        <w:t>適格担保差入平残評価点は、次の算式で点数化します。</w:t>
      </w:r>
    </w:p>
    <w:tbl>
      <w:tblPr>
        <w:tblW w:w="7367" w:type="dxa"/>
        <w:tblInd w:w="1696" w:type="dxa"/>
        <w:tblCellMar>
          <w:left w:w="99" w:type="dxa"/>
          <w:right w:w="99" w:type="dxa"/>
        </w:tblCellMar>
        <w:tblLook w:val="04A0" w:firstRow="1" w:lastRow="0" w:firstColumn="1" w:lastColumn="0" w:noHBand="0" w:noVBand="1"/>
      </w:tblPr>
      <w:tblGrid>
        <w:gridCol w:w="2329"/>
        <w:gridCol w:w="4820"/>
        <w:gridCol w:w="218"/>
      </w:tblGrid>
      <w:tr w:rsidR="000C53AD" w:rsidRPr="00E73FD9" w14:paraId="74FCB92A" w14:textId="77777777" w:rsidTr="004954E4">
        <w:trPr>
          <w:trHeight w:val="363"/>
        </w:trPr>
        <w:tc>
          <w:tcPr>
            <w:tcW w:w="2329" w:type="dxa"/>
            <w:vMerge w:val="restart"/>
            <w:tcBorders>
              <w:top w:val="single" w:sz="4" w:space="0" w:color="auto"/>
              <w:left w:val="single" w:sz="4" w:space="0" w:color="auto"/>
              <w:bottom w:val="single" w:sz="4" w:space="0" w:color="auto"/>
              <w:right w:val="nil"/>
            </w:tcBorders>
            <w:vAlign w:val="center"/>
            <w:hideMark/>
          </w:tcPr>
          <w:p w14:paraId="4A154AC2" w14:textId="77777777" w:rsidR="000C53AD" w:rsidRPr="00E73FD9" w:rsidRDefault="000C53AD" w:rsidP="004954E4">
            <w:pPr>
              <w:jc w:val="center"/>
            </w:pPr>
            <w:r w:rsidRPr="00E73FD9">
              <w:t>50</w:t>
            </w:r>
            <w:r w:rsidRPr="00E73FD9">
              <w:rPr>
                <w:rFonts w:hint="eastAsia"/>
              </w:rPr>
              <w:t>点（満点）×</w:t>
            </w:r>
          </w:p>
        </w:tc>
        <w:tc>
          <w:tcPr>
            <w:tcW w:w="4820" w:type="dxa"/>
            <w:tcBorders>
              <w:top w:val="single" w:sz="4" w:space="0" w:color="auto"/>
              <w:left w:val="nil"/>
              <w:bottom w:val="single" w:sz="4" w:space="0" w:color="auto"/>
              <w:right w:val="nil"/>
            </w:tcBorders>
            <w:vAlign w:val="center"/>
            <w:hideMark/>
          </w:tcPr>
          <w:p w14:paraId="2DE1DD9A" w14:textId="77777777" w:rsidR="000C53AD" w:rsidRPr="00E73FD9" w:rsidRDefault="000C53AD" w:rsidP="004954E4">
            <w:pPr>
              <w:jc w:val="center"/>
            </w:pPr>
            <w:r w:rsidRPr="00E73FD9">
              <w:rPr>
                <w:rFonts w:hint="eastAsia"/>
              </w:rPr>
              <w:t>応募先の順位</w:t>
            </w:r>
          </w:p>
        </w:tc>
        <w:tc>
          <w:tcPr>
            <w:tcW w:w="218" w:type="dxa"/>
            <w:tcBorders>
              <w:top w:val="single" w:sz="4" w:space="0" w:color="auto"/>
              <w:left w:val="nil"/>
              <w:bottom w:val="nil"/>
              <w:right w:val="single" w:sz="4" w:space="0" w:color="auto"/>
            </w:tcBorders>
            <w:vAlign w:val="center"/>
          </w:tcPr>
          <w:p w14:paraId="4CFF30B7" w14:textId="77777777" w:rsidR="000C53AD" w:rsidRPr="00E73FD9" w:rsidRDefault="000C53AD" w:rsidP="004954E4">
            <w:pPr>
              <w:jc w:val="center"/>
            </w:pPr>
          </w:p>
        </w:tc>
      </w:tr>
      <w:tr w:rsidR="000C53AD" w:rsidRPr="00E73FD9" w14:paraId="3E1EE55D" w14:textId="77777777" w:rsidTr="004954E4">
        <w:trPr>
          <w:trHeight w:val="363"/>
        </w:trPr>
        <w:tc>
          <w:tcPr>
            <w:tcW w:w="2329" w:type="dxa"/>
            <w:vMerge/>
            <w:tcBorders>
              <w:top w:val="single" w:sz="4" w:space="0" w:color="auto"/>
              <w:left w:val="single" w:sz="4" w:space="0" w:color="auto"/>
              <w:bottom w:val="single" w:sz="4" w:space="0" w:color="auto"/>
              <w:right w:val="nil"/>
            </w:tcBorders>
            <w:vAlign w:val="center"/>
            <w:hideMark/>
          </w:tcPr>
          <w:p w14:paraId="427BF51A" w14:textId="77777777" w:rsidR="000C53AD" w:rsidRPr="00E73FD9" w:rsidRDefault="000C53AD" w:rsidP="004954E4">
            <w:pPr>
              <w:jc w:val="center"/>
            </w:pPr>
          </w:p>
        </w:tc>
        <w:tc>
          <w:tcPr>
            <w:tcW w:w="4820" w:type="dxa"/>
            <w:tcBorders>
              <w:top w:val="single" w:sz="4" w:space="0" w:color="auto"/>
              <w:left w:val="nil"/>
              <w:bottom w:val="single" w:sz="4" w:space="0" w:color="auto"/>
              <w:right w:val="nil"/>
            </w:tcBorders>
            <w:vAlign w:val="center"/>
            <w:hideMark/>
          </w:tcPr>
          <w:p w14:paraId="2876C2E9" w14:textId="77777777" w:rsidR="000C53AD" w:rsidRPr="00E73FD9" w:rsidRDefault="000C53AD" w:rsidP="004954E4">
            <w:pPr>
              <w:jc w:val="center"/>
            </w:pPr>
            <w:r w:rsidRPr="00E73FD9">
              <w:rPr>
                <w:rFonts w:hint="eastAsia"/>
              </w:rPr>
              <w:t>既存先（非シード先）および新規先数</w:t>
            </w:r>
          </w:p>
        </w:tc>
        <w:tc>
          <w:tcPr>
            <w:tcW w:w="218" w:type="dxa"/>
            <w:tcBorders>
              <w:top w:val="nil"/>
              <w:left w:val="nil"/>
              <w:bottom w:val="single" w:sz="4" w:space="0" w:color="auto"/>
              <w:right w:val="single" w:sz="4" w:space="0" w:color="auto"/>
            </w:tcBorders>
            <w:vAlign w:val="center"/>
          </w:tcPr>
          <w:p w14:paraId="6F201DAA" w14:textId="77777777" w:rsidR="000C53AD" w:rsidRPr="00E73FD9" w:rsidRDefault="000C53AD" w:rsidP="004954E4">
            <w:pPr>
              <w:jc w:val="center"/>
            </w:pPr>
          </w:p>
        </w:tc>
      </w:tr>
    </w:tbl>
    <w:p w14:paraId="4251FC1F" w14:textId="0B6C90A9" w:rsidR="00E73FD9" w:rsidRPr="00E73FD9" w:rsidRDefault="00E73FD9" w:rsidP="000C53AD">
      <w:pPr>
        <w:ind w:leftChars="700" w:left="2160" w:hangingChars="200" w:hanging="480"/>
      </w:pPr>
      <w:r w:rsidRPr="00E73FD9">
        <w:rPr>
          <w:rFonts w:hint="eastAsia"/>
        </w:rPr>
        <w:t>──　上記の算式中の「応募先の順位」とは、応募先の適格担保差入平残（</w:t>
      </w:r>
      <w:r w:rsidRPr="00E73FD9">
        <w:t>202</w:t>
      </w:r>
      <w:r w:rsidR="006E2A25">
        <w:rPr>
          <w:rFonts w:hint="eastAsia"/>
        </w:rPr>
        <w:t>4</w:t>
      </w:r>
      <w:r w:rsidRPr="00E73FD9">
        <w:t>年7月中、8月中または9月中</w:t>
      </w:r>
      <w:r w:rsidRPr="00E73FD9">
        <w:rPr>
          <w:rFonts w:hint="eastAsia"/>
        </w:rPr>
        <w:t>の適格担保差入平残のうち最も大きいもの）の小さい先から順位を付したものをいいます。</w:t>
      </w:r>
    </w:p>
    <w:p w14:paraId="5E421B35" w14:textId="77777777" w:rsidR="00E73FD9" w:rsidRPr="00E73FD9" w:rsidRDefault="00E73FD9" w:rsidP="000C53AD">
      <w:pPr>
        <w:spacing w:beforeLines="50" w:before="180"/>
        <w:ind w:leftChars="300" w:left="720"/>
      </w:pPr>
      <w:r w:rsidRPr="00E73FD9">
        <w:rPr>
          <w:rFonts w:hint="eastAsia"/>
        </w:rPr>
        <w:t>ハ．イ．（ロ）の計数の点数化方法</w:t>
      </w:r>
    </w:p>
    <w:p w14:paraId="291ABA50" w14:textId="77777777" w:rsidR="00E73FD9" w:rsidRPr="00E73FD9" w:rsidRDefault="00E73FD9" w:rsidP="00E73FD9">
      <w:pPr>
        <w:numPr>
          <w:ilvl w:val="0"/>
          <w:numId w:val="6"/>
        </w:numPr>
      </w:pPr>
      <w:r w:rsidRPr="00E73FD9">
        <w:rPr>
          <w:rFonts w:hint="eastAsia"/>
        </w:rPr>
        <w:t>共通担保オペ（全店貸付）落札実績評価点は、次の算式で点数化します。落札実績がゼロである先の落札実績評価点はゼロ点とします。</w:t>
      </w:r>
    </w:p>
    <w:tbl>
      <w:tblPr>
        <w:tblW w:w="7369" w:type="dxa"/>
        <w:tblInd w:w="1696" w:type="dxa"/>
        <w:tblCellMar>
          <w:left w:w="99" w:type="dxa"/>
          <w:right w:w="99" w:type="dxa"/>
        </w:tblCellMar>
        <w:tblLook w:val="04A0" w:firstRow="1" w:lastRow="0" w:firstColumn="1" w:lastColumn="0" w:noHBand="0" w:noVBand="1"/>
      </w:tblPr>
      <w:tblGrid>
        <w:gridCol w:w="2331"/>
        <w:gridCol w:w="4820"/>
        <w:gridCol w:w="218"/>
      </w:tblGrid>
      <w:tr w:rsidR="000C53AD" w:rsidRPr="00E73FD9" w14:paraId="65F26B34" w14:textId="77777777" w:rsidTr="004954E4">
        <w:trPr>
          <w:trHeight w:val="363"/>
        </w:trPr>
        <w:tc>
          <w:tcPr>
            <w:tcW w:w="2331" w:type="dxa"/>
            <w:vMerge w:val="restart"/>
            <w:tcBorders>
              <w:top w:val="single" w:sz="4" w:space="0" w:color="auto"/>
              <w:left w:val="single" w:sz="4" w:space="0" w:color="auto"/>
              <w:bottom w:val="single" w:sz="4" w:space="0" w:color="auto"/>
              <w:right w:val="nil"/>
            </w:tcBorders>
            <w:vAlign w:val="center"/>
            <w:hideMark/>
          </w:tcPr>
          <w:p w14:paraId="69A91EB3" w14:textId="77777777" w:rsidR="000C53AD" w:rsidRPr="00E73FD9" w:rsidRDefault="000C53AD" w:rsidP="004954E4">
            <w:pPr>
              <w:jc w:val="center"/>
            </w:pPr>
            <w:r w:rsidRPr="00E73FD9">
              <w:t>50</w:t>
            </w:r>
            <w:r w:rsidRPr="00E73FD9">
              <w:rPr>
                <w:rFonts w:hint="eastAsia"/>
              </w:rPr>
              <w:t>点（満点）×</w:t>
            </w:r>
          </w:p>
        </w:tc>
        <w:tc>
          <w:tcPr>
            <w:tcW w:w="4820" w:type="dxa"/>
            <w:tcBorders>
              <w:top w:val="single" w:sz="4" w:space="0" w:color="auto"/>
              <w:left w:val="nil"/>
              <w:bottom w:val="single" w:sz="4" w:space="0" w:color="auto"/>
              <w:right w:val="nil"/>
            </w:tcBorders>
            <w:vAlign w:val="center"/>
            <w:hideMark/>
          </w:tcPr>
          <w:p w14:paraId="180BB543" w14:textId="77777777" w:rsidR="000C53AD" w:rsidRPr="00E73FD9" w:rsidRDefault="000C53AD" w:rsidP="004954E4">
            <w:pPr>
              <w:jc w:val="center"/>
            </w:pPr>
            <w:r w:rsidRPr="00E73FD9">
              <w:rPr>
                <w:rFonts w:hint="eastAsia"/>
              </w:rPr>
              <w:t>応募先の順位</w:t>
            </w:r>
          </w:p>
        </w:tc>
        <w:tc>
          <w:tcPr>
            <w:tcW w:w="218" w:type="dxa"/>
            <w:tcBorders>
              <w:top w:val="single" w:sz="4" w:space="0" w:color="auto"/>
              <w:left w:val="nil"/>
              <w:bottom w:val="nil"/>
              <w:right w:val="single" w:sz="4" w:space="0" w:color="auto"/>
            </w:tcBorders>
            <w:vAlign w:val="center"/>
          </w:tcPr>
          <w:p w14:paraId="1435906D" w14:textId="77777777" w:rsidR="000C53AD" w:rsidRPr="00E73FD9" w:rsidRDefault="000C53AD" w:rsidP="004954E4">
            <w:pPr>
              <w:jc w:val="center"/>
            </w:pPr>
          </w:p>
        </w:tc>
      </w:tr>
      <w:tr w:rsidR="000C53AD" w:rsidRPr="00E73FD9" w14:paraId="4D59D07B" w14:textId="77777777" w:rsidTr="004954E4">
        <w:trPr>
          <w:trHeight w:val="363"/>
        </w:trPr>
        <w:tc>
          <w:tcPr>
            <w:tcW w:w="2331" w:type="dxa"/>
            <w:vMerge/>
            <w:tcBorders>
              <w:top w:val="single" w:sz="4" w:space="0" w:color="auto"/>
              <w:left w:val="single" w:sz="4" w:space="0" w:color="auto"/>
              <w:bottom w:val="single" w:sz="4" w:space="0" w:color="auto"/>
              <w:right w:val="nil"/>
            </w:tcBorders>
            <w:vAlign w:val="center"/>
            <w:hideMark/>
          </w:tcPr>
          <w:p w14:paraId="5F9C9D55" w14:textId="77777777" w:rsidR="000C53AD" w:rsidRPr="00E73FD9" w:rsidRDefault="000C53AD" w:rsidP="004954E4">
            <w:pPr>
              <w:jc w:val="center"/>
            </w:pPr>
          </w:p>
        </w:tc>
        <w:tc>
          <w:tcPr>
            <w:tcW w:w="4820" w:type="dxa"/>
            <w:tcBorders>
              <w:top w:val="single" w:sz="4" w:space="0" w:color="auto"/>
              <w:left w:val="nil"/>
              <w:bottom w:val="single" w:sz="4" w:space="0" w:color="auto"/>
              <w:right w:val="nil"/>
            </w:tcBorders>
            <w:vAlign w:val="center"/>
            <w:hideMark/>
          </w:tcPr>
          <w:p w14:paraId="164CA20B" w14:textId="77777777" w:rsidR="000C53AD" w:rsidRPr="00E73FD9" w:rsidRDefault="000C53AD" w:rsidP="004954E4">
            <w:pPr>
              <w:jc w:val="center"/>
            </w:pPr>
            <w:r w:rsidRPr="00E73FD9">
              <w:rPr>
                <w:rFonts w:hint="eastAsia"/>
              </w:rPr>
              <w:t>落札実績がゼロでない既存先</w:t>
            </w:r>
          </w:p>
          <w:p w14:paraId="14F14382" w14:textId="77777777" w:rsidR="000C53AD" w:rsidRPr="00E73FD9" w:rsidRDefault="000C53AD" w:rsidP="004954E4">
            <w:pPr>
              <w:jc w:val="center"/>
            </w:pPr>
            <w:r w:rsidRPr="00E73FD9">
              <w:rPr>
                <w:rFonts w:hint="eastAsia"/>
              </w:rPr>
              <w:t>（非シード先）および新規先の数</w:t>
            </w:r>
          </w:p>
        </w:tc>
        <w:tc>
          <w:tcPr>
            <w:tcW w:w="218" w:type="dxa"/>
            <w:tcBorders>
              <w:top w:val="nil"/>
              <w:left w:val="nil"/>
              <w:bottom w:val="single" w:sz="4" w:space="0" w:color="auto"/>
              <w:right w:val="single" w:sz="4" w:space="0" w:color="auto"/>
            </w:tcBorders>
            <w:vAlign w:val="center"/>
          </w:tcPr>
          <w:p w14:paraId="06B79EF5" w14:textId="77777777" w:rsidR="000C53AD" w:rsidRPr="00E73FD9" w:rsidRDefault="000C53AD" w:rsidP="004954E4">
            <w:pPr>
              <w:jc w:val="center"/>
            </w:pPr>
          </w:p>
        </w:tc>
      </w:tr>
    </w:tbl>
    <w:p w14:paraId="099FD05C" w14:textId="05764822" w:rsidR="00E73FD9" w:rsidRPr="00E73FD9" w:rsidRDefault="00E73FD9" w:rsidP="000C53AD">
      <w:pPr>
        <w:ind w:leftChars="700" w:left="2160" w:hangingChars="200" w:hanging="480"/>
      </w:pPr>
      <w:r w:rsidRPr="00E73FD9">
        <w:rPr>
          <w:rFonts w:hint="eastAsia"/>
        </w:rPr>
        <w:t>――　上記の算式中の「応募先の順位」とは、共通担保オペ（全店貸付）の落札実績</w:t>
      </w:r>
      <w:r w:rsidRPr="00E73FD9">
        <w:rPr>
          <w:rFonts w:hint="eastAsia"/>
          <w:vertAlign w:val="superscript"/>
        </w:rPr>
        <w:t>（注</w:t>
      </w:r>
      <w:r w:rsidR="00F1614B">
        <w:rPr>
          <w:rFonts w:hint="eastAsia"/>
          <w:vertAlign w:val="superscript"/>
        </w:rPr>
        <w:t>５</w:t>
      </w:r>
      <w:r w:rsidRPr="00E73FD9">
        <w:rPr>
          <w:vertAlign w:val="superscript"/>
        </w:rPr>
        <w:t>）</w:t>
      </w:r>
      <w:r w:rsidRPr="00E73FD9">
        <w:rPr>
          <w:rFonts w:hint="eastAsia"/>
        </w:rPr>
        <w:t>の小さい先（ただし、落札実績がゼロである先を除きます。）から順位を付したものをいいます。</w:t>
      </w:r>
    </w:p>
    <w:p w14:paraId="53090C72" w14:textId="7F9891C5" w:rsidR="00E73FD9" w:rsidRPr="000C53AD" w:rsidRDefault="00E73FD9" w:rsidP="000C53AD">
      <w:pPr>
        <w:ind w:leftChars="900" w:left="2580" w:hangingChars="200" w:hanging="420"/>
        <w:rPr>
          <w:sz w:val="21"/>
        </w:rPr>
      </w:pPr>
      <w:r w:rsidRPr="000C53AD">
        <w:rPr>
          <w:rFonts w:hint="eastAsia"/>
          <w:sz w:val="21"/>
        </w:rPr>
        <w:t>（注</w:t>
      </w:r>
      <w:r w:rsidR="00F1614B">
        <w:rPr>
          <w:rFonts w:hint="eastAsia"/>
          <w:sz w:val="21"/>
        </w:rPr>
        <w:t>５</w:t>
      </w:r>
      <w:r w:rsidRPr="000C53AD">
        <w:rPr>
          <w:sz w:val="21"/>
        </w:rPr>
        <w:t>）202</w:t>
      </w:r>
      <w:r w:rsidR="006E2A25">
        <w:rPr>
          <w:rFonts w:hint="eastAsia"/>
          <w:sz w:val="21"/>
        </w:rPr>
        <w:t>3</w:t>
      </w:r>
      <w:r w:rsidRPr="000C53AD">
        <w:rPr>
          <w:sz w:val="21"/>
        </w:rPr>
        <w:t>年7月</w:t>
      </w:r>
      <w:r w:rsidR="009717B7">
        <w:rPr>
          <w:rFonts w:hint="eastAsia"/>
          <w:sz w:val="21"/>
        </w:rPr>
        <w:t>3</w:t>
      </w:r>
      <w:r w:rsidRPr="000C53AD">
        <w:rPr>
          <w:sz w:val="21"/>
        </w:rPr>
        <w:t>日から202</w:t>
      </w:r>
      <w:r w:rsidR="006E2A25">
        <w:rPr>
          <w:rFonts w:hint="eastAsia"/>
          <w:sz w:val="21"/>
        </w:rPr>
        <w:t>4</w:t>
      </w:r>
      <w:r w:rsidRPr="000C53AD">
        <w:rPr>
          <w:sz w:val="21"/>
        </w:rPr>
        <w:t>年6月</w:t>
      </w:r>
      <w:r w:rsidR="009717B7">
        <w:rPr>
          <w:rFonts w:hint="eastAsia"/>
          <w:sz w:val="21"/>
        </w:rPr>
        <w:t>28</w:t>
      </w:r>
      <w:r w:rsidRPr="000C53AD">
        <w:rPr>
          <w:sz w:val="21"/>
        </w:rPr>
        <w:t>日</w:t>
      </w:r>
      <w:r w:rsidRPr="000C53AD">
        <w:rPr>
          <w:rFonts w:hint="eastAsia"/>
          <w:sz w:val="21"/>
        </w:rPr>
        <w:t>（オファーベース）までの間のある既存先（非シード先）および新規先の共通担保オペ（全店貸付）の落札総額を、同期間の当該先に対する同オペの総オファー回数で除して算出。</w:t>
      </w:r>
    </w:p>
    <w:p w14:paraId="3E69001E" w14:textId="77777777" w:rsidR="00E73FD9" w:rsidRPr="00E73FD9" w:rsidRDefault="00E73FD9" w:rsidP="00287548">
      <w:pPr>
        <w:spacing w:beforeLines="50" w:before="180"/>
        <w:ind w:leftChars="300" w:left="720"/>
        <w:rPr>
          <w:b/>
        </w:rPr>
      </w:pPr>
      <w:r w:rsidRPr="00E73FD9">
        <w:rPr>
          <w:rFonts w:hint="eastAsia"/>
        </w:rPr>
        <w:t>ニ．応募区分が新規先である応募先のうち対象先とする先</w:t>
      </w:r>
    </w:p>
    <w:p w14:paraId="5D364AE0" w14:textId="5B308B32" w:rsidR="00E73FD9" w:rsidRPr="00E73FD9" w:rsidRDefault="00E73FD9" w:rsidP="00E73FD9">
      <w:pPr>
        <w:numPr>
          <w:ilvl w:val="0"/>
          <w:numId w:val="6"/>
        </w:numPr>
      </w:pPr>
      <w:r w:rsidRPr="00E73FD9">
        <w:rPr>
          <w:rFonts w:hint="eastAsia"/>
        </w:rPr>
        <w:t>応募区分が既存先（非シード先）または新規先である応募先を、ロ．およびハ．による点数の合計値の高い先から順位を付し、その順位が対象先数（</w:t>
      </w:r>
      <w:r w:rsidRPr="00E73FD9">
        <w:t>50先）から</w:t>
      </w:r>
      <w:r w:rsidRPr="00E73FD9">
        <w:rPr>
          <w:rFonts w:ascii="ＭＳ 明朝" w:eastAsia="ＭＳ 明朝" w:hAnsi="ＭＳ 明朝" w:cs="ＭＳ 明朝" w:hint="eastAsia"/>
        </w:rPr>
        <w:t>①</w:t>
      </w:r>
      <w:r w:rsidRPr="00E73FD9">
        <w:t>により対象先として選定した先数を</w:t>
      </w:r>
      <w:r w:rsidR="00A006AE">
        <w:rPr>
          <w:rFonts w:hint="eastAsia"/>
        </w:rPr>
        <w:t>差</w:t>
      </w:r>
      <w:r w:rsidRPr="00E73FD9">
        <w:t>引いて得られる数以内の新規先である応募先を対象先として選定します。</w:t>
      </w:r>
    </w:p>
    <w:p w14:paraId="06E35443" w14:textId="77777777" w:rsidR="00E73FD9" w:rsidRPr="00E73FD9" w:rsidRDefault="00E73FD9" w:rsidP="00287548">
      <w:pPr>
        <w:ind w:leftChars="700" w:left="2160" w:hangingChars="200" w:hanging="480"/>
      </w:pPr>
      <w:r w:rsidRPr="00E73FD9">
        <w:rPr>
          <w:rFonts w:hint="eastAsia"/>
        </w:rPr>
        <w:t>──　ロ．およびハ．による点数の合計値が同じ先については、ハ．の点数の高い先から順位を付します。</w:t>
      </w:r>
    </w:p>
    <w:p w14:paraId="2630FA83" w14:textId="77777777" w:rsidR="002A7575" w:rsidRDefault="002A7575">
      <w:pPr>
        <w:widowControl/>
        <w:jc w:val="left"/>
      </w:pPr>
      <w:r>
        <w:br w:type="page"/>
      </w:r>
    </w:p>
    <w:p w14:paraId="5A243C7F" w14:textId="4B01FC18" w:rsidR="00E73FD9" w:rsidRPr="00E73FD9" w:rsidRDefault="00E73FD9" w:rsidP="00287548">
      <w:pPr>
        <w:spacing w:beforeLines="50" w:before="180"/>
        <w:ind w:leftChars="300" w:left="720"/>
        <w:rPr>
          <w:b/>
        </w:rPr>
      </w:pPr>
      <w:r w:rsidRPr="00E73FD9">
        <w:rPr>
          <w:rFonts w:hint="eastAsia"/>
        </w:rPr>
        <w:lastRenderedPageBreak/>
        <w:t>ホ．応募区分が既存先（非シード先）である応募先のうち対象先から外す先</w:t>
      </w:r>
    </w:p>
    <w:p w14:paraId="3B31A9C8" w14:textId="77777777" w:rsidR="00E73FD9" w:rsidRPr="00E73FD9" w:rsidRDefault="00E73FD9" w:rsidP="00E73FD9">
      <w:pPr>
        <w:numPr>
          <w:ilvl w:val="0"/>
          <w:numId w:val="6"/>
        </w:numPr>
      </w:pPr>
      <w:r w:rsidRPr="00E73FD9">
        <w:rPr>
          <w:rFonts w:hint="eastAsia"/>
        </w:rPr>
        <w:t>応募区分が既存先（非シード先）である応募先のうち、ニ．により対象先として選定した新規先との入替えにより対象先から外す先は、ロ．およびハ．と</w:t>
      </w:r>
      <w:r w:rsidRPr="00E73FD9">
        <w:rPr>
          <w:rFonts w:hint="eastAsia"/>
          <w:u w:val="single"/>
        </w:rPr>
        <w:t>共通担保オペ（本店貸付）落札実績評価点（</w:t>
      </w:r>
      <w:r w:rsidRPr="00E73FD9">
        <w:rPr>
          <w:u w:val="single"/>
        </w:rPr>
        <w:t>100点満点）</w:t>
      </w:r>
      <w:r w:rsidRPr="00E73FD9">
        <w:rPr>
          <w:rFonts w:hint="eastAsia"/>
        </w:rPr>
        <w:t>の合計値が低い先から順に選びます。</w:t>
      </w:r>
    </w:p>
    <w:p w14:paraId="7B4B28BB" w14:textId="77777777" w:rsidR="00E73FD9" w:rsidRPr="00E73FD9" w:rsidRDefault="00E73FD9" w:rsidP="00E73FD9">
      <w:pPr>
        <w:numPr>
          <w:ilvl w:val="0"/>
          <w:numId w:val="6"/>
        </w:numPr>
      </w:pPr>
      <w:r w:rsidRPr="00E73FD9">
        <w:rPr>
          <w:rFonts w:hint="eastAsia"/>
        </w:rPr>
        <w:t>共通担保オペ（本店貸付）落札実績評価点は、次の算式で点数化します。落札実績がゼロである先の落札実績評価点はゼロ点とします。</w:t>
      </w:r>
    </w:p>
    <w:tbl>
      <w:tblPr>
        <w:tblW w:w="7361" w:type="dxa"/>
        <w:tblInd w:w="1696" w:type="dxa"/>
        <w:tblCellMar>
          <w:left w:w="99" w:type="dxa"/>
          <w:right w:w="99" w:type="dxa"/>
        </w:tblCellMar>
        <w:tblLook w:val="04A0" w:firstRow="1" w:lastRow="0" w:firstColumn="1" w:lastColumn="0" w:noHBand="0" w:noVBand="1"/>
      </w:tblPr>
      <w:tblGrid>
        <w:gridCol w:w="2608"/>
        <w:gridCol w:w="4535"/>
        <w:gridCol w:w="218"/>
      </w:tblGrid>
      <w:tr w:rsidR="003F7748" w:rsidRPr="00E73FD9" w14:paraId="02AC6D38" w14:textId="77777777" w:rsidTr="00CD78D9">
        <w:trPr>
          <w:trHeight w:val="510"/>
        </w:trPr>
        <w:tc>
          <w:tcPr>
            <w:tcW w:w="2608" w:type="dxa"/>
            <w:vMerge w:val="restart"/>
            <w:tcBorders>
              <w:top w:val="single" w:sz="4" w:space="0" w:color="auto"/>
              <w:left w:val="single" w:sz="4" w:space="0" w:color="auto"/>
              <w:right w:val="nil"/>
            </w:tcBorders>
            <w:vAlign w:val="center"/>
            <w:hideMark/>
          </w:tcPr>
          <w:p w14:paraId="7487F788" w14:textId="28447309" w:rsidR="003F7748" w:rsidRPr="00E73FD9" w:rsidRDefault="003F7748" w:rsidP="00F77678">
            <w:pPr>
              <w:jc w:val="center"/>
            </w:pPr>
            <w:r w:rsidRPr="00E73FD9">
              <w:t>100</w:t>
            </w:r>
            <w:r w:rsidRPr="00E73FD9">
              <w:rPr>
                <w:rFonts w:hint="eastAsia"/>
              </w:rPr>
              <w:t>点（満点）</w:t>
            </w:r>
            <w:r>
              <w:rPr>
                <w:rFonts w:hint="eastAsia"/>
              </w:rPr>
              <w:t>×</w:t>
            </w:r>
          </w:p>
        </w:tc>
        <w:tc>
          <w:tcPr>
            <w:tcW w:w="4535" w:type="dxa"/>
            <w:tcBorders>
              <w:top w:val="single" w:sz="4" w:space="0" w:color="auto"/>
              <w:left w:val="nil"/>
              <w:bottom w:val="single" w:sz="4" w:space="0" w:color="auto"/>
              <w:right w:val="nil"/>
            </w:tcBorders>
            <w:vAlign w:val="center"/>
            <w:hideMark/>
          </w:tcPr>
          <w:p w14:paraId="29F6B102" w14:textId="406B6ED7" w:rsidR="003F7748" w:rsidRPr="00E73FD9" w:rsidRDefault="003F7748" w:rsidP="00F77678">
            <w:pPr>
              <w:jc w:val="center"/>
            </w:pPr>
            <w:r w:rsidRPr="00E73FD9">
              <w:rPr>
                <w:rFonts w:hint="eastAsia"/>
              </w:rPr>
              <w:t>応募先の順位</w:t>
            </w:r>
          </w:p>
        </w:tc>
        <w:tc>
          <w:tcPr>
            <w:tcW w:w="218" w:type="dxa"/>
            <w:tcBorders>
              <w:top w:val="single" w:sz="4" w:space="0" w:color="auto"/>
              <w:left w:val="nil"/>
              <w:bottom w:val="nil"/>
              <w:right w:val="single" w:sz="4" w:space="0" w:color="auto"/>
            </w:tcBorders>
            <w:vAlign w:val="center"/>
          </w:tcPr>
          <w:p w14:paraId="77F16494" w14:textId="77777777" w:rsidR="003F7748" w:rsidRPr="00E73FD9" w:rsidRDefault="003F7748" w:rsidP="00F77678">
            <w:pPr>
              <w:jc w:val="center"/>
            </w:pPr>
          </w:p>
        </w:tc>
      </w:tr>
      <w:tr w:rsidR="003F7748" w:rsidRPr="00E73FD9" w14:paraId="15FA02BF" w14:textId="77777777" w:rsidTr="002D4EDE">
        <w:trPr>
          <w:trHeight w:val="737"/>
        </w:trPr>
        <w:tc>
          <w:tcPr>
            <w:tcW w:w="2608" w:type="dxa"/>
            <w:vMerge/>
            <w:tcBorders>
              <w:left w:val="single" w:sz="4" w:space="0" w:color="auto"/>
              <w:bottom w:val="single" w:sz="4" w:space="0" w:color="auto"/>
              <w:right w:val="nil"/>
            </w:tcBorders>
            <w:vAlign w:val="center"/>
            <w:hideMark/>
          </w:tcPr>
          <w:p w14:paraId="13D1DDE8" w14:textId="77777777" w:rsidR="003F7748" w:rsidRPr="00E73FD9" w:rsidRDefault="003F7748" w:rsidP="00F77678">
            <w:pPr>
              <w:jc w:val="center"/>
            </w:pPr>
          </w:p>
        </w:tc>
        <w:tc>
          <w:tcPr>
            <w:tcW w:w="4535" w:type="dxa"/>
            <w:tcBorders>
              <w:top w:val="single" w:sz="4" w:space="0" w:color="auto"/>
              <w:left w:val="nil"/>
              <w:bottom w:val="single" w:sz="4" w:space="0" w:color="auto"/>
              <w:right w:val="nil"/>
            </w:tcBorders>
            <w:vAlign w:val="center"/>
            <w:hideMark/>
          </w:tcPr>
          <w:p w14:paraId="3377A810" w14:textId="1F301CE9" w:rsidR="003F7748" w:rsidRPr="00E73FD9" w:rsidRDefault="003F7748" w:rsidP="00F77678">
            <w:pPr>
              <w:jc w:val="center"/>
            </w:pPr>
            <w:r w:rsidRPr="00E73FD9">
              <w:rPr>
                <w:rFonts w:hint="eastAsia"/>
              </w:rPr>
              <w:t>落札実績がゼロでない既存先</w:t>
            </w:r>
          </w:p>
          <w:p w14:paraId="107741A9" w14:textId="77777777" w:rsidR="003F7748" w:rsidRPr="00E73FD9" w:rsidRDefault="003F7748" w:rsidP="00F77678">
            <w:pPr>
              <w:jc w:val="center"/>
            </w:pPr>
            <w:r w:rsidRPr="00E73FD9">
              <w:rPr>
                <w:rFonts w:hint="eastAsia"/>
              </w:rPr>
              <w:t>（非シード先）数</w:t>
            </w:r>
          </w:p>
        </w:tc>
        <w:tc>
          <w:tcPr>
            <w:tcW w:w="218" w:type="dxa"/>
            <w:tcBorders>
              <w:top w:val="nil"/>
              <w:left w:val="nil"/>
              <w:bottom w:val="single" w:sz="4" w:space="0" w:color="auto"/>
              <w:right w:val="single" w:sz="4" w:space="0" w:color="auto"/>
            </w:tcBorders>
            <w:vAlign w:val="center"/>
          </w:tcPr>
          <w:p w14:paraId="4A1EADB0" w14:textId="77777777" w:rsidR="003F7748" w:rsidRPr="00E73FD9" w:rsidRDefault="003F7748" w:rsidP="00F77678">
            <w:pPr>
              <w:jc w:val="center"/>
            </w:pPr>
          </w:p>
        </w:tc>
      </w:tr>
    </w:tbl>
    <w:p w14:paraId="334809A4" w14:textId="008B2FC3" w:rsidR="00E73FD9" w:rsidRPr="00E73FD9" w:rsidRDefault="00E73FD9" w:rsidP="00287548">
      <w:pPr>
        <w:ind w:leftChars="700" w:left="2160" w:hangingChars="200" w:hanging="480"/>
      </w:pPr>
      <w:r w:rsidRPr="00E73FD9">
        <w:rPr>
          <w:rFonts w:hint="eastAsia"/>
        </w:rPr>
        <w:t>――　上記の算式中の「応募先の順位」とは、共通担保オペ（本店貸付）の落札実績</w:t>
      </w:r>
      <w:r w:rsidRPr="00E73FD9">
        <w:rPr>
          <w:rFonts w:hint="eastAsia"/>
          <w:vertAlign w:val="superscript"/>
        </w:rPr>
        <w:t>（注</w:t>
      </w:r>
      <w:r w:rsidR="00F1614B">
        <w:rPr>
          <w:rFonts w:hint="eastAsia"/>
          <w:vertAlign w:val="superscript"/>
        </w:rPr>
        <w:t>６</w:t>
      </w:r>
      <w:r w:rsidRPr="00E73FD9">
        <w:rPr>
          <w:vertAlign w:val="superscript"/>
        </w:rPr>
        <w:t>）</w:t>
      </w:r>
      <w:r w:rsidRPr="00E73FD9">
        <w:rPr>
          <w:rFonts w:hint="eastAsia"/>
        </w:rPr>
        <w:t>の小さい先（ただし、落札実績がゼロである先を除きます。）から順位を付したものをいいます。</w:t>
      </w:r>
    </w:p>
    <w:p w14:paraId="6DA6B184" w14:textId="7B3BC956" w:rsidR="00E73FD9" w:rsidRPr="00B30B57" w:rsidRDefault="00E73FD9" w:rsidP="00287548">
      <w:pPr>
        <w:ind w:leftChars="900" w:left="2580" w:hangingChars="200" w:hanging="420"/>
        <w:rPr>
          <w:sz w:val="21"/>
        </w:rPr>
      </w:pPr>
      <w:r w:rsidRPr="00B30B57">
        <w:rPr>
          <w:rFonts w:hint="eastAsia"/>
          <w:sz w:val="21"/>
        </w:rPr>
        <w:t>（注</w:t>
      </w:r>
      <w:r w:rsidR="00F1614B">
        <w:rPr>
          <w:rFonts w:hint="eastAsia"/>
          <w:sz w:val="21"/>
        </w:rPr>
        <w:t>６</w:t>
      </w:r>
      <w:r w:rsidRPr="00B30B57">
        <w:rPr>
          <w:sz w:val="21"/>
        </w:rPr>
        <w:t>）202</w:t>
      </w:r>
      <w:r w:rsidR="006E2A25">
        <w:rPr>
          <w:rFonts w:hint="eastAsia"/>
          <w:sz w:val="21"/>
        </w:rPr>
        <w:t>3</w:t>
      </w:r>
      <w:r w:rsidRPr="00B30B57">
        <w:rPr>
          <w:sz w:val="21"/>
        </w:rPr>
        <w:t>年7月</w:t>
      </w:r>
      <w:r w:rsidR="009717B7">
        <w:rPr>
          <w:rFonts w:hint="eastAsia"/>
          <w:sz w:val="21"/>
        </w:rPr>
        <w:t>3</w:t>
      </w:r>
      <w:r w:rsidRPr="00B30B57">
        <w:rPr>
          <w:sz w:val="21"/>
        </w:rPr>
        <w:t>日から202</w:t>
      </w:r>
      <w:r w:rsidR="006E2A25">
        <w:rPr>
          <w:rFonts w:hint="eastAsia"/>
          <w:sz w:val="21"/>
        </w:rPr>
        <w:t>4</w:t>
      </w:r>
      <w:r w:rsidRPr="00B30B57">
        <w:rPr>
          <w:sz w:val="21"/>
        </w:rPr>
        <w:t>年6月</w:t>
      </w:r>
      <w:r w:rsidR="009717B7">
        <w:rPr>
          <w:rFonts w:hint="eastAsia"/>
          <w:sz w:val="21"/>
        </w:rPr>
        <w:t>28</w:t>
      </w:r>
      <w:r w:rsidRPr="00B30B57">
        <w:rPr>
          <w:sz w:val="21"/>
        </w:rPr>
        <w:t>日</w:t>
      </w:r>
      <w:r w:rsidRPr="00B30B57">
        <w:rPr>
          <w:rFonts w:hint="eastAsia"/>
          <w:sz w:val="21"/>
        </w:rPr>
        <w:t>（オファーベース）までの間のある既存先（非シード先）の共通担保オペ（本店貸付）の落札総額を、同期間の当該先に対する同オペの総オファー回数で除して算出。</w:t>
      </w:r>
    </w:p>
    <w:p w14:paraId="0E0897DE" w14:textId="2EF50619" w:rsidR="006121A2" w:rsidRDefault="00E73FD9" w:rsidP="0060514A">
      <w:pPr>
        <w:ind w:leftChars="700" w:left="2160" w:hangingChars="200" w:hanging="480"/>
      </w:pPr>
      <w:r w:rsidRPr="00E73FD9">
        <w:rPr>
          <w:rFonts w:hint="eastAsia"/>
        </w:rPr>
        <w:t>──　適格担保差入平残評価点、共通担保オペ（全店貸付）落札実績評価点および共通担保オペ（本店貸付）落札実績評価点の合計値が同じ先については、共通担保オペ（本店貸付）落札実績評価点の低い先から順に選びます。</w:t>
      </w:r>
    </w:p>
    <w:p w14:paraId="4D59434B" w14:textId="6AF2527F" w:rsidR="007D49DC" w:rsidRDefault="007D49DC" w:rsidP="007D49DC"/>
    <w:p w14:paraId="06002528" w14:textId="77777777" w:rsidR="00ED7195" w:rsidRDefault="00ED7195" w:rsidP="007D49DC">
      <w:pPr>
        <w:sectPr w:rsidR="00ED7195" w:rsidSect="006121A2">
          <w:pgSz w:w="11906" w:h="16838"/>
          <w:pgMar w:top="1134" w:right="1418" w:bottom="1134" w:left="1418" w:header="851" w:footer="737" w:gutter="0"/>
          <w:cols w:space="425"/>
          <w:docGrid w:type="lines" w:linePitch="360"/>
        </w:sectPr>
      </w:pPr>
    </w:p>
    <w:p w14:paraId="7AB692EC" w14:textId="2E771D08" w:rsidR="006B0066" w:rsidRPr="006B0066" w:rsidRDefault="006B0066" w:rsidP="00D85987">
      <w:pPr>
        <w:pStyle w:val="1"/>
      </w:pPr>
      <w:bookmarkStart w:id="7" w:name="_Toc141267995"/>
      <w:bookmarkStart w:id="8" w:name="_Toc136954959"/>
      <w:r w:rsidRPr="006B0066">
        <w:rPr>
          <w:rFonts w:hint="eastAsia"/>
        </w:rPr>
        <w:lastRenderedPageBreak/>
        <w:t>第４章　国債系オペ（国債売買オペ、国庫短期証券売買オペ・国債現先オペ、</w:t>
      </w:r>
      <w:r w:rsidR="00D85987">
        <w:br/>
      </w:r>
      <w:r w:rsidRPr="006B0066">
        <w:rPr>
          <w:rFonts w:hint="eastAsia"/>
        </w:rPr>
        <w:t>国債補完供給）</w:t>
      </w:r>
      <w:r w:rsidR="002B1040" w:rsidRPr="00E73FD9">
        <w:rPr>
          <w:rFonts w:hint="eastAsia"/>
        </w:rPr>
        <w:t>の対象先選定基準・手続等</w:t>
      </w:r>
      <w:bookmarkEnd w:id="7"/>
    </w:p>
    <w:p w14:paraId="492F65C3" w14:textId="77777777" w:rsidR="006B0066" w:rsidRPr="006B0066" w:rsidRDefault="006B0066" w:rsidP="00A45CF4">
      <w:pPr>
        <w:pStyle w:val="2"/>
      </w:pPr>
      <w:r w:rsidRPr="006B0066">
        <w:rPr>
          <w:rFonts w:hint="eastAsia"/>
        </w:rPr>
        <w:t>１．国債売買オペの対象先としての必須基準</w:t>
      </w:r>
    </w:p>
    <w:bookmarkEnd w:id="8"/>
    <w:p w14:paraId="3A5FD7C3" w14:textId="66A2E61C" w:rsidR="006B0066" w:rsidRPr="006B0066" w:rsidRDefault="006B0066" w:rsidP="00A45CF4">
      <w:pPr>
        <w:pStyle w:val="a"/>
      </w:pPr>
      <w:r w:rsidRPr="006B0066">
        <w:rPr>
          <w:rFonts w:hint="eastAsia"/>
        </w:rPr>
        <w:t>対象先は、次の要件を満たしている必要があります。また、下記の基準に鑑み必要と認められる場合には、対象先等（対象先および対象先として選定された先であって所要の約定を未締結の先をいいます。以下この章において同じです。）から除外すること等があります。</w:t>
      </w:r>
    </w:p>
    <w:p w14:paraId="09E5193A" w14:textId="77777777" w:rsidR="006B0066" w:rsidRPr="006B0066" w:rsidRDefault="006B0066" w:rsidP="006B2525">
      <w:pPr>
        <w:spacing w:beforeLines="50" w:before="180"/>
        <w:ind w:leftChars="100" w:left="720" w:hangingChars="200" w:hanging="480"/>
      </w:pPr>
      <w:r w:rsidRPr="006B0066">
        <w:rPr>
          <w:rFonts w:hint="eastAsia"/>
        </w:rPr>
        <w:t>（１）日本銀行本店の当座預金取引先である金融機関、金融商品取引業者、証券金融会社または短資業者であること（ただし、整理回収機構、預金保険法（昭和</w:t>
      </w:r>
      <w:r w:rsidRPr="006B0066">
        <w:t>46年法律第34号）第2条第13項に規定する承継銀行および同法第126条の34第3項第5号に規定する特定承継金融機関等を除きます。）</w:t>
      </w:r>
      <w:r w:rsidRPr="006B0066">
        <w:rPr>
          <w:rFonts w:hint="eastAsia"/>
          <w:vertAlign w:val="superscript"/>
        </w:rPr>
        <w:t>（注）</w:t>
      </w:r>
      <w:r w:rsidRPr="006B0066">
        <w:rPr>
          <w:rFonts w:hint="eastAsia"/>
        </w:rPr>
        <w:t>。</w:t>
      </w:r>
    </w:p>
    <w:p w14:paraId="35058131" w14:textId="77777777" w:rsidR="006B0066" w:rsidRPr="005F4BD6" w:rsidRDefault="006B0066" w:rsidP="00507C91">
      <w:pPr>
        <w:ind w:leftChars="300" w:left="1350" w:hangingChars="300" w:hanging="630"/>
        <w:rPr>
          <w:sz w:val="21"/>
          <w:szCs w:val="21"/>
        </w:rPr>
      </w:pPr>
      <w:r w:rsidRPr="005F4BD6">
        <w:rPr>
          <w:rFonts w:hint="eastAsia"/>
          <w:sz w:val="21"/>
          <w:szCs w:val="21"/>
        </w:rPr>
        <w:t>（注）・金融機関とは、日本銀行法（平成</w:t>
      </w:r>
      <w:r w:rsidRPr="005F4BD6">
        <w:rPr>
          <w:sz w:val="21"/>
          <w:szCs w:val="21"/>
        </w:rPr>
        <w:t>9</w:t>
      </w:r>
      <w:r w:rsidRPr="005F4BD6">
        <w:rPr>
          <w:rFonts w:hint="eastAsia"/>
          <w:sz w:val="21"/>
          <w:szCs w:val="21"/>
        </w:rPr>
        <w:t>年法律第</w:t>
      </w:r>
      <w:r w:rsidRPr="005F4BD6">
        <w:rPr>
          <w:sz w:val="21"/>
          <w:szCs w:val="21"/>
        </w:rPr>
        <w:t>89</w:t>
      </w:r>
      <w:r w:rsidRPr="005F4BD6">
        <w:rPr>
          <w:rFonts w:hint="eastAsia"/>
          <w:sz w:val="21"/>
          <w:szCs w:val="21"/>
        </w:rPr>
        <w:t>号）第</w:t>
      </w:r>
      <w:r w:rsidRPr="005F4BD6">
        <w:rPr>
          <w:sz w:val="21"/>
          <w:szCs w:val="21"/>
        </w:rPr>
        <w:t>37</w:t>
      </w:r>
      <w:r w:rsidRPr="005F4BD6">
        <w:rPr>
          <w:rFonts w:hint="eastAsia"/>
          <w:sz w:val="21"/>
          <w:szCs w:val="21"/>
        </w:rPr>
        <w:t>条第</w:t>
      </w:r>
      <w:r w:rsidRPr="005F4BD6">
        <w:rPr>
          <w:sz w:val="21"/>
          <w:szCs w:val="21"/>
        </w:rPr>
        <w:t>1</w:t>
      </w:r>
      <w:r w:rsidRPr="005F4BD6">
        <w:rPr>
          <w:rFonts w:hint="eastAsia"/>
          <w:sz w:val="21"/>
          <w:szCs w:val="21"/>
        </w:rPr>
        <w:t>項に規定する金融機関を</w:t>
      </w:r>
      <w:r w:rsidRPr="005F4BD6">
        <w:rPr>
          <w:rFonts w:hAnsiTheme="minorEastAsia" w:hint="eastAsia"/>
          <w:sz w:val="21"/>
          <w:szCs w:val="21"/>
        </w:rPr>
        <w:t>いいます</w:t>
      </w:r>
      <w:r w:rsidRPr="005F4BD6">
        <w:rPr>
          <w:rFonts w:hint="eastAsia"/>
          <w:sz w:val="21"/>
          <w:szCs w:val="21"/>
        </w:rPr>
        <w:t>（以下この章において同じです。）。</w:t>
      </w:r>
    </w:p>
    <w:p w14:paraId="5441FDBE" w14:textId="5EF66BAC" w:rsidR="005F4BD6" w:rsidRDefault="006B0066" w:rsidP="00507C91">
      <w:pPr>
        <w:ind w:leftChars="500" w:left="1305" w:hangingChars="50" w:hanging="105"/>
        <w:rPr>
          <w:sz w:val="21"/>
        </w:rPr>
      </w:pPr>
      <w:r w:rsidRPr="005F4BD6">
        <w:rPr>
          <w:rFonts w:hint="eastAsia"/>
          <w:sz w:val="21"/>
        </w:rPr>
        <w:t>・金融商品取引業者とは、日本銀行法施行令（平成</w:t>
      </w:r>
      <w:r w:rsidRPr="005F4BD6">
        <w:rPr>
          <w:sz w:val="21"/>
        </w:rPr>
        <w:t>9</w:t>
      </w:r>
      <w:r w:rsidRPr="005F4BD6">
        <w:rPr>
          <w:rFonts w:hint="eastAsia"/>
          <w:sz w:val="21"/>
        </w:rPr>
        <w:t>年政令第</w:t>
      </w:r>
      <w:r w:rsidRPr="005F4BD6">
        <w:rPr>
          <w:sz w:val="21"/>
        </w:rPr>
        <w:t>385</w:t>
      </w:r>
      <w:r w:rsidRPr="005F4BD6">
        <w:rPr>
          <w:rFonts w:hint="eastAsia"/>
          <w:sz w:val="21"/>
        </w:rPr>
        <w:t>号）第</w:t>
      </w:r>
      <w:r w:rsidRPr="005F4BD6">
        <w:rPr>
          <w:sz w:val="21"/>
        </w:rPr>
        <w:t>10</w:t>
      </w:r>
      <w:r w:rsidRPr="005F4BD6">
        <w:rPr>
          <w:rFonts w:hint="eastAsia"/>
          <w:sz w:val="21"/>
        </w:rPr>
        <w:t>条第</w:t>
      </w:r>
      <w:r w:rsidRPr="005F4BD6">
        <w:rPr>
          <w:sz w:val="21"/>
        </w:rPr>
        <w:t>1</w:t>
      </w:r>
      <w:r w:rsidRPr="005F4BD6">
        <w:rPr>
          <w:rFonts w:hint="eastAsia"/>
          <w:sz w:val="21"/>
        </w:rPr>
        <w:t>項第</w:t>
      </w:r>
      <w:r w:rsidRPr="005F4BD6">
        <w:rPr>
          <w:sz w:val="21"/>
        </w:rPr>
        <w:t>2</w:t>
      </w:r>
      <w:r w:rsidRPr="005F4BD6">
        <w:rPr>
          <w:rFonts w:hint="eastAsia"/>
          <w:sz w:val="21"/>
        </w:rPr>
        <w:t>号に規定する金融商品取引業者のうち、金融商品取引法（昭和</w:t>
      </w:r>
      <w:r w:rsidRPr="005F4BD6">
        <w:rPr>
          <w:sz w:val="21"/>
        </w:rPr>
        <w:t>23</w:t>
      </w:r>
      <w:r w:rsidRPr="005F4BD6">
        <w:rPr>
          <w:rFonts w:hint="eastAsia"/>
          <w:sz w:val="21"/>
        </w:rPr>
        <w:t>年法律第</w:t>
      </w:r>
      <w:r w:rsidRPr="005F4BD6">
        <w:rPr>
          <w:sz w:val="21"/>
        </w:rPr>
        <w:t>25</w:t>
      </w:r>
      <w:r w:rsidRPr="005F4BD6">
        <w:rPr>
          <w:rFonts w:hint="eastAsia"/>
          <w:sz w:val="21"/>
        </w:rPr>
        <w:t>号）第</w:t>
      </w:r>
      <w:r w:rsidRPr="005F4BD6">
        <w:rPr>
          <w:sz w:val="21"/>
        </w:rPr>
        <w:t>28</w:t>
      </w:r>
      <w:r w:rsidRPr="005F4BD6">
        <w:rPr>
          <w:rFonts w:hint="eastAsia"/>
          <w:sz w:val="21"/>
        </w:rPr>
        <w:t>条第</w:t>
      </w:r>
      <w:r w:rsidRPr="005F4BD6">
        <w:rPr>
          <w:sz w:val="21"/>
        </w:rPr>
        <w:t>1</w:t>
      </w:r>
      <w:r w:rsidRPr="005F4BD6">
        <w:rPr>
          <w:rFonts w:hint="eastAsia"/>
          <w:sz w:val="21"/>
        </w:rPr>
        <w:t>項に規定する第一種金融商品取引業を行う者をいいます（以下この章において同じです。）。</w:t>
      </w:r>
    </w:p>
    <w:p w14:paraId="0CF825C2" w14:textId="7A1CE5A3" w:rsidR="005F4BD6" w:rsidRPr="005F4BD6" w:rsidRDefault="006B0066" w:rsidP="00507C91">
      <w:pPr>
        <w:ind w:leftChars="500" w:left="1305" w:hangingChars="50" w:hanging="105"/>
        <w:rPr>
          <w:sz w:val="21"/>
        </w:rPr>
      </w:pPr>
      <w:r w:rsidRPr="005F4BD6">
        <w:rPr>
          <w:rFonts w:hint="eastAsia"/>
          <w:sz w:val="21"/>
        </w:rPr>
        <w:t>・証券金融会社とは、日本銀行法施行令第</w:t>
      </w:r>
      <w:r w:rsidRPr="005F4BD6">
        <w:rPr>
          <w:sz w:val="21"/>
        </w:rPr>
        <w:t>10</w:t>
      </w:r>
      <w:r w:rsidRPr="005F4BD6">
        <w:rPr>
          <w:rFonts w:hint="eastAsia"/>
          <w:sz w:val="21"/>
        </w:rPr>
        <w:t>条第</w:t>
      </w:r>
      <w:r w:rsidRPr="005F4BD6">
        <w:rPr>
          <w:sz w:val="21"/>
        </w:rPr>
        <w:t>1</w:t>
      </w:r>
      <w:r w:rsidRPr="005F4BD6">
        <w:rPr>
          <w:rFonts w:hint="eastAsia"/>
          <w:sz w:val="21"/>
        </w:rPr>
        <w:t>項第</w:t>
      </w:r>
      <w:r w:rsidRPr="005F4BD6">
        <w:rPr>
          <w:sz w:val="21"/>
        </w:rPr>
        <w:t>3</w:t>
      </w:r>
      <w:r w:rsidRPr="005F4BD6">
        <w:rPr>
          <w:rFonts w:hint="eastAsia"/>
          <w:sz w:val="21"/>
        </w:rPr>
        <w:t>号に規定する証券金融会社をいいます（以下この章において同じです。）。</w:t>
      </w:r>
    </w:p>
    <w:p w14:paraId="3509F005" w14:textId="329FB3D5" w:rsidR="006B0066" w:rsidRPr="005F4BD6" w:rsidRDefault="006B0066" w:rsidP="00507C91">
      <w:pPr>
        <w:ind w:leftChars="500" w:left="1305" w:hangingChars="50" w:hanging="105"/>
        <w:rPr>
          <w:sz w:val="21"/>
        </w:rPr>
      </w:pPr>
      <w:r w:rsidRPr="005F4BD6">
        <w:rPr>
          <w:rFonts w:hint="eastAsia"/>
          <w:sz w:val="21"/>
        </w:rPr>
        <w:t>・短資業者とは、日本銀行法施行令第</w:t>
      </w:r>
      <w:r w:rsidRPr="005F4BD6">
        <w:rPr>
          <w:sz w:val="21"/>
        </w:rPr>
        <w:t>10</w:t>
      </w:r>
      <w:r w:rsidRPr="005F4BD6">
        <w:rPr>
          <w:rFonts w:hint="eastAsia"/>
          <w:sz w:val="21"/>
        </w:rPr>
        <w:t>条第</w:t>
      </w:r>
      <w:r w:rsidRPr="005F4BD6">
        <w:rPr>
          <w:sz w:val="21"/>
        </w:rPr>
        <w:t>1</w:t>
      </w:r>
      <w:r w:rsidRPr="005F4BD6">
        <w:rPr>
          <w:rFonts w:hint="eastAsia"/>
          <w:sz w:val="21"/>
        </w:rPr>
        <w:t>項第</w:t>
      </w:r>
      <w:r w:rsidRPr="005F4BD6">
        <w:rPr>
          <w:sz w:val="21"/>
        </w:rPr>
        <w:t>4</w:t>
      </w:r>
      <w:r w:rsidRPr="005F4BD6">
        <w:rPr>
          <w:rFonts w:hint="eastAsia"/>
          <w:sz w:val="21"/>
        </w:rPr>
        <w:t>号に規定する者をいいます（以下この章において同じです。）。</w:t>
      </w:r>
    </w:p>
    <w:p w14:paraId="5949ADA2" w14:textId="77777777" w:rsidR="006B0066" w:rsidRPr="006B0066" w:rsidRDefault="006B0066" w:rsidP="0038727E">
      <w:pPr>
        <w:spacing w:beforeLines="50" w:before="180"/>
        <w:ind w:leftChars="100" w:left="720" w:hangingChars="200" w:hanging="480"/>
      </w:pPr>
      <w:r w:rsidRPr="006B0066">
        <w:rPr>
          <w:rFonts w:hint="eastAsia"/>
        </w:rPr>
        <w:t>（２）当座勘定取引について日本銀行金融ネットワークシステムを利用していること。</w:t>
      </w:r>
    </w:p>
    <w:p w14:paraId="7A96F411" w14:textId="77777777" w:rsidR="006B0066" w:rsidRPr="006B0066" w:rsidRDefault="006B0066" w:rsidP="0038727E">
      <w:pPr>
        <w:spacing w:beforeLines="50" w:before="180"/>
        <w:ind w:leftChars="100" w:left="720" w:hangingChars="200" w:hanging="480"/>
      </w:pPr>
      <w:r w:rsidRPr="006B0066">
        <w:rPr>
          <w:rFonts w:hint="eastAsia"/>
        </w:rPr>
        <w:t>（３）国債振替決済制度の参加者（間接参加者を除きます。）であること（ただし、（５）の場合を除きます。）。</w:t>
      </w:r>
    </w:p>
    <w:p w14:paraId="0C1E36AD" w14:textId="77777777" w:rsidR="006B0066" w:rsidRPr="006B0066" w:rsidRDefault="006B0066" w:rsidP="0038727E">
      <w:pPr>
        <w:spacing w:beforeLines="50" w:before="180"/>
        <w:ind w:leftChars="100" w:left="720" w:hangingChars="200" w:hanging="480"/>
      </w:pPr>
      <w:r w:rsidRPr="006B0066">
        <w:rPr>
          <w:rFonts w:hint="eastAsia"/>
        </w:rPr>
        <w:t>（４）国債資金同時受渡関係事務について日本銀行金融ネットワークシステムを利用していること（ただし、（５）の場合を除きます。）。</w:t>
      </w:r>
    </w:p>
    <w:p w14:paraId="7E24401E" w14:textId="77777777" w:rsidR="006B0066" w:rsidRPr="006B0066" w:rsidRDefault="006B0066" w:rsidP="004977B3">
      <w:pPr>
        <w:ind w:leftChars="300" w:left="1200" w:hangingChars="200" w:hanging="480"/>
      </w:pPr>
      <w:r w:rsidRPr="006B0066">
        <w:rPr>
          <w:rFonts w:hint="eastAsia"/>
        </w:rPr>
        <w:t>─―　なお、国債資金同時受渡関係事務における資金受入・払込先として、日本銀行本店との間で当座勘定取引を行う自己の店舗を指定している必要があります。</w:t>
      </w:r>
    </w:p>
    <w:p w14:paraId="4FBCC4B8" w14:textId="77777777" w:rsidR="006B0066" w:rsidRPr="006B0066" w:rsidRDefault="006B0066" w:rsidP="0038727E">
      <w:pPr>
        <w:spacing w:beforeLines="50" w:before="180"/>
        <w:ind w:leftChars="100" w:left="720" w:hangingChars="200" w:hanging="480"/>
      </w:pPr>
      <w:r w:rsidRPr="006B0066">
        <w:rPr>
          <w:rFonts w:hint="eastAsia"/>
        </w:rPr>
        <w:t>（５）売買に係る決済を委託する場合には、日本銀行が承認する金融機関に委託すること。</w:t>
      </w:r>
    </w:p>
    <w:p w14:paraId="17D3B092" w14:textId="067DBB50" w:rsidR="006B0066" w:rsidRPr="006B0066" w:rsidRDefault="006B0066" w:rsidP="004977B3">
      <w:pPr>
        <w:ind w:leftChars="300" w:left="1200" w:hangingChars="200" w:hanging="480"/>
      </w:pPr>
      <w:r w:rsidRPr="006B0066">
        <w:rPr>
          <w:rFonts w:hint="eastAsia"/>
        </w:rPr>
        <w:t>─―　国債売買オペに係</w:t>
      </w:r>
      <w:r w:rsidR="00464F84">
        <w:rPr>
          <w:rFonts w:hint="eastAsia"/>
        </w:rPr>
        <w:t>る決済を他の金融機関に委託することを希望する場合には、第８章</w:t>
      </w:r>
      <w:r w:rsidRPr="006B0066">
        <w:rPr>
          <w:rFonts w:hint="eastAsia"/>
        </w:rPr>
        <w:t>および第８章の２をご参照のうえ、決済代行者の承認のための申出等を別途行って下さい。</w:t>
      </w:r>
    </w:p>
    <w:p w14:paraId="2F298FD5" w14:textId="77777777" w:rsidR="006B0066" w:rsidRPr="006B0066" w:rsidRDefault="006B0066" w:rsidP="0038727E">
      <w:pPr>
        <w:spacing w:beforeLines="50" w:before="180"/>
        <w:ind w:leftChars="100" w:left="720" w:hangingChars="200" w:hanging="480"/>
      </w:pPr>
      <w:r w:rsidRPr="006B0066">
        <w:rPr>
          <w:rFonts w:hint="eastAsia"/>
        </w:rPr>
        <w:lastRenderedPageBreak/>
        <w:t>（６）公募開始日直前の決算期末（中間決算期末を含みます。以下この章において同じです。）において、自己資本比率等が「金融調節取引の対象先等に関する信用力要件」に定める要件を満たすこと、または、公募開始日直前の決算期末以降の増資等の事情により、自己資本比率等が当該要件を満たすようになったと確認できること。</w:t>
      </w:r>
    </w:p>
    <w:p w14:paraId="4C3845E5" w14:textId="77777777" w:rsidR="004977B3" w:rsidRDefault="006B0066" w:rsidP="004977B3">
      <w:pPr>
        <w:ind w:leftChars="300" w:left="1200" w:hangingChars="200" w:hanging="480"/>
      </w:pPr>
      <w:r w:rsidRPr="006B0066">
        <w:rPr>
          <w:rFonts w:hint="eastAsia"/>
        </w:rPr>
        <w:t>――　「金融調節取引の対象先等に関する信用力要件」は、日本銀行ホームページ（</w:t>
      </w:r>
      <w:r w:rsidRPr="006B0066">
        <w:t>https://www.boj.or.jp/mopo/measures/select/index.htm/）に掲載しています。</w:t>
      </w:r>
    </w:p>
    <w:p w14:paraId="006269F7" w14:textId="77777777" w:rsidR="004977B3" w:rsidRDefault="006B0066" w:rsidP="004977B3">
      <w:pPr>
        <w:ind w:leftChars="300" w:left="1200" w:hangingChars="200" w:hanging="480"/>
      </w:pPr>
      <w:r w:rsidRPr="006B0066">
        <w:rPr>
          <w:rFonts w:hint="eastAsia"/>
        </w:rPr>
        <w:t>─―　公募開始日直前の決算期末の自己資本比率等が、公募締切日までに判明していない場合には、判明している直近の決算期末とします。</w:t>
      </w:r>
    </w:p>
    <w:p w14:paraId="0C5340CD" w14:textId="690BAFC1" w:rsidR="006B0066" w:rsidRPr="006B0066" w:rsidRDefault="006B0066" w:rsidP="004977B3">
      <w:pPr>
        <w:ind w:leftChars="300" w:left="1200" w:hangingChars="200" w:hanging="480"/>
      </w:pPr>
      <w:r w:rsidRPr="006B0066">
        <w:rPr>
          <w:rFonts w:hint="eastAsia"/>
        </w:rPr>
        <w:t>――　公募締切日において初回の決算期末が到来していない先であっても、次の先は応募が可能です。</w:t>
      </w:r>
    </w:p>
    <w:p w14:paraId="4FB6C904" w14:textId="3D5BF0C5" w:rsidR="004977B3" w:rsidRDefault="00F1614B" w:rsidP="004977B3">
      <w:pPr>
        <w:ind w:leftChars="500" w:left="1440" w:hangingChars="100" w:hanging="240"/>
      </w:pPr>
      <w:r>
        <w:rPr>
          <w:rFonts w:hint="eastAsia"/>
        </w:rPr>
        <w:t>イ．いずれ</w:t>
      </w:r>
      <w:r w:rsidR="006B0066" w:rsidRPr="006B0066">
        <w:rPr>
          <w:rFonts w:hint="eastAsia"/>
        </w:rPr>
        <w:t>かのオペの対象先としての資格の移管が認められた先</w:t>
      </w:r>
    </w:p>
    <w:p w14:paraId="4E262113" w14:textId="7F6E90D2" w:rsidR="006B0066" w:rsidRPr="006B0066" w:rsidRDefault="006B0066" w:rsidP="004977B3">
      <w:pPr>
        <w:ind w:leftChars="500" w:left="1440" w:hangingChars="100" w:hanging="240"/>
      </w:pPr>
      <w:r w:rsidRPr="006B0066">
        <w:rPr>
          <w:rFonts w:hint="eastAsia"/>
        </w:rPr>
        <w:t>ロ．日本銀行に決算期末の自己資本比率等を報告していた他の金融機関等との合併、当該他の金融機関等からの事業の全部譲受けまたは当該他の金融機関等からの会社分割による事業の全部承継を受けた先</w:t>
      </w:r>
    </w:p>
    <w:p w14:paraId="27CFACE5" w14:textId="77777777" w:rsidR="006B0066" w:rsidRPr="006B0066" w:rsidRDefault="006B0066" w:rsidP="0038727E">
      <w:pPr>
        <w:spacing w:beforeLines="50" w:before="180"/>
        <w:ind w:leftChars="100" w:left="720" w:hangingChars="200" w:hanging="480"/>
      </w:pPr>
      <w:r w:rsidRPr="006B0066">
        <w:rPr>
          <w:rFonts w:hint="eastAsia"/>
        </w:rPr>
        <w:t>（７）公募開始日直前の決算期末以降の経営の状況その他考査等から得られた情報に照らし、自己資本比率等が実質的に「金融調節取引の対象先等に関する信用力要件」に定める要件を満たしていないとみられる事情、その他信用力が十分でないと認められる特段の事情がないこと。</w:t>
      </w:r>
    </w:p>
    <w:p w14:paraId="6528A29C" w14:textId="77777777" w:rsidR="006B0066" w:rsidRPr="006B0066" w:rsidRDefault="006B0066" w:rsidP="004977B3">
      <w:pPr>
        <w:pStyle w:val="2"/>
      </w:pPr>
      <w:bookmarkStart w:id="9" w:name="_Toc136954962"/>
      <w:r w:rsidRPr="006B0066">
        <w:rPr>
          <w:rFonts w:hint="eastAsia"/>
        </w:rPr>
        <w:t>２．国庫短期証券売買オペ・国債現先オペの対象先</w:t>
      </w:r>
      <w:bookmarkEnd w:id="9"/>
      <w:r w:rsidRPr="006B0066">
        <w:rPr>
          <w:rFonts w:hint="eastAsia"/>
        </w:rPr>
        <w:t>としての必須基準</w:t>
      </w:r>
    </w:p>
    <w:p w14:paraId="62F31735" w14:textId="68DCF881" w:rsidR="006B0066" w:rsidRPr="006B0066" w:rsidRDefault="006B0066" w:rsidP="004977B3">
      <w:pPr>
        <w:pStyle w:val="a"/>
      </w:pPr>
      <w:r w:rsidRPr="006B0066">
        <w:rPr>
          <w:rFonts w:hint="eastAsia"/>
        </w:rPr>
        <w:t>対象先は、次の要件を満たしている必要があります。また、下記の基準に鑑み必要と認められる場合には、対象先等から除外すること等があります。</w:t>
      </w:r>
    </w:p>
    <w:p w14:paraId="22CE329C" w14:textId="77777777" w:rsidR="006B0066" w:rsidRPr="006B0066" w:rsidRDefault="006B0066" w:rsidP="00C51F9D">
      <w:pPr>
        <w:spacing w:beforeLines="50" w:before="180"/>
        <w:ind w:leftChars="100" w:left="720" w:hangingChars="200" w:hanging="480"/>
      </w:pPr>
      <w:r w:rsidRPr="006B0066">
        <w:rPr>
          <w:rFonts w:hint="eastAsia"/>
        </w:rPr>
        <w:t>（１）日本銀行本店の当座預金取引先である金融機関、金融商品取引業者、証券金融会社または短資業者であること（ただし、整理回収機構、預金保険法（昭和</w:t>
      </w:r>
      <w:r w:rsidRPr="006B0066">
        <w:t>46年法律第34号）第2条第13項に規定する承継銀行および同法第126条の34第3項第5号に規定する特定承継金融機関等を除きます。）</w:t>
      </w:r>
      <w:r w:rsidRPr="006B0066">
        <w:rPr>
          <w:rFonts w:hint="eastAsia"/>
        </w:rPr>
        <w:t>。</w:t>
      </w:r>
    </w:p>
    <w:p w14:paraId="5B7842CB" w14:textId="77777777" w:rsidR="006B0066" w:rsidRPr="006B0066" w:rsidRDefault="006B0066" w:rsidP="00C51F9D">
      <w:pPr>
        <w:spacing w:beforeLines="50" w:before="180"/>
        <w:ind w:leftChars="100" w:left="720" w:hangingChars="200" w:hanging="480"/>
      </w:pPr>
      <w:r w:rsidRPr="006B0066">
        <w:rPr>
          <w:rFonts w:hint="eastAsia"/>
        </w:rPr>
        <w:t>（２）当座勘定取引について日本銀行金融ネットワークシステムを利用していること。</w:t>
      </w:r>
    </w:p>
    <w:p w14:paraId="2FA74176" w14:textId="77777777" w:rsidR="006B0066" w:rsidRPr="006B0066" w:rsidRDefault="006B0066" w:rsidP="00C51F9D">
      <w:pPr>
        <w:spacing w:beforeLines="50" w:before="180"/>
        <w:ind w:leftChars="100" w:left="720" w:hangingChars="200" w:hanging="480"/>
      </w:pPr>
      <w:r w:rsidRPr="006B0066">
        <w:rPr>
          <w:rFonts w:hint="eastAsia"/>
        </w:rPr>
        <w:t>（３）国債振替決済制度の参加者（間接参加者を除きます。）であること（ただし、（５）の場合を除きます。）。</w:t>
      </w:r>
    </w:p>
    <w:p w14:paraId="3E870BEE" w14:textId="77777777" w:rsidR="006B0066" w:rsidRPr="006B0066" w:rsidRDefault="006B0066" w:rsidP="00C51F9D">
      <w:pPr>
        <w:spacing w:beforeLines="50" w:before="180"/>
        <w:ind w:leftChars="100" w:left="720" w:hangingChars="200" w:hanging="480"/>
      </w:pPr>
      <w:r w:rsidRPr="006B0066">
        <w:rPr>
          <w:rFonts w:hint="eastAsia"/>
        </w:rPr>
        <w:t>（４）国債資金同時受渡関係事務について日本銀行金融ネットワークシステムを利用していること（ただし、（５）の場合を除きます。）。</w:t>
      </w:r>
    </w:p>
    <w:p w14:paraId="5DE18EEA" w14:textId="77777777" w:rsidR="006B0066" w:rsidRPr="006B0066" w:rsidRDefault="006B0066" w:rsidP="00C51F9D">
      <w:pPr>
        <w:ind w:leftChars="300" w:left="1200" w:hangingChars="200" w:hanging="480"/>
      </w:pPr>
      <w:r w:rsidRPr="006B0066">
        <w:rPr>
          <w:rFonts w:hint="eastAsia"/>
        </w:rPr>
        <w:t>─―　なお、国債資金同時受渡関係事務における資金受入・払込先として、日本銀行本店との間で当座勘定取引を行う自己の店舗を指定している必要があります。</w:t>
      </w:r>
    </w:p>
    <w:p w14:paraId="31347E9A" w14:textId="77777777" w:rsidR="006B0066" w:rsidRPr="006B0066" w:rsidRDefault="006B0066" w:rsidP="00C51F9D">
      <w:pPr>
        <w:spacing w:beforeLines="50" w:before="180"/>
        <w:ind w:leftChars="100" w:left="720" w:hangingChars="200" w:hanging="480"/>
      </w:pPr>
      <w:r w:rsidRPr="006B0066">
        <w:rPr>
          <w:rFonts w:hint="eastAsia"/>
        </w:rPr>
        <w:lastRenderedPageBreak/>
        <w:t>（５）売買に係る決済を委託する場合には、日本銀行が承認する金融機関に委託すること。</w:t>
      </w:r>
    </w:p>
    <w:p w14:paraId="45E99A62" w14:textId="3FA7DB7B" w:rsidR="006B0066" w:rsidRPr="006B0066" w:rsidRDefault="006B0066" w:rsidP="00C51F9D">
      <w:pPr>
        <w:ind w:leftChars="300" w:left="1200" w:hangingChars="200" w:hanging="480"/>
      </w:pPr>
      <w:r w:rsidRPr="006B0066">
        <w:rPr>
          <w:rFonts w:hint="eastAsia"/>
        </w:rPr>
        <w:t>─―　国庫短期証券売買オペ</w:t>
      </w:r>
      <w:r w:rsidR="00B10578">
        <w:rPr>
          <w:rFonts w:hint="eastAsia"/>
        </w:rPr>
        <w:t>・</w:t>
      </w:r>
      <w:r w:rsidRPr="006B0066">
        <w:rPr>
          <w:rFonts w:hint="eastAsia"/>
        </w:rPr>
        <w:t>国債現先オペに係</w:t>
      </w:r>
      <w:r w:rsidR="00464F84">
        <w:rPr>
          <w:rFonts w:hint="eastAsia"/>
        </w:rPr>
        <w:t>る決済を他の金融機関に委託することを希望する場合には、第８章</w:t>
      </w:r>
      <w:r w:rsidRPr="006B0066">
        <w:rPr>
          <w:rFonts w:hint="eastAsia"/>
        </w:rPr>
        <w:t>および第８章の２をご参照のうえ、決済代行者の承認のための申出等を別途行って下さい。</w:t>
      </w:r>
    </w:p>
    <w:p w14:paraId="2DD48389" w14:textId="77777777" w:rsidR="006B0066" w:rsidRPr="006B0066" w:rsidRDefault="006B0066" w:rsidP="00C51F9D">
      <w:pPr>
        <w:spacing w:beforeLines="50" w:before="180"/>
        <w:ind w:leftChars="100" w:left="720" w:hangingChars="200" w:hanging="480"/>
      </w:pPr>
      <w:r w:rsidRPr="006B0066">
        <w:rPr>
          <w:rFonts w:hint="eastAsia"/>
        </w:rPr>
        <w:t>（６）公募開始日直前の決算期末において、自己資本比率等が「金融調節取引の対象先等に関する信用力要件」に定める要件を満たすこと、または、公募開始日直前の決算期末以降の増資等の事情により、自己資本比率等が当該要件を満たすようになったと確認できること。</w:t>
      </w:r>
    </w:p>
    <w:p w14:paraId="4CC6E1C1" w14:textId="77777777" w:rsidR="006B0066" w:rsidRPr="006B0066" w:rsidRDefault="006B0066" w:rsidP="00C51F9D">
      <w:pPr>
        <w:ind w:leftChars="300" w:left="1200" w:hangingChars="200" w:hanging="480"/>
      </w:pPr>
      <w:r w:rsidRPr="006B0066">
        <w:rPr>
          <w:rFonts w:hint="eastAsia"/>
        </w:rPr>
        <w:t>――　「金融調節取引の対象先等に関する信用力要件」は、日本銀行ホームページ（</w:t>
      </w:r>
      <w:r w:rsidRPr="006B0066">
        <w:t>https://www.boj.or.jp/mopo/measures/select/index.htm/）に掲載しています。</w:t>
      </w:r>
    </w:p>
    <w:p w14:paraId="04CF91CB" w14:textId="77777777" w:rsidR="006B0066" w:rsidRPr="006B0066" w:rsidRDefault="006B0066" w:rsidP="00C51F9D">
      <w:pPr>
        <w:ind w:leftChars="300" w:left="1200" w:hangingChars="200" w:hanging="480"/>
      </w:pPr>
      <w:r w:rsidRPr="006B0066">
        <w:rPr>
          <w:rFonts w:hint="eastAsia"/>
        </w:rPr>
        <w:t>─―　公募開始日直前の決算期末の自己資本比率等が、公募締切日までに判明していない場合には、判明している直近の決算期末とします。</w:t>
      </w:r>
    </w:p>
    <w:p w14:paraId="2A18C2B5" w14:textId="77777777" w:rsidR="006B0066" w:rsidRPr="006B0066" w:rsidRDefault="006B0066" w:rsidP="00C51F9D">
      <w:pPr>
        <w:ind w:leftChars="300" w:left="1200" w:hangingChars="200" w:hanging="480"/>
      </w:pPr>
      <w:r w:rsidRPr="006B0066">
        <w:rPr>
          <w:rFonts w:hint="eastAsia"/>
        </w:rPr>
        <w:t>――　公募締切日において初回の決算期末が到来していない先であっても、次の先は応募が可能です。</w:t>
      </w:r>
    </w:p>
    <w:p w14:paraId="12F268CE" w14:textId="789157FB" w:rsidR="006B0066" w:rsidRPr="006B0066" w:rsidRDefault="00F1614B" w:rsidP="00C51F9D">
      <w:pPr>
        <w:ind w:leftChars="500" w:left="1440" w:hangingChars="100" w:hanging="240"/>
      </w:pPr>
      <w:r>
        <w:rPr>
          <w:rFonts w:hint="eastAsia"/>
        </w:rPr>
        <w:t>イ．いずれ</w:t>
      </w:r>
      <w:r w:rsidR="006B0066" w:rsidRPr="006B0066">
        <w:rPr>
          <w:rFonts w:hint="eastAsia"/>
        </w:rPr>
        <w:t>かのオペの対象先としての資格の移管が認められた先</w:t>
      </w:r>
    </w:p>
    <w:p w14:paraId="78AB7283" w14:textId="77777777" w:rsidR="006B0066" w:rsidRPr="006B0066" w:rsidRDefault="006B0066" w:rsidP="00C51F9D">
      <w:pPr>
        <w:ind w:leftChars="500" w:left="1440" w:hangingChars="100" w:hanging="240"/>
      </w:pPr>
      <w:r w:rsidRPr="006B0066">
        <w:rPr>
          <w:rFonts w:hint="eastAsia"/>
        </w:rPr>
        <w:t>ロ．日本銀行に決算期末の自己資本比率等を報告していた他の金融機関等との合併、当該他の金融機関等からの事業の全部譲受けまたは当該他の金融機関等からの会社分割による事業の全部承継を受けた先</w:t>
      </w:r>
    </w:p>
    <w:p w14:paraId="6454F6F6" w14:textId="77777777" w:rsidR="006B0066" w:rsidRPr="006B0066" w:rsidRDefault="006B0066" w:rsidP="00C51F9D">
      <w:pPr>
        <w:spacing w:beforeLines="50" w:before="180"/>
        <w:ind w:leftChars="100" w:left="720" w:hangingChars="200" w:hanging="480"/>
        <w:rPr>
          <w:b/>
        </w:rPr>
      </w:pPr>
      <w:r w:rsidRPr="006B0066">
        <w:rPr>
          <w:rFonts w:hint="eastAsia"/>
        </w:rPr>
        <w:t>（７）公募開始日直前の決算期末以降の経営の状況その他考査等から得られた情報に照らし、自己資本比率等が実質的に「金融調節取引の対象先等に関する信用力要件」に定める要件を満たしていないとみられる事情、その他信用力が十分でないと認められる特段の事情がないこと。</w:t>
      </w:r>
    </w:p>
    <w:p w14:paraId="2A932072" w14:textId="743850AF" w:rsidR="006B0066" w:rsidRPr="006B0066" w:rsidRDefault="006B0066" w:rsidP="00C51F9D">
      <w:pPr>
        <w:pStyle w:val="2"/>
      </w:pPr>
      <w:r w:rsidRPr="006B0066">
        <w:rPr>
          <w:rFonts w:hint="eastAsia"/>
        </w:rPr>
        <w:t>３</w:t>
      </w:r>
      <w:r w:rsidR="007C13D3">
        <w:rPr>
          <w:rFonts w:hint="eastAsia"/>
        </w:rPr>
        <w:t>．</w:t>
      </w:r>
      <w:r w:rsidRPr="006B0066">
        <w:rPr>
          <w:rFonts w:hint="eastAsia"/>
        </w:rPr>
        <w:t>国債補完供給の対象先としての必須基準</w:t>
      </w:r>
    </w:p>
    <w:p w14:paraId="5576496A" w14:textId="77777777" w:rsidR="00C51F9D" w:rsidRDefault="006B0066" w:rsidP="009A1FE4">
      <w:pPr>
        <w:pStyle w:val="a"/>
      </w:pPr>
      <w:r w:rsidRPr="006B0066">
        <w:rPr>
          <w:rFonts w:hint="eastAsia"/>
        </w:rPr>
        <w:t>対象先は、国債売買オペの対象先または国庫短期証券売買オペ・国債現先オペの対象先である必要があります。</w:t>
      </w:r>
    </w:p>
    <w:p w14:paraId="6D53BCFB" w14:textId="46759BA7" w:rsidR="007D49DC" w:rsidRDefault="006B0066" w:rsidP="009A1FE4">
      <w:pPr>
        <w:pStyle w:val="a"/>
      </w:pPr>
      <w:r w:rsidRPr="006B0066">
        <w:rPr>
          <w:rFonts w:hint="eastAsia"/>
        </w:rPr>
        <w:t>「１．国債売買オペの対象先としての必須基準」または「２．国庫短期証券売買オペ・国債現先オペの対象先としての必須基準」に鑑み必要と認められる場合には、対象先等から除外すること等があります。</w:t>
      </w:r>
    </w:p>
    <w:p w14:paraId="2FEB2605" w14:textId="0FF2ABC3" w:rsidR="00ED7195" w:rsidRDefault="00ED7195" w:rsidP="007D49DC"/>
    <w:p w14:paraId="7129EE07" w14:textId="77777777" w:rsidR="00C51F9D" w:rsidRDefault="00C51F9D" w:rsidP="007D49DC">
      <w:pPr>
        <w:sectPr w:rsidR="00C51F9D" w:rsidSect="006121A2">
          <w:pgSz w:w="11906" w:h="16838"/>
          <w:pgMar w:top="1134" w:right="1418" w:bottom="1134" w:left="1418" w:header="851" w:footer="737" w:gutter="0"/>
          <w:cols w:space="425"/>
          <w:docGrid w:type="lines" w:linePitch="360"/>
        </w:sectPr>
      </w:pPr>
    </w:p>
    <w:p w14:paraId="6BB41A39" w14:textId="32CE1FD6" w:rsidR="00ED7195" w:rsidRDefault="00A13CC4" w:rsidP="00A13CC4">
      <w:pPr>
        <w:pStyle w:val="1"/>
      </w:pPr>
      <w:bookmarkStart w:id="10" w:name="_Toc141267996"/>
      <w:r w:rsidRPr="00A13CC4">
        <w:rPr>
          <w:rFonts w:hint="eastAsia"/>
        </w:rPr>
        <w:lastRenderedPageBreak/>
        <w:t>第５章　ＣＰ等買現先オペの対象先選定基準・手続等</w:t>
      </w:r>
      <w:bookmarkEnd w:id="10"/>
    </w:p>
    <w:p w14:paraId="69952D42" w14:textId="77777777" w:rsidR="006C54B5" w:rsidRPr="006C54B5" w:rsidRDefault="006C54B5" w:rsidP="006C54B5">
      <w:pPr>
        <w:pStyle w:val="2"/>
      </w:pPr>
      <w:r w:rsidRPr="006C54B5">
        <w:rPr>
          <w:rFonts w:hint="eastAsia"/>
        </w:rPr>
        <w:t>１．対象先としての必須基準</w:t>
      </w:r>
    </w:p>
    <w:p w14:paraId="1AF6383C" w14:textId="556CDAC0" w:rsidR="006C54B5" w:rsidRPr="006C54B5" w:rsidRDefault="006C54B5" w:rsidP="006C54B5">
      <w:pPr>
        <w:pStyle w:val="a"/>
      </w:pPr>
      <w:r w:rsidRPr="006C54B5">
        <w:rPr>
          <w:rFonts w:hint="eastAsia"/>
        </w:rPr>
        <w:t>対象先は、次の要件を満たしている必要があります。また、下記の基準に鑑み必要と認められる場合には、対象先等（対象先および対象先として選定された先であって所要の約定を未締結の先をいいます。）から除外すること等があります。</w:t>
      </w:r>
    </w:p>
    <w:p w14:paraId="72D827EA" w14:textId="50F6D342" w:rsidR="006C54B5" w:rsidRPr="006C54B5" w:rsidRDefault="006C54B5" w:rsidP="006C54B5">
      <w:pPr>
        <w:spacing w:beforeLines="50" w:before="180"/>
        <w:ind w:leftChars="100" w:left="720" w:hangingChars="200" w:hanging="480"/>
      </w:pPr>
      <w:r w:rsidRPr="006C54B5">
        <w:rPr>
          <w:rFonts w:hint="eastAsia"/>
        </w:rPr>
        <w:t>（１）日本銀行本店の当座預金取引先である金融機関、金融商品取引業者、証券金融会社または短資業者であること（ただし、整理回収機構、預金保険法（昭和</w:t>
      </w:r>
      <w:r w:rsidRPr="006C54B5">
        <w:t>46年法律第34号）第2条第13項に規定する承継銀行および同法第126条の34第3項第5号に規定する特定承継金融機関等を除きます。）</w:t>
      </w:r>
      <w:r w:rsidRPr="006C54B5">
        <w:rPr>
          <w:rFonts w:hint="eastAsia"/>
          <w:vertAlign w:val="superscript"/>
        </w:rPr>
        <w:t>（注</w:t>
      </w:r>
      <w:r w:rsidR="00F1614B">
        <w:rPr>
          <w:rFonts w:hint="eastAsia"/>
          <w:vertAlign w:val="superscript"/>
        </w:rPr>
        <w:t>１</w:t>
      </w:r>
      <w:r w:rsidRPr="006C54B5">
        <w:rPr>
          <w:vertAlign w:val="superscript"/>
        </w:rPr>
        <w:t>）</w:t>
      </w:r>
      <w:r w:rsidRPr="006C54B5">
        <w:rPr>
          <w:rFonts w:hint="eastAsia"/>
        </w:rPr>
        <w:t>。</w:t>
      </w:r>
    </w:p>
    <w:p w14:paraId="69803F34" w14:textId="2E71CC28" w:rsidR="006C54B5" w:rsidRPr="006C54B5" w:rsidRDefault="006C54B5" w:rsidP="00473EB1">
      <w:pPr>
        <w:ind w:leftChars="198" w:left="1325" w:hangingChars="405" w:hanging="850"/>
        <w:rPr>
          <w:sz w:val="21"/>
        </w:rPr>
      </w:pPr>
      <w:r w:rsidRPr="006C54B5">
        <w:rPr>
          <w:rFonts w:hint="eastAsia"/>
          <w:sz w:val="21"/>
        </w:rPr>
        <w:t>（注</w:t>
      </w:r>
      <w:r w:rsidR="00F1614B">
        <w:rPr>
          <w:rFonts w:hint="eastAsia"/>
          <w:sz w:val="21"/>
        </w:rPr>
        <w:t>１</w:t>
      </w:r>
      <w:r w:rsidRPr="006C54B5">
        <w:rPr>
          <w:rFonts w:hint="eastAsia"/>
          <w:sz w:val="21"/>
        </w:rPr>
        <w:t>）・金融機関とは、日本銀行法（平成</w:t>
      </w:r>
      <w:r w:rsidRPr="006C54B5">
        <w:rPr>
          <w:sz w:val="21"/>
        </w:rPr>
        <w:t>9</w:t>
      </w:r>
      <w:r w:rsidRPr="006C54B5">
        <w:rPr>
          <w:rFonts w:hint="eastAsia"/>
          <w:sz w:val="21"/>
        </w:rPr>
        <w:t>年法律第</w:t>
      </w:r>
      <w:r w:rsidRPr="006C54B5">
        <w:rPr>
          <w:sz w:val="21"/>
        </w:rPr>
        <w:t>89</w:t>
      </w:r>
      <w:r w:rsidRPr="006C54B5">
        <w:rPr>
          <w:rFonts w:hint="eastAsia"/>
          <w:sz w:val="21"/>
        </w:rPr>
        <w:t>号）第</w:t>
      </w:r>
      <w:r w:rsidRPr="006C54B5">
        <w:rPr>
          <w:sz w:val="21"/>
        </w:rPr>
        <w:t>37</w:t>
      </w:r>
      <w:r w:rsidRPr="006C54B5">
        <w:rPr>
          <w:rFonts w:hint="eastAsia"/>
          <w:sz w:val="21"/>
        </w:rPr>
        <w:t>条第</w:t>
      </w:r>
      <w:r w:rsidRPr="006C54B5">
        <w:rPr>
          <w:sz w:val="21"/>
        </w:rPr>
        <w:t>1</w:t>
      </w:r>
      <w:r w:rsidRPr="006C54B5">
        <w:rPr>
          <w:rFonts w:hint="eastAsia"/>
          <w:sz w:val="21"/>
        </w:rPr>
        <w:t>項に規定する金融機関をいいます。</w:t>
      </w:r>
    </w:p>
    <w:p w14:paraId="7805B030" w14:textId="5EB1EB4D" w:rsidR="006C54B5" w:rsidRPr="006C54B5" w:rsidRDefault="006C54B5" w:rsidP="000D2394">
      <w:pPr>
        <w:ind w:leftChars="500" w:left="1305" w:hangingChars="50" w:hanging="105"/>
        <w:rPr>
          <w:sz w:val="21"/>
        </w:rPr>
      </w:pPr>
      <w:r w:rsidRPr="006C54B5">
        <w:rPr>
          <w:rFonts w:hint="eastAsia"/>
          <w:sz w:val="21"/>
        </w:rPr>
        <w:t>・金融商品取引業者とは、日本銀行法施行令（平成</w:t>
      </w:r>
      <w:r w:rsidRPr="006C54B5">
        <w:rPr>
          <w:sz w:val="21"/>
        </w:rPr>
        <w:t>9</w:t>
      </w:r>
      <w:r w:rsidRPr="006C54B5">
        <w:rPr>
          <w:rFonts w:hint="eastAsia"/>
          <w:sz w:val="21"/>
        </w:rPr>
        <w:t>年政令第</w:t>
      </w:r>
      <w:r w:rsidRPr="006C54B5">
        <w:rPr>
          <w:sz w:val="21"/>
        </w:rPr>
        <w:t>385</w:t>
      </w:r>
      <w:r w:rsidRPr="006C54B5">
        <w:rPr>
          <w:rFonts w:hint="eastAsia"/>
          <w:sz w:val="21"/>
        </w:rPr>
        <w:t>号）第</w:t>
      </w:r>
      <w:r w:rsidRPr="006C54B5">
        <w:rPr>
          <w:sz w:val="21"/>
        </w:rPr>
        <w:t>10</w:t>
      </w:r>
      <w:r w:rsidRPr="006C54B5">
        <w:rPr>
          <w:rFonts w:hint="eastAsia"/>
          <w:sz w:val="21"/>
        </w:rPr>
        <w:t>条第</w:t>
      </w:r>
      <w:r w:rsidRPr="006C54B5">
        <w:rPr>
          <w:sz w:val="21"/>
        </w:rPr>
        <w:t>1</w:t>
      </w:r>
      <w:r w:rsidRPr="006C54B5">
        <w:rPr>
          <w:rFonts w:hint="eastAsia"/>
          <w:sz w:val="21"/>
        </w:rPr>
        <w:t>項第</w:t>
      </w:r>
      <w:r w:rsidRPr="006C54B5">
        <w:rPr>
          <w:sz w:val="21"/>
        </w:rPr>
        <w:t>2</w:t>
      </w:r>
      <w:r w:rsidRPr="006C54B5">
        <w:rPr>
          <w:rFonts w:hint="eastAsia"/>
          <w:sz w:val="21"/>
        </w:rPr>
        <w:t>号に規定する金融商品取引業者のうち、金融商品取引法（昭和</w:t>
      </w:r>
      <w:r w:rsidRPr="006C54B5">
        <w:rPr>
          <w:sz w:val="21"/>
        </w:rPr>
        <w:t>23</w:t>
      </w:r>
      <w:r w:rsidRPr="006C54B5">
        <w:rPr>
          <w:rFonts w:hint="eastAsia"/>
          <w:sz w:val="21"/>
        </w:rPr>
        <w:t>年法律第</w:t>
      </w:r>
      <w:r w:rsidRPr="006C54B5">
        <w:rPr>
          <w:sz w:val="21"/>
        </w:rPr>
        <w:t>25</w:t>
      </w:r>
      <w:r w:rsidRPr="006C54B5">
        <w:rPr>
          <w:rFonts w:hint="eastAsia"/>
          <w:sz w:val="21"/>
        </w:rPr>
        <w:t>号）第</w:t>
      </w:r>
      <w:r w:rsidRPr="006C54B5">
        <w:rPr>
          <w:sz w:val="21"/>
        </w:rPr>
        <w:t>28</w:t>
      </w:r>
      <w:r w:rsidRPr="006C54B5">
        <w:rPr>
          <w:rFonts w:hint="eastAsia"/>
          <w:sz w:val="21"/>
        </w:rPr>
        <w:t>条第</w:t>
      </w:r>
      <w:r w:rsidRPr="006C54B5">
        <w:rPr>
          <w:sz w:val="21"/>
        </w:rPr>
        <w:t>1</w:t>
      </w:r>
      <w:r w:rsidRPr="006C54B5">
        <w:rPr>
          <w:rFonts w:hint="eastAsia"/>
          <w:sz w:val="21"/>
        </w:rPr>
        <w:t>項に規定する第一種金融商品取引業を行う者をいいます。</w:t>
      </w:r>
    </w:p>
    <w:p w14:paraId="0D451CC6" w14:textId="6A9CE1D4" w:rsidR="006C54B5" w:rsidRPr="006C54B5" w:rsidRDefault="006C54B5" w:rsidP="000D2394">
      <w:pPr>
        <w:ind w:leftChars="500" w:left="1305" w:hangingChars="50" w:hanging="105"/>
        <w:rPr>
          <w:sz w:val="21"/>
        </w:rPr>
      </w:pPr>
      <w:r w:rsidRPr="006C54B5">
        <w:rPr>
          <w:rFonts w:hint="eastAsia"/>
          <w:sz w:val="21"/>
        </w:rPr>
        <w:t>・証券金融会社とは、日本銀行法施行令第</w:t>
      </w:r>
      <w:r w:rsidRPr="006C54B5">
        <w:rPr>
          <w:sz w:val="21"/>
        </w:rPr>
        <w:t>10</w:t>
      </w:r>
      <w:r w:rsidRPr="006C54B5">
        <w:rPr>
          <w:rFonts w:hint="eastAsia"/>
          <w:sz w:val="21"/>
        </w:rPr>
        <w:t>条第</w:t>
      </w:r>
      <w:r w:rsidRPr="006C54B5">
        <w:rPr>
          <w:sz w:val="21"/>
        </w:rPr>
        <w:t>1</w:t>
      </w:r>
      <w:r w:rsidRPr="006C54B5">
        <w:rPr>
          <w:rFonts w:hint="eastAsia"/>
          <w:sz w:val="21"/>
        </w:rPr>
        <w:t>項第</w:t>
      </w:r>
      <w:r w:rsidRPr="006C54B5">
        <w:rPr>
          <w:sz w:val="21"/>
        </w:rPr>
        <w:t>3</w:t>
      </w:r>
      <w:r w:rsidRPr="006C54B5">
        <w:rPr>
          <w:rFonts w:hint="eastAsia"/>
          <w:sz w:val="21"/>
        </w:rPr>
        <w:t>号に規定する証券金融会社をいいます。</w:t>
      </w:r>
    </w:p>
    <w:p w14:paraId="2F6D8ACF" w14:textId="1F9081B2" w:rsidR="006C54B5" w:rsidRPr="006C54B5" w:rsidRDefault="006C54B5" w:rsidP="000D2394">
      <w:pPr>
        <w:ind w:leftChars="500" w:left="1305" w:hangingChars="50" w:hanging="105"/>
        <w:rPr>
          <w:sz w:val="21"/>
        </w:rPr>
      </w:pPr>
      <w:r w:rsidRPr="006C54B5">
        <w:rPr>
          <w:rFonts w:hint="eastAsia"/>
          <w:sz w:val="21"/>
        </w:rPr>
        <w:t>・短資業者とは、日本銀行法施行令第</w:t>
      </w:r>
      <w:r w:rsidRPr="006C54B5">
        <w:rPr>
          <w:sz w:val="21"/>
        </w:rPr>
        <w:t>10</w:t>
      </w:r>
      <w:r w:rsidRPr="006C54B5">
        <w:rPr>
          <w:rFonts w:hint="eastAsia"/>
          <w:sz w:val="21"/>
        </w:rPr>
        <w:t>条第</w:t>
      </w:r>
      <w:r w:rsidRPr="006C54B5">
        <w:rPr>
          <w:sz w:val="21"/>
        </w:rPr>
        <w:t>1</w:t>
      </w:r>
      <w:r w:rsidRPr="006C54B5">
        <w:rPr>
          <w:rFonts w:hint="eastAsia"/>
          <w:sz w:val="21"/>
        </w:rPr>
        <w:t>項第</w:t>
      </w:r>
      <w:r w:rsidRPr="006C54B5">
        <w:rPr>
          <w:sz w:val="21"/>
        </w:rPr>
        <w:t>4</w:t>
      </w:r>
      <w:r w:rsidRPr="006C54B5">
        <w:rPr>
          <w:rFonts w:hint="eastAsia"/>
          <w:sz w:val="21"/>
        </w:rPr>
        <w:t>号に規定する者をいいます。</w:t>
      </w:r>
    </w:p>
    <w:p w14:paraId="1872E77E" w14:textId="77777777" w:rsidR="006C54B5" w:rsidRPr="006C54B5" w:rsidRDefault="006C54B5" w:rsidP="006C54B5">
      <w:pPr>
        <w:spacing w:beforeLines="50" w:before="180"/>
        <w:ind w:leftChars="100" w:left="720" w:hangingChars="200" w:hanging="480"/>
      </w:pPr>
      <w:r w:rsidRPr="006C54B5">
        <w:rPr>
          <w:rFonts w:hint="eastAsia"/>
        </w:rPr>
        <w:t>（２）当座勘定取引について日本銀行金融ネットワークシステムを利用していること。</w:t>
      </w:r>
    </w:p>
    <w:p w14:paraId="0B277A69" w14:textId="77777777" w:rsidR="006C54B5" w:rsidRPr="006C54B5" w:rsidRDefault="006C54B5" w:rsidP="006C54B5">
      <w:pPr>
        <w:spacing w:beforeLines="50" w:before="180"/>
        <w:ind w:leftChars="100" w:left="720" w:hangingChars="200" w:hanging="480"/>
      </w:pPr>
      <w:r w:rsidRPr="006C54B5">
        <w:rPr>
          <w:rFonts w:hint="eastAsia"/>
        </w:rPr>
        <w:t>（３）公募開始日直前の決算期末（中間決算期末を含みます。以下この章において同じです。）において、自己資本比率等が「金融調節取引の対象先等に関する信用力要件」に定める要件を満たすこと、または、公募開始日直前の決算期末以降の増資等の事情により、自己資本比率等が当該要件を満たすようになったと確認できること。</w:t>
      </w:r>
    </w:p>
    <w:p w14:paraId="048FB303" w14:textId="77777777" w:rsidR="006C54B5" w:rsidRPr="006C54B5" w:rsidRDefault="006C54B5" w:rsidP="006C54B5">
      <w:pPr>
        <w:ind w:leftChars="300" w:left="1200" w:hangingChars="200" w:hanging="480"/>
      </w:pPr>
      <w:r w:rsidRPr="006C54B5">
        <w:rPr>
          <w:rFonts w:hint="eastAsia"/>
        </w:rPr>
        <w:t>――　「金融調節取引の対象先等に関する信用力要件」は、日本銀行ホームページ（</w:t>
      </w:r>
      <w:r w:rsidRPr="006C54B5">
        <w:t>https://www.boj.or.jp/mopo/measures/select/index.htm/）に掲載しています。</w:t>
      </w:r>
    </w:p>
    <w:p w14:paraId="17D33BA8" w14:textId="77777777" w:rsidR="006C54B5" w:rsidRPr="006C54B5" w:rsidRDefault="006C54B5" w:rsidP="006C54B5">
      <w:pPr>
        <w:ind w:leftChars="300" w:left="1200" w:hangingChars="200" w:hanging="480"/>
      </w:pPr>
      <w:r w:rsidRPr="006C54B5">
        <w:rPr>
          <w:rFonts w:hint="eastAsia"/>
        </w:rPr>
        <w:t>─―　公募開始日直前の決算期末の自己資本比率等が、公募締切日までに判明していない場合には、判明している直近の決算期末とします。</w:t>
      </w:r>
    </w:p>
    <w:p w14:paraId="1DA44D09" w14:textId="77777777" w:rsidR="006C54B5" w:rsidRPr="006C54B5" w:rsidRDefault="006C54B5" w:rsidP="006C54B5">
      <w:pPr>
        <w:ind w:leftChars="300" w:left="1200" w:hangingChars="200" w:hanging="480"/>
      </w:pPr>
      <w:r w:rsidRPr="006C54B5">
        <w:rPr>
          <w:rFonts w:hint="eastAsia"/>
        </w:rPr>
        <w:t>――　公募締切日において初回の決算期末が到来していない先であっても、次の先は応募が可能です。</w:t>
      </w:r>
    </w:p>
    <w:p w14:paraId="432C242B" w14:textId="5BB2F3D9" w:rsidR="006C54B5" w:rsidRPr="006C54B5" w:rsidRDefault="00F1614B" w:rsidP="006C54B5">
      <w:pPr>
        <w:ind w:leftChars="500" w:left="1440" w:hangingChars="100" w:hanging="240"/>
      </w:pPr>
      <w:r>
        <w:rPr>
          <w:rFonts w:hint="eastAsia"/>
        </w:rPr>
        <w:t>イ．いずれ</w:t>
      </w:r>
      <w:r w:rsidR="006C54B5" w:rsidRPr="006C54B5">
        <w:rPr>
          <w:rFonts w:hint="eastAsia"/>
        </w:rPr>
        <w:t>かのオペの対象先としての資格の移管が認められた先</w:t>
      </w:r>
    </w:p>
    <w:p w14:paraId="0F744D8E" w14:textId="77777777" w:rsidR="006C54B5" w:rsidRPr="006C54B5" w:rsidRDefault="006C54B5" w:rsidP="006C54B5">
      <w:pPr>
        <w:ind w:leftChars="500" w:left="1440" w:hangingChars="100" w:hanging="240"/>
      </w:pPr>
      <w:r w:rsidRPr="006C54B5">
        <w:rPr>
          <w:rFonts w:hint="eastAsia"/>
        </w:rPr>
        <w:t>ロ．日本銀行に決算期末の自己資本比率等を報告していた他の金融機関等との合併、当該他の金融機関等からの事業の全部譲受けまたは当該他の金融機関等からの会社分割による事業の全部承継を受けた先</w:t>
      </w:r>
    </w:p>
    <w:p w14:paraId="7BD00272" w14:textId="77777777" w:rsidR="006C54B5" w:rsidRPr="006C54B5" w:rsidRDefault="006C54B5" w:rsidP="006C54B5">
      <w:pPr>
        <w:spacing w:beforeLines="50" w:before="180"/>
        <w:ind w:leftChars="100" w:left="720" w:hangingChars="200" w:hanging="480"/>
      </w:pPr>
      <w:r w:rsidRPr="006C54B5">
        <w:rPr>
          <w:rFonts w:hint="eastAsia"/>
        </w:rPr>
        <w:t>（４）公募開始日直前の決算期末以降の経営の状況その他考査等から得られた情報</w:t>
      </w:r>
      <w:r w:rsidRPr="006C54B5">
        <w:rPr>
          <w:rFonts w:hint="eastAsia"/>
        </w:rPr>
        <w:lastRenderedPageBreak/>
        <w:t>に照らし、自己資本比率等が実質的に「金融調節取引の対象先等に関する信用力要件」に定める要件を満たしていないとみられる事情、その他信用力が十分でないと認められる特段の事情がないこと。</w:t>
      </w:r>
    </w:p>
    <w:p w14:paraId="75FAC2A7" w14:textId="77777777" w:rsidR="006C54B5" w:rsidRPr="006C54B5" w:rsidRDefault="006C54B5" w:rsidP="006C54B5">
      <w:pPr>
        <w:pStyle w:val="2"/>
      </w:pPr>
      <w:r w:rsidRPr="006C54B5">
        <w:rPr>
          <w:rFonts w:hint="eastAsia"/>
        </w:rPr>
        <w:t>２．応募先の数が</w:t>
      </w:r>
      <w:r w:rsidRPr="006C54B5">
        <w:t>50先を超える場合の</w:t>
      </w:r>
      <w:r w:rsidRPr="006C54B5">
        <w:rPr>
          <w:rFonts w:hint="eastAsia"/>
        </w:rPr>
        <w:t>選定方法</w:t>
      </w:r>
    </w:p>
    <w:p w14:paraId="1A5B66AA" w14:textId="2A160757" w:rsidR="006C54B5" w:rsidRPr="006C54B5" w:rsidRDefault="006C54B5" w:rsidP="000F2F71">
      <w:pPr>
        <w:pStyle w:val="a"/>
      </w:pPr>
      <w:r w:rsidRPr="006C54B5">
        <w:rPr>
          <w:rFonts w:hint="eastAsia"/>
        </w:rPr>
        <w:t>１．の必須基準を満たし、かつ第１章２．（２）の役割の遵守を確約している応募先の数が</w:t>
      </w:r>
      <w:r w:rsidRPr="006C54B5">
        <w:t>50先を超える場合には、下表の応募区分の別に応じ、対象先を選定します。</w:t>
      </w:r>
      <w:r w:rsidR="000F2F71">
        <w:br/>
      </w:r>
      <w:r w:rsidR="000F2F71">
        <w:rPr>
          <w:rFonts w:hint="eastAsia"/>
        </w:rPr>
        <w:t xml:space="preserve">　</w:t>
      </w:r>
      <w:r w:rsidRPr="006C54B5">
        <w:rPr>
          <w:rFonts w:hint="eastAsia"/>
        </w:rPr>
        <w:t>なお、</w:t>
      </w:r>
      <w:r w:rsidRPr="000F2F71">
        <w:rPr>
          <w:u w:val="single"/>
        </w:rPr>
        <w:t>202</w:t>
      </w:r>
      <w:r w:rsidR="009717B7">
        <w:rPr>
          <w:rFonts w:hint="eastAsia"/>
          <w:u w:val="single"/>
        </w:rPr>
        <w:t>3</w:t>
      </w:r>
      <w:r w:rsidRPr="000F2F71">
        <w:rPr>
          <w:u w:val="single"/>
        </w:rPr>
        <w:t>年7月</w:t>
      </w:r>
      <w:r w:rsidR="009717B7">
        <w:rPr>
          <w:rFonts w:hint="eastAsia"/>
          <w:u w:val="single"/>
        </w:rPr>
        <w:t>3</w:t>
      </w:r>
      <w:r w:rsidRPr="000F2F71">
        <w:rPr>
          <w:u w:val="single"/>
        </w:rPr>
        <w:t>日から202</w:t>
      </w:r>
      <w:r w:rsidR="009717B7">
        <w:rPr>
          <w:rFonts w:hint="eastAsia"/>
          <w:u w:val="single"/>
        </w:rPr>
        <w:t>4</w:t>
      </w:r>
      <w:r w:rsidRPr="000F2F71">
        <w:rPr>
          <w:u w:val="single"/>
        </w:rPr>
        <w:t>年6月</w:t>
      </w:r>
      <w:r w:rsidR="009717B7">
        <w:rPr>
          <w:rFonts w:hint="eastAsia"/>
          <w:u w:val="single"/>
        </w:rPr>
        <w:t>28</w:t>
      </w:r>
      <w:r w:rsidRPr="000F2F71">
        <w:rPr>
          <w:u w:val="single"/>
        </w:rPr>
        <w:t>日</w:t>
      </w:r>
      <w:r w:rsidRPr="000F2F71">
        <w:rPr>
          <w:rFonts w:hint="eastAsia"/>
          <w:u w:val="single"/>
        </w:rPr>
        <w:t>までの間にＣＰ等買現先オペを実施しなかった（オファーベース）ことから、今回の公募においては、本年度も対象先となることを希望した既存先は全て下表の新規先として扱うこととします。</w:t>
      </w:r>
    </w:p>
    <w:tbl>
      <w:tblPr>
        <w:tblW w:w="8617" w:type="dxa"/>
        <w:tblInd w:w="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14"/>
        <w:gridCol w:w="6803"/>
      </w:tblGrid>
      <w:tr w:rsidR="006C54B5" w:rsidRPr="000F2F71" w14:paraId="25DCFA68" w14:textId="77777777" w:rsidTr="0010528F">
        <w:tc>
          <w:tcPr>
            <w:tcW w:w="1814" w:type="dxa"/>
            <w:tcBorders>
              <w:top w:val="single" w:sz="6" w:space="0" w:color="auto"/>
              <w:left w:val="single" w:sz="6" w:space="0" w:color="auto"/>
              <w:bottom w:val="double" w:sz="6" w:space="0" w:color="auto"/>
              <w:right w:val="single" w:sz="6" w:space="0" w:color="auto"/>
            </w:tcBorders>
            <w:vAlign w:val="center"/>
            <w:hideMark/>
          </w:tcPr>
          <w:p w14:paraId="3F7E3A43" w14:textId="77777777" w:rsidR="006C54B5" w:rsidRPr="000F2F71" w:rsidRDefault="006C54B5" w:rsidP="000F2F71">
            <w:pPr>
              <w:jc w:val="center"/>
              <w:rPr>
                <w:sz w:val="22"/>
              </w:rPr>
            </w:pPr>
            <w:r w:rsidRPr="000F2F71">
              <w:rPr>
                <w:rFonts w:hint="eastAsia"/>
                <w:sz w:val="22"/>
              </w:rPr>
              <w:t>応募区分</w:t>
            </w:r>
          </w:p>
        </w:tc>
        <w:tc>
          <w:tcPr>
            <w:tcW w:w="6803" w:type="dxa"/>
            <w:tcBorders>
              <w:top w:val="single" w:sz="6" w:space="0" w:color="auto"/>
              <w:left w:val="single" w:sz="6" w:space="0" w:color="auto"/>
              <w:bottom w:val="double" w:sz="6" w:space="0" w:color="auto"/>
              <w:right w:val="single" w:sz="6" w:space="0" w:color="auto"/>
            </w:tcBorders>
            <w:vAlign w:val="center"/>
            <w:hideMark/>
          </w:tcPr>
          <w:p w14:paraId="688DE026" w14:textId="77777777" w:rsidR="006C54B5" w:rsidRPr="000F2F71" w:rsidRDefault="006C54B5" w:rsidP="000F2F71">
            <w:pPr>
              <w:jc w:val="center"/>
              <w:rPr>
                <w:sz w:val="22"/>
              </w:rPr>
            </w:pPr>
            <w:r w:rsidRPr="000F2F71">
              <w:rPr>
                <w:rFonts w:hint="eastAsia"/>
                <w:sz w:val="22"/>
              </w:rPr>
              <w:t>該当する先</w:t>
            </w:r>
          </w:p>
        </w:tc>
      </w:tr>
      <w:tr w:rsidR="006C54B5" w:rsidRPr="000F2F71" w14:paraId="2A4F75C5" w14:textId="77777777" w:rsidTr="0010528F">
        <w:tc>
          <w:tcPr>
            <w:tcW w:w="1814" w:type="dxa"/>
            <w:tcBorders>
              <w:top w:val="double" w:sz="6" w:space="0" w:color="auto"/>
              <w:left w:val="single" w:sz="6" w:space="0" w:color="auto"/>
              <w:bottom w:val="single" w:sz="6" w:space="0" w:color="auto"/>
              <w:right w:val="single" w:sz="6" w:space="0" w:color="auto"/>
            </w:tcBorders>
            <w:vAlign w:val="center"/>
            <w:hideMark/>
          </w:tcPr>
          <w:p w14:paraId="297F3123" w14:textId="77777777" w:rsidR="006C54B5" w:rsidRPr="000F2F71" w:rsidRDefault="006C54B5" w:rsidP="000F2F71">
            <w:pPr>
              <w:jc w:val="center"/>
              <w:rPr>
                <w:sz w:val="22"/>
              </w:rPr>
            </w:pPr>
            <w:r w:rsidRPr="000F2F71">
              <w:rPr>
                <w:rFonts w:hint="eastAsia"/>
                <w:sz w:val="22"/>
              </w:rPr>
              <w:t>新規先</w:t>
            </w:r>
          </w:p>
        </w:tc>
        <w:tc>
          <w:tcPr>
            <w:tcW w:w="6803" w:type="dxa"/>
            <w:tcBorders>
              <w:top w:val="double" w:sz="6" w:space="0" w:color="auto"/>
              <w:left w:val="single" w:sz="6" w:space="0" w:color="auto"/>
              <w:bottom w:val="single" w:sz="6" w:space="0" w:color="auto"/>
              <w:right w:val="single" w:sz="6" w:space="0" w:color="auto"/>
            </w:tcBorders>
            <w:vAlign w:val="center"/>
            <w:hideMark/>
          </w:tcPr>
          <w:p w14:paraId="0F8CDEE3" w14:textId="77777777" w:rsidR="006C54B5" w:rsidRPr="000F2F71" w:rsidRDefault="006C54B5" w:rsidP="006C54B5">
            <w:pPr>
              <w:rPr>
                <w:sz w:val="22"/>
              </w:rPr>
            </w:pPr>
            <w:r w:rsidRPr="000F2F71">
              <w:rPr>
                <w:rFonts w:hint="eastAsia"/>
                <w:sz w:val="22"/>
              </w:rPr>
              <w:t>公募開始日現在でＣＰ等買現先オペの対象先でない先</w:t>
            </w:r>
          </w:p>
        </w:tc>
      </w:tr>
      <w:tr w:rsidR="006C54B5" w:rsidRPr="000F2F71" w14:paraId="4BADC52F" w14:textId="77777777" w:rsidTr="0010528F">
        <w:tc>
          <w:tcPr>
            <w:tcW w:w="1814" w:type="dxa"/>
            <w:tcBorders>
              <w:top w:val="single" w:sz="6" w:space="0" w:color="auto"/>
              <w:left w:val="single" w:sz="6" w:space="0" w:color="auto"/>
              <w:bottom w:val="single" w:sz="6" w:space="0" w:color="auto"/>
              <w:right w:val="single" w:sz="6" w:space="0" w:color="auto"/>
            </w:tcBorders>
            <w:vAlign w:val="center"/>
            <w:hideMark/>
          </w:tcPr>
          <w:p w14:paraId="4565CF19" w14:textId="77777777" w:rsidR="006C54B5" w:rsidRPr="000F2F71" w:rsidRDefault="006C54B5" w:rsidP="000F2F71">
            <w:pPr>
              <w:jc w:val="center"/>
              <w:rPr>
                <w:sz w:val="22"/>
              </w:rPr>
            </w:pPr>
            <w:r w:rsidRPr="000F2F71">
              <w:rPr>
                <w:rFonts w:hint="eastAsia"/>
                <w:sz w:val="22"/>
              </w:rPr>
              <w:t>＜該当先なし＞</w:t>
            </w:r>
          </w:p>
          <w:p w14:paraId="6DC6C553" w14:textId="77777777" w:rsidR="006C54B5" w:rsidRPr="000F2F71" w:rsidRDefault="006C54B5" w:rsidP="000F2F71">
            <w:pPr>
              <w:jc w:val="center"/>
              <w:rPr>
                <w:sz w:val="22"/>
              </w:rPr>
            </w:pPr>
            <w:r w:rsidRPr="000F2F71">
              <w:rPr>
                <w:rFonts w:hint="eastAsia"/>
                <w:sz w:val="22"/>
              </w:rPr>
              <w:t>既存先</w:t>
            </w:r>
          </w:p>
          <w:p w14:paraId="7D8CF9C9" w14:textId="77777777" w:rsidR="006C54B5" w:rsidRPr="000F2F71" w:rsidRDefault="006C54B5" w:rsidP="000F2F71">
            <w:pPr>
              <w:jc w:val="center"/>
              <w:rPr>
                <w:sz w:val="22"/>
              </w:rPr>
            </w:pPr>
            <w:r w:rsidRPr="000F2F71">
              <w:rPr>
                <w:rFonts w:hint="eastAsia"/>
                <w:sz w:val="22"/>
              </w:rPr>
              <w:t>（</w:t>
            </w:r>
            <w:r w:rsidRPr="000F2F71">
              <w:rPr>
                <w:rFonts w:hint="eastAsia"/>
                <w:sz w:val="22"/>
                <w:u w:val="single"/>
              </w:rPr>
              <w:t>シード先</w:t>
            </w:r>
            <w:r w:rsidRPr="000F2F71">
              <w:rPr>
                <w:rFonts w:hint="eastAsia"/>
                <w:sz w:val="22"/>
              </w:rPr>
              <w:t>）</w:t>
            </w:r>
          </w:p>
        </w:tc>
        <w:tc>
          <w:tcPr>
            <w:tcW w:w="6803" w:type="dxa"/>
            <w:tcBorders>
              <w:top w:val="single" w:sz="6" w:space="0" w:color="auto"/>
              <w:left w:val="single" w:sz="6" w:space="0" w:color="auto"/>
              <w:bottom w:val="single" w:sz="6" w:space="0" w:color="auto"/>
              <w:right w:val="single" w:sz="6" w:space="0" w:color="auto"/>
            </w:tcBorders>
            <w:vAlign w:val="center"/>
            <w:hideMark/>
          </w:tcPr>
          <w:p w14:paraId="24577EF2" w14:textId="5BD742C6" w:rsidR="006C54B5" w:rsidRPr="000F2F71" w:rsidRDefault="006C54B5" w:rsidP="006C54B5">
            <w:pPr>
              <w:rPr>
                <w:sz w:val="22"/>
              </w:rPr>
            </w:pPr>
            <w:r w:rsidRPr="000F2F71">
              <w:rPr>
                <w:rFonts w:hint="eastAsia"/>
                <w:sz w:val="22"/>
              </w:rPr>
              <w:t>公募開始日現在でＣＰ等買現先オペの対象先である先のうち、落札シェア</w:t>
            </w:r>
            <w:r w:rsidRPr="000F2F71">
              <w:rPr>
                <w:rFonts w:hint="eastAsia"/>
                <w:sz w:val="22"/>
                <w:vertAlign w:val="superscript"/>
              </w:rPr>
              <w:t>（注</w:t>
            </w:r>
            <w:r w:rsidR="00F1614B">
              <w:rPr>
                <w:rFonts w:hint="eastAsia"/>
                <w:sz w:val="22"/>
                <w:vertAlign w:val="superscript"/>
              </w:rPr>
              <w:t>２</w:t>
            </w:r>
            <w:r w:rsidRPr="000F2F71">
              <w:rPr>
                <w:sz w:val="22"/>
                <w:vertAlign w:val="superscript"/>
              </w:rPr>
              <w:t>）</w:t>
            </w:r>
            <w:r w:rsidRPr="000F2F71">
              <w:rPr>
                <w:rFonts w:hint="eastAsia"/>
                <w:sz w:val="22"/>
              </w:rPr>
              <w:t>が上位の先から順に、当該シェアの合計値が</w:t>
            </w:r>
            <w:r w:rsidRPr="000F2F71">
              <w:rPr>
                <w:sz w:val="22"/>
              </w:rPr>
              <w:t>90%に達するまでの範囲に属する先</w:t>
            </w:r>
          </w:p>
        </w:tc>
      </w:tr>
      <w:tr w:rsidR="006C54B5" w:rsidRPr="000F2F71" w14:paraId="4036A7B7" w14:textId="77777777" w:rsidTr="0010528F">
        <w:tc>
          <w:tcPr>
            <w:tcW w:w="1814" w:type="dxa"/>
            <w:tcBorders>
              <w:top w:val="single" w:sz="6" w:space="0" w:color="auto"/>
              <w:left w:val="single" w:sz="6" w:space="0" w:color="auto"/>
              <w:bottom w:val="single" w:sz="6" w:space="0" w:color="auto"/>
              <w:right w:val="single" w:sz="6" w:space="0" w:color="auto"/>
            </w:tcBorders>
            <w:vAlign w:val="center"/>
            <w:hideMark/>
          </w:tcPr>
          <w:p w14:paraId="6472698C" w14:textId="77777777" w:rsidR="006C54B5" w:rsidRPr="000F2F71" w:rsidRDefault="006C54B5" w:rsidP="000F2F71">
            <w:pPr>
              <w:jc w:val="center"/>
              <w:rPr>
                <w:sz w:val="22"/>
              </w:rPr>
            </w:pPr>
            <w:r w:rsidRPr="000F2F71">
              <w:rPr>
                <w:rFonts w:hint="eastAsia"/>
                <w:sz w:val="22"/>
              </w:rPr>
              <w:t>＜該当先なし＞既存先</w:t>
            </w:r>
          </w:p>
          <w:p w14:paraId="14481905" w14:textId="77777777" w:rsidR="006C54B5" w:rsidRPr="000F2F71" w:rsidRDefault="006C54B5" w:rsidP="000F2F71">
            <w:pPr>
              <w:jc w:val="center"/>
              <w:rPr>
                <w:sz w:val="22"/>
              </w:rPr>
            </w:pPr>
            <w:r w:rsidRPr="000F2F71">
              <w:rPr>
                <w:rFonts w:hint="eastAsia"/>
                <w:sz w:val="22"/>
              </w:rPr>
              <w:t>（</w:t>
            </w:r>
            <w:r w:rsidRPr="000F2F71">
              <w:rPr>
                <w:rFonts w:hint="eastAsia"/>
                <w:sz w:val="22"/>
                <w:u w:val="single"/>
              </w:rPr>
              <w:t>非シード先</w:t>
            </w:r>
            <w:r w:rsidRPr="000F2F71">
              <w:rPr>
                <w:rFonts w:hint="eastAsia"/>
                <w:sz w:val="22"/>
              </w:rPr>
              <w:t>）</w:t>
            </w:r>
          </w:p>
        </w:tc>
        <w:tc>
          <w:tcPr>
            <w:tcW w:w="6803" w:type="dxa"/>
            <w:tcBorders>
              <w:top w:val="single" w:sz="6" w:space="0" w:color="auto"/>
              <w:left w:val="single" w:sz="6" w:space="0" w:color="auto"/>
              <w:bottom w:val="single" w:sz="6" w:space="0" w:color="auto"/>
              <w:right w:val="single" w:sz="6" w:space="0" w:color="auto"/>
            </w:tcBorders>
            <w:vAlign w:val="center"/>
            <w:hideMark/>
          </w:tcPr>
          <w:p w14:paraId="2CF4A3A4" w14:textId="77777777" w:rsidR="006C54B5" w:rsidRPr="000F2F71" w:rsidRDefault="006C54B5" w:rsidP="006C54B5">
            <w:pPr>
              <w:rPr>
                <w:sz w:val="22"/>
              </w:rPr>
            </w:pPr>
            <w:r w:rsidRPr="000F2F71">
              <w:rPr>
                <w:rFonts w:hint="eastAsia"/>
                <w:sz w:val="22"/>
              </w:rPr>
              <w:t>公募開始日現在でＣＰ等買現先オペの対象先である先のうち、既存先（シード先）以外の先</w:t>
            </w:r>
          </w:p>
        </w:tc>
      </w:tr>
    </w:tbl>
    <w:p w14:paraId="0BCCE8DB" w14:textId="0522C926" w:rsidR="006C54B5" w:rsidRDefault="006C54B5" w:rsidP="000F2F71">
      <w:pPr>
        <w:ind w:leftChars="200" w:left="900" w:hangingChars="200" w:hanging="420"/>
        <w:rPr>
          <w:sz w:val="21"/>
          <w:szCs w:val="21"/>
        </w:rPr>
      </w:pPr>
      <w:r w:rsidRPr="000F2F71">
        <w:rPr>
          <w:rFonts w:hint="eastAsia"/>
          <w:sz w:val="21"/>
          <w:szCs w:val="21"/>
        </w:rPr>
        <w:t>（注</w:t>
      </w:r>
      <w:r w:rsidR="00F1614B">
        <w:rPr>
          <w:rFonts w:hint="eastAsia"/>
          <w:sz w:val="21"/>
          <w:szCs w:val="21"/>
        </w:rPr>
        <w:t>２</w:t>
      </w:r>
      <w:r w:rsidRPr="000F2F71">
        <w:rPr>
          <w:sz w:val="21"/>
          <w:szCs w:val="21"/>
        </w:rPr>
        <w:t>）</w:t>
      </w:r>
      <w:r w:rsidRPr="000F2F71">
        <w:rPr>
          <w:rFonts w:hint="eastAsia"/>
          <w:sz w:val="21"/>
          <w:szCs w:val="21"/>
        </w:rPr>
        <w:t>公募開始日現在の対象先毎に、次の算式で算出します。</w:t>
      </w:r>
    </w:p>
    <w:tbl>
      <w:tblPr>
        <w:tblStyle w:val="ab"/>
        <w:tblW w:w="0" w:type="auto"/>
        <w:tblInd w:w="1129" w:type="dxa"/>
        <w:tblLook w:val="04A0" w:firstRow="1" w:lastRow="0" w:firstColumn="1" w:lastColumn="0" w:noHBand="0" w:noVBand="1"/>
      </w:tblPr>
      <w:tblGrid>
        <w:gridCol w:w="2694"/>
        <w:gridCol w:w="567"/>
        <w:gridCol w:w="3399"/>
        <w:gridCol w:w="570"/>
        <w:gridCol w:w="701"/>
      </w:tblGrid>
      <w:tr w:rsidR="00260A6D" w14:paraId="7132410A" w14:textId="77777777" w:rsidTr="002A7575">
        <w:tc>
          <w:tcPr>
            <w:tcW w:w="2694" w:type="dxa"/>
            <w:vMerge w:val="restart"/>
            <w:tcBorders>
              <w:right w:val="nil"/>
            </w:tcBorders>
            <w:vAlign w:val="center"/>
          </w:tcPr>
          <w:p w14:paraId="18DF0DDA" w14:textId="77777777" w:rsidR="00260A6D" w:rsidRDefault="00260A6D" w:rsidP="002A7575">
            <w:pPr>
              <w:jc w:val="center"/>
              <w:rPr>
                <w:sz w:val="21"/>
              </w:rPr>
            </w:pPr>
            <w:r w:rsidRPr="000B27AC">
              <w:rPr>
                <w:rFonts w:hint="eastAsia"/>
                <w:sz w:val="21"/>
                <w:u w:val="single"/>
              </w:rPr>
              <w:t>ある対象先</w:t>
            </w:r>
            <w:r>
              <w:rPr>
                <w:rFonts w:hint="eastAsia"/>
                <w:sz w:val="21"/>
              </w:rPr>
              <w:t>の落札シェア</w:t>
            </w:r>
          </w:p>
        </w:tc>
        <w:tc>
          <w:tcPr>
            <w:tcW w:w="567" w:type="dxa"/>
            <w:vMerge w:val="restart"/>
            <w:tcBorders>
              <w:left w:val="nil"/>
              <w:right w:val="nil"/>
            </w:tcBorders>
            <w:vAlign w:val="center"/>
          </w:tcPr>
          <w:p w14:paraId="40233006" w14:textId="77777777" w:rsidR="00260A6D" w:rsidRDefault="00260A6D" w:rsidP="002A7575">
            <w:pPr>
              <w:jc w:val="center"/>
              <w:rPr>
                <w:sz w:val="21"/>
              </w:rPr>
            </w:pPr>
            <w:r>
              <w:rPr>
                <w:rFonts w:hint="eastAsia"/>
                <w:sz w:val="21"/>
              </w:rPr>
              <w:t>＝</w:t>
            </w:r>
          </w:p>
        </w:tc>
        <w:tc>
          <w:tcPr>
            <w:tcW w:w="3399" w:type="dxa"/>
            <w:tcBorders>
              <w:left w:val="nil"/>
              <w:right w:val="nil"/>
            </w:tcBorders>
            <w:vAlign w:val="center"/>
          </w:tcPr>
          <w:p w14:paraId="20F62921" w14:textId="72E45BA2" w:rsidR="00260A6D" w:rsidRDefault="00260A6D" w:rsidP="002A7575">
            <w:pPr>
              <w:jc w:val="center"/>
              <w:rPr>
                <w:sz w:val="21"/>
              </w:rPr>
            </w:pPr>
            <w:r w:rsidRPr="000C53AD">
              <w:rPr>
                <w:rFonts w:hint="eastAsia"/>
                <w:sz w:val="21"/>
                <w:u w:val="single"/>
              </w:rPr>
              <w:t>ある対象先</w:t>
            </w:r>
            <w:r w:rsidRPr="000C53AD">
              <w:rPr>
                <w:rFonts w:hint="eastAsia"/>
                <w:sz w:val="21"/>
              </w:rPr>
              <w:t>の落札総額</w:t>
            </w:r>
            <w:r w:rsidRPr="000C53AD">
              <w:rPr>
                <w:rFonts w:hint="eastAsia"/>
                <w:sz w:val="21"/>
                <w:vertAlign w:val="superscript"/>
              </w:rPr>
              <w:t>（注</w:t>
            </w:r>
            <w:r w:rsidR="00F1614B">
              <w:rPr>
                <w:rFonts w:hint="eastAsia"/>
                <w:sz w:val="21"/>
                <w:vertAlign w:val="superscript"/>
              </w:rPr>
              <w:t>３</w:t>
            </w:r>
            <w:r w:rsidRPr="000C53AD">
              <w:rPr>
                <w:sz w:val="21"/>
                <w:vertAlign w:val="superscript"/>
              </w:rPr>
              <w:t>）</w:t>
            </w:r>
          </w:p>
        </w:tc>
        <w:tc>
          <w:tcPr>
            <w:tcW w:w="570" w:type="dxa"/>
            <w:vMerge w:val="restart"/>
            <w:tcBorders>
              <w:left w:val="nil"/>
              <w:right w:val="nil"/>
            </w:tcBorders>
            <w:vAlign w:val="center"/>
          </w:tcPr>
          <w:p w14:paraId="1E948D63" w14:textId="77777777" w:rsidR="00260A6D" w:rsidRDefault="00260A6D" w:rsidP="002A7575">
            <w:pPr>
              <w:jc w:val="center"/>
              <w:rPr>
                <w:sz w:val="21"/>
              </w:rPr>
            </w:pPr>
            <w:r>
              <w:rPr>
                <w:rFonts w:hint="eastAsia"/>
                <w:sz w:val="21"/>
              </w:rPr>
              <w:t>×</w:t>
            </w:r>
          </w:p>
        </w:tc>
        <w:tc>
          <w:tcPr>
            <w:tcW w:w="701" w:type="dxa"/>
            <w:vMerge w:val="restart"/>
            <w:tcBorders>
              <w:left w:val="nil"/>
            </w:tcBorders>
            <w:vAlign w:val="center"/>
          </w:tcPr>
          <w:p w14:paraId="4400E3DC" w14:textId="77777777" w:rsidR="00260A6D" w:rsidRDefault="00260A6D" w:rsidP="002A7575">
            <w:pPr>
              <w:jc w:val="center"/>
              <w:rPr>
                <w:sz w:val="21"/>
              </w:rPr>
            </w:pPr>
            <w:r>
              <w:rPr>
                <w:rFonts w:hint="eastAsia"/>
                <w:sz w:val="21"/>
              </w:rPr>
              <w:t>100</w:t>
            </w:r>
          </w:p>
        </w:tc>
      </w:tr>
      <w:tr w:rsidR="00260A6D" w14:paraId="47711AC0" w14:textId="77777777" w:rsidTr="002A7575">
        <w:tc>
          <w:tcPr>
            <w:tcW w:w="2694" w:type="dxa"/>
            <w:vMerge/>
            <w:tcBorders>
              <w:right w:val="nil"/>
            </w:tcBorders>
            <w:vAlign w:val="center"/>
          </w:tcPr>
          <w:p w14:paraId="2FF61FD5" w14:textId="77777777" w:rsidR="00260A6D" w:rsidRDefault="00260A6D" w:rsidP="002A7575">
            <w:pPr>
              <w:jc w:val="center"/>
              <w:rPr>
                <w:sz w:val="21"/>
              </w:rPr>
            </w:pPr>
          </w:p>
        </w:tc>
        <w:tc>
          <w:tcPr>
            <w:tcW w:w="567" w:type="dxa"/>
            <w:vMerge/>
            <w:tcBorders>
              <w:left w:val="nil"/>
              <w:right w:val="nil"/>
            </w:tcBorders>
            <w:vAlign w:val="center"/>
          </w:tcPr>
          <w:p w14:paraId="10300A52" w14:textId="77777777" w:rsidR="00260A6D" w:rsidRDefault="00260A6D" w:rsidP="002A7575">
            <w:pPr>
              <w:jc w:val="center"/>
              <w:rPr>
                <w:sz w:val="21"/>
              </w:rPr>
            </w:pPr>
          </w:p>
        </w:tc>
        <w:tc>
          <w:tcPr>
            <w:tcW w:w="3399" w:type="dxa"/>
            <w:tcBorders>
              <w:left w:val="nil"/>
              <w:right w:val="nil"/>
            </w:tcBorders>
            <w:vAlign w:val="center"/>
          </w:tcPr>
          <w:p w14:paraId="1E089A66" w14:textId="43AD03C0" w:rsidR="00260A6D" w:rsidRDefault="00260A6D" w:rsidP="002A7575">
            <w:pPr>
              <w:jc w:val="center"/>
              <w:rPr>
                <w:sz w:val="21"/>
              </w:rPr>
            </w:pPr>
            <w:r w:rsidRPr="000C53AD">
              <w:rPr>
                <w:rFonts w:hint="eastAsia"/>
                <w:sz w:val="21"/>
                <w:u w:val="single"/>
              </w:rPr>
              <w:t>全対象先</w:t>
            </w:r>
            <w:r w:rsidRPr="000C53AD">
              <w:rPr>
                <w:rFonts w:hint="eastAsia"/>
                <w:sz w:val="21"/>
              </w:rPr>
              <w:t>の落札総額</w:t>
            </w:r>
            <w:r w:rsidRPr="000C53AD">
              <w:rPr>
                <w:rFonts w:hint="eastAsia"/>
                <w:sz w:val="21"/>
                <w:vertAlign w:val="superscript"/>
              </w:rPr>
              <w:t>（注</w:t>
            </w:r>
            <w:r w:rsidR="00F1614B">
              <w:rPr>
                <w:rFonts w:hint="eastAsia"/>
                <w:sz w:val="21"/>
                <w:vertAlign w:val="superscript"/>
              </w:rPr>
              <w:t>４</w:t>
            </w:r>
            <w:r w:rsidRPr="000C53AD">
              <w:rPr>
                <w:sz w:val="21"/>
                <w:vertAlign w:val="superscript"/>
              </w:rPr>
              <w:t>）</w:t>
            </w:r>
          </w:p>
        </w:tc>
        <w:tc>
          <w:tcPr>
            <w:tcW w:w="570" w:type="dxa"/>
            <w:vMerge/>
            <w:tcBorders>
              <w:left w:val="nil"/>
              <w:right w:val="nil"/>
            </w:tcBorders>
            <w:vAlign w:val="center"/>
          </w:tcPr>
          <w:p w14:paraId="4B17EDC8" w14:textId="77777777" w:rsidR="00260A6D" w:rsidRDefault="00260A6D" w:rsidP="002A7575">
            <w:pPr>
              <w:jc w:val="center"/>
              <w:rPr>
                <w:sz w:val="21"/>
              </w:rPr>
            </w:pPr>
          </w:p>
        </w:tc>
        <w:tc>
          <w:tcPr>
            <w:tcW w:w="701" w:type="dxa"/>
            <w:vMerge/>
            <w:tcBorders>
              <w:left w:val="nil"/>
            </w:tcBorders>
            <w:vAlign w:val="center"/>
          </w:tcPr>
          <w:p w14:paraId="7009EA5E" w14:textId="77777777" w:rsidR="00260A6D" w:rsidRDefault="00260A6D" w:rsidP="002A7575">
            <w:pPr>
              <w:jc w:val="center"/>
              <w:rPr>
                <w:sz w:val="21"/>
              </w:rPr>
            </w:pPr>
          </w:p>
        </w:tc>
      </w:tr>
    </w:tbl>
    <w:p w14:paraId="2DE80DA4" w14:textId="5FBE32F1" w:rsidR="006C54B5" w:rsidRPr="009A1FE4" w:rsidRDefault="006C54B5" w:rsidP="008C7A17">
      <w:pPr>
        <w:ind w:leftChars="400" w:left="1380" w:hangingChars="200" w:hanging="420"/>
        <w:rPr>
          <w:sz w:val="21"/>
        </w:rPr>
      </w:pPr>
      <w:r w:rsidRPr="009A1FE4">
        <w:rPr>
          <w:rFonts w:hint="eastAsia"/>
          <w:sz w:val="21"/>
        </w:rPr>
        <w:t>（注</w:t>
      </w:r>
      <w:r w:rsidR="00F1614B">
        <w:rPr>
          <w:rFonts w:hint="eastAsia"/>
          <w:sz w:val="21"/>
        </w:rPr>
        <w:t>３</w:t>
      </w:r>
      <w:r w:rsidRPr="009A1FE4">
        <w:rPr>
          <w:sz w:val="21"/>
        </w:rPr>
        <w:t>）202</w:t>
      </w:r>
      <w:r w:rsidR="006E2A25">
        <w:rPr>
          <w:rFonts w:hint="eastAsia"/>
          <w:sz w:val="21"/>
        </w:rPr>
        <w:t>3</w:t>
      </w:r>
      <w:r w:rsidRPr="009A1FE4">
        <w:rPr>
          <w:sz w:val="21"/>
        </w:rPr>
        <w:t>年7月</w:t>
      </w:r>
      <w:r w:rsidR="009717B7">
        <w:rPr>
          <w:rFonts w:hint="eastAsia"/>
          <w:sz w:val="21"/>
        </w:rPr>
        <w:t>3</w:t>
      </w:r>
      <w:r w:rsidRPr="009A1FE4">
        <w:rPr>
          <w:sz w:val="21"/>
        </w:rPr>
        <w:t>日から202</w:t>
      </w:r>
      <w:r w:rsidR="006E2A25">
        <w:rPr>
          <w:rFonts w:hint="eastAsia"/>
          <w:sz w:val="21"/>
        </w:rPr>
        <w:t>4</w:t>
      </w:r>
      <w:r w:rsidRPr="009A1FE4">
        <w:rPr>
          <w:sz w:val="21"/>
        </w:rPr>
        <w:t>年6月</w:t>
      </w:r>
      <w:r w:rsidR="009717B7">
        <w:rPr>
          <w:rFonts w:hint="eastAsia"/>
          <w:sz w:val="21"/>
        </w:rPr>
        <w:t>28</w:t>
      </w:r>
      <w:r w:rsidRPr="009A1FE4">
        <w:rPr>
          <w:sz w:val="21"/>
        </w:rPr>
        <w:t>日</w:t>
      </w:r>
      <w:r w:rsidRPr="009A1FE4">
        <w:rPr>
          <w:rFonts w:hint="eastAsia"/>
          <w:sz w:val="21"/>
        </w:rPr>
        <w:t>までの間にある対象先にオファーを行った場合におけるＣＰ等買現先オペにおける当該先の落札総額</w:t>
      </w:r>
      <w:r w:rsidR="00C80366">
        <w:rPr>
          <w:rFonts w:hint="eastAsia"/>
          <w:sz w:val="21"/>
        </w:rPr>
        <w:t>。</w:t>
      </w:r>
    </w:p>
    <w:p w14:paraId="3A60278B" w14:textId="346A435E" w:rsidR="006C54B5" w:rsidRPr="009A1FE4" w:rsidRDefault="006C54B5" w:rsidP="008C7A17">
      <w:pPr>
        <w:ind w:leftChars="400" w:left="1380" w:hangingChars="200" w:hanging="420"/>
        <w:rPr>
          <w:b/>
          <w:bCs/>
          <w:sz w:val="21"/>
        </w:rPr>
      </w:pPr>
      <w:r w:rsidRPr="009A1FE4">
        <w:rPr>
          <w:rFonts w:hint="eastAsia"/>
          <w:sz w:val="21"/>
        </w:rPr>
        <w:t>（注</w:t>
      </w:r>
      <w:r w:rsidR="00F1614B">
        <w:rPr>
          <w:rFonts w:hint="eastAsia"/>
          <w:sz w:val="21"/>
        </w:rPr>
        <w:t>４</w:t>
      </w:r>
      <w:r w:rsidRPr="009A1FE4">
        <w:rPr>
          <w:sz w:val="21"/>
        </w:rPr>
        <w:t>）202</w:t>
      </w:r>
      <w:r w:rsidR="006E2A25">
        <w:rPr>
          <w:rFonts w:hint="eastAsia"/>
          <w:sz w:val="21"/>
        </w:rPr>
        <w:t>3</w:t>
      </w:r>
      <w:r w:rsidRPr="009A1FE4">
        <w:rPr>
          <w:sz w:val="21"/>
        </w:rPr>
        <w:t>年7月</w:t>
      </w:r>
      <w:r w:rsidR="009717B7">
        <w:rPr>
          <w:rFonts w:hint="eastAsia"/>
          <w:sz w:val="21"/>
        </w:rPr>
        <w:t>3</w:t>
      </w:r>
      <w:r w:rsidRPr="009A1FE4">
        <w:rPr>
          <w:sz w:val="21"/>
        </w:rPr>
        <w:t>日から202</w:t>
      </w:r>
      <w:r w:rsidR="006E2A25">
        <w:rPr>
          <w:rFonts w:hint="eastAsia"/>
          <w:sz w:val="21"/>
        </w:rPr>
        <w:t>4</w:t>
      </w:r>
      <w:r w:rsidRPr="009A1FE4">
        <w:rPr>
          <w:sz w:val="21"/>
        </w:rPr>
        <w:t>年6月</w:t>
      </w:r>
      <w:r w:rsidR="009717B7">
        <w:rPr>
          <w:rFonts w:hint="eastAsia"/>
          <w:sz w:val="21"/>
        </w:rPr>
        <w:t>28</w:t>
      </w:r>
      <w:r w:rsidRPr="009A1FE4">
        <w:rPr>
          <w:sz w:val="21"/>
        </w:rPr>
        <w:t>日</w:t>
      </w:r>
      <w:r w:rsidRPr="009A1FE4">
        <w:rPr>
          <w:rFonts w:hint="eastAsia"/>
          <w:sz w:val="21"/>
        </w:rPr>
        <w:t>までの間にある対象先にオファーを行った場合におけるＣＰ等買現先オペにおける全対象先の落札総額</w:t>
      </w:r>
      <w:r w:rsidR="00C80366">
        <w:rPr>
          <w:rFonts w:hint="eastAsia"/>
          <w:sz w:val="21"/>
        </w:rPr>
        <w:t>。</w:t>
      </w:r>
    </w:p>
    <w:p w14:paraId="15D9C69B" w14:textId="795EC31B" w:rsidR="006C54B5" w:rsidRPr="006C54B5" w:rsidRDefault="006C54B5" w:rsidP="009A1FE4">
      <w:pPr>
        <w:pStyle w:val="a"/>
      </w:pPr>
      <w:r w:rsidRPr="006C54B5">
        <w:rPr>
          <w:rFonts w:hint="eastAsia"/>
        </w:rPr>
        <w:t>具体的には、次の①および②により対象先を選定します。</w:t>
      </w:r>
    </w:p>
    <w:p w14:paraId="5EA4EA3E" w14:textId="77777777" w:rsidR="006C54B5" w:rsidRPr="006C54B5" w:rsidRDefault="006C54B5" w:rsidP="00593D62">
      <w:pPr>
        <w:spacing w:beforeLines="50" w:before="180" w:afterLines="50" w:after="180"/>
        <w:ind w:leftChars="200" w:left="480"/>
        <w:rPr>
          <w:bCs/>
        </w:rPr>
      </w:pPr>
      <w:r w:rsidRPr="006C54B5">
        <w:rPr>
          <w:rFonts w:hint="eastAsia"/>
          <w:bCs/>
        </w:rPr>
        <w:t>①　応募区分が既存先（シード先）</w:t>
      </w:r>
      <w:r w:rsidRPr="006C54B5">
        <w:rPr>
          <w:rFonts w:hint="eastAsia"/>
        </w:rPr>
        <w:t>＜該当先なし＞</w:t>
      </w:r>
      <w:r w:rsidRPr="006C54B5">
        <w:rPr>
          <w:rFonts w:hint="eastAsia"/>
          <w:bCs/>
        </w:rPr>
        <w:t>である応募先</w:t>
      </w:r>
    </w:p>
    <w:p w14:paraId="77BB46BA" w14:textId="77777777" w:rsidR="006C54B5" w:rsidRPr="006C54B5" w:rsidRDefault="006C54B5" w:rsidP="00881C3F">
      <w:pPr>
        <w:numPr>
          <w:ilvl w:val="0"/>
          <w:numId w:val="6"/>
        </w:numPr>
        <w:ind w:leftChars="400" w:left="1380"/>
      </w:pPr>
      <w:r w:rsidRPr="006C54B5">
        <w:rPr>
          <w:rFonts w:hint="eastAsia"/>
        </w:rPr>
        <w:t>すべての応募先を対象先として選定します。</w:t>
      </w:r>
    </w:p>
    <w:p w14:paraId="66955796" w14:textId="77777777" w:rsidR="006C54B5" w:rsidRPr="006C54B5" w:rsidRDefault="006C54B5" w:rsidP="00593D62">
      <w:pPr>
        <w:spacing w:beforeLines="50" w:before="180" w:afterLines="50" w:after="180"/>
        <w:ind w:leftChars="200" w:left="480"/>
        <w:rPr>
          <w:bCs/>
          <w:u w:val="single"/>
        </w:rPr>
      </w:pPr>
      <w:r w:rsidRPr="006C54B5">
        <w:rPr>
          <w:rFonts w:hint="eastAsia"/>
          <w:bCs/>
        </w:rPr>
        <w:t>②　応募区分が既存先（非シード先）＜該当先なし＞または新規先である応募先</w:t>
      </w:r>
    </w:p>
    <w:p w14:paraId="0A4E05D0" w14:textId="401B85AE" w:rsidR="006C54B5" w:rsidRPr="006C54B5" w:rsidRDefault="006C54B5" w:rsidP="00593D62">
      <w:pPr>
        <w:spacing w:beforeLines="50" w:before="180"/>
        <w:ind w:leftChars="300" w:left="960" w:hangingChars="100" w:hanging="240"/>
      </w:pPr>
      <w:r w:rsidRPr="006C54B5">
        <w:rPr>
          <w:rFonts w:hint="eastAsia"/>
        </w:rPr>
        <w:t>イ．次の（イ）から（ニ）までの計数等</w:t>
      </w:r>
      <w:r w:rsidRPr="006C54B5">
        <w:rPr>
          <w:vertAlign w:val="superscript"/>
        </w:rPr>
        <w:t>(注</w:t>
      </w:r>
      <w:r w:rsidR="00F1614B">
        <w:rPr>
          <w:rFonts w:hint="eastAsia"/>
          <w:vertAlign w:val="superscript"/>
        </w:rPr>
        <w:t>５</w:t>
      </w:r>
      <w:r w:rsidRPr="006C54B5">
        <w:rPr>
          <w:vertAlign w:val="superscript"/>
        </w:rPr>
        <w:t>)</w:t>
      </w:r>
      <w:r w:rsidRPr="006C54B5">
        <w:rPr>
          <w:rFonts w:hint="eastAsia"/>
        </w:rPr>
        <w:t>を点数化します（計数等の定義等は、３．を参照して下さい。）。</w:t>
      </w:r>
    </w:p>
    <w:p w14:paraId="6E41BAC0" w14:textId="77777777" w:rsidR="006C54B5" w:rsidRPr="006C54B5" w:rsidRDefault="006C54B5" w:rsidP="00593D62">
      <w:pPr>
        <w:ind w:leftChars="300" w:left="720" w:firstLineChars="100" w:firstLine="240"/>
      </w:pPr>
      <w:r w:rsidRPr="006C54B5">
        <w:rPr>
          <w:rFonts w:hint="eastAsia"/>
        </w:rPr>
        <w:t>（イ）ＣＰ等の流通市場における取引高</w:t>
      </w:r>
    </w:p>
    <w:p w14:paraId="6AA64ECF" w14:textId="77777777" w:rsidR="006C54B5" w:rsidRPr="006C54B5" w:rsidRDefault="006C54B5" w:rsidP="00593D62">
      <w:pPr>
        <w:ind w:leftChars="300" w:left="720" w:firstLineChars="100" w:firstLine="240"/>
      </w:pPr>
      <w:r w:rsidRPr="006C54B5">
        <w:rPr>
          <w:rFonts w:hint="eastAsia"/>
        </w:rPr>
        <w:t>（ロ）ＣＰ等の流通市場における取引平均残高</w:t>
      </w:r>
    </w:p>
    <w:p w14:paraId="092A4D2B" w14:textId="77777777" w:rsidR="006C54B5" w:rsidRPr="006C54B5" w:rsidRDefault="006C54B5" w:rsidP="00593D62">
      <w:pPr>
        <w:ind w:leftChars="300" w:left="720" w:firstLineChars="100" w:firstLine="240"/>
      </w:pPr>
      <w:r w:rsidRPr="006C54B5">
        <w:rPr>
          <w:rFonts w:hint="eastAsia"/>
        </w:rPr>
        <w:t>（ハ）ＣＰ等の流通市場における取引先数</w:t>
      </w:r>
    </w:p>
    <w:p w14:paraId="36DF28AA" w14:textId="77777777" w:rsidR="006C54B5" w:rsidRPr="006C54B5" w:rsidRDefault="006C54B5" w:rsidP="00593D62">
      <w:pPr>
        <w:ind w:leftChars="300" w:left="720" w:firstLineChars="100" w:firstLine="240"/>
      </w:pPr>
      <w:r w:rsidRPr="006C54B5">
        <w:rPr>
          <w:rFonts w:hint="eastAsia"/>
        </w:rPr>
        <w:t>（ニ）ＣＰ等の流通市場におけるレート情報の市場参加者への提供状況</w:t>
      </w:r>
    </w:p>
    <w:p w14:paraId="6C7C46D9" w14:textId="2B930D1E" w:rsidR="00593D62" w:rsidRDefault="006C54B5" w:rsidP="00593D62">
      <w:pPr>
        <w:ind w:leftChars="300" w:left="1140" w:hangingChars="200" w:hanging="420"/>
        <w:rPr>
          <w:sz w:val="21"/>
        </w:rPr>
      </w:pPr>
      <w:r w:rsidRPr="00593D62">
        <w:rPr>
          <w:rFonts w:hint="eastAsia"/>
          <w:sz w:val="21"/>
        </w:rPr>
        <w:lastRenderedPageBreak/>
        <w:t>（注</w:t>
      </w:r>
      <w:r w:rsidR="00F1614B">
        <w:rPr>
          <w:rFonts w:hint="eastAsia"/>
          <w:sz w:val="21"/>
        </w:rPr>
        <w:t>５</w:t>
      </w:r>
      <w:r w:rsidRPr="00593D62">
        <w:rPr>
          <w:sz w:val="21"/>
        </w:rPr>
        <w:t>）</w:t>
      </w:r>
      <w:r w:rsidRPr="00593D62">
        <w:rPr>
          <w:rFonts w:hint="eastAsia"/>
          <w:sz w:val="21"/>
        </w:rPr>
        <w:t>公募締切日以降、応募先の数が対象先数を超えた場合は、日本銀行から応募先に対して改めて当該計数等の提出を依頼します。申請書提出と併せて提出して頂く必要はありません。</w:t>
      </w:r>
    </w:p>
    <w:p w14:paraId="52AAF616" w14:textId="0C03369F" w:rsidR="006C54B5" w:rsidRPr="00593D62" w:rsidRDefault="00593D62" w:rsidP="00593D62">
      <w:pPr>
        <w:ind w:leftChars="500" w:left="1620" w:hangingChars="200" w:hanging="420"/>
        <w:rPr>
          <w:sz w:val="21"/>
        </w:rPr>
      </w:pPr>
      <w:r>
        <w:rPr>
          <w:rFonts w:hint="eastAsia"/>
          <w:sz w:val="21"/>
        </w:rPr>
        <w:t xml:space="preserve">──　</w:t>
      </w:r>
      <w:r w:rsidR="006C54B5" w:rsidRPr="00593D62">
        <w:rPr>
          <w:rFonts w:hint="eastAsia"/>
          <w:sz w:val="21"/>
        </w:rPr>
        <w:t>この場合に提出して頂く書式を参考までに添付しています（別添２）。</w:t>
      </w:r>
    </w:p>
    <w:p w14:paraId="03AF86AF" w14:textId="77777777" w:rsidR="006C54B5" w:rsidRPr="006C54B5" w:rsidRDefault="006C54B5" w:rsidP="00593D62">
      <w:pPr>
        <w:spacing w:beforeLines="50" w:before="180"/>
        <w:ind w:leftChars="300" w:left="960" w:hangingChars="100" w:hanging="240"/>
      </w:pPr>
      <w:r w:rsidRPr="006C54B5">
        <w:rPr>
          <w:rFonts w:hint="eastAsia"/>
        </w:rPr>
        <w:t>ロ．イ．（イ）から（ハ）までの計数の点数化方法</w:t>
      </w:r>
    </w:p>
    <w:p w14:paraId="7FCE8F22" w14:textId="53CFC5AA" w:rsidR="006C54B5" w:rsidRDefault="006C54B5" w:rsidP="00593D62">
      <w:pPr>
        <w:numPr>
          <w:ilvl w:val="0"/>
          <w:numId w:val="6"/>
        </w:numPr>
      </w:pPr>
      <w:r w:rsidRPr="006C54B5">
        <w:rPr>
          <w:rFonts w:hint="eastAsia"/>
        </w:rPr>
        <w:t>計数毎に次の算式で点数化します（満点は、</w:t>
      </w:r>
      <w:r w:rsidRPr="006C54B5">
        <w:t>(イ)：40点、(ロ)：20点、(ハ)：20点とします。）。計数がゼロである先の点数はゼロ点とします。</w:t>
      </w:r>
    </w:p>
    <w:tbl>
      <w:tblPr>
        <w:tblW w:w="7361" w:type="dxa"/>
        <w:tblInd w:w="1696" w:type="dxa"/>
        <w:tblCellMar>
          <w:left w:w="99" w:type="dxa"/>
          <w:right w:w="99" w:type="dxa"/>
        </w:tblCellMar>
        <w:tblLook w:val="04A0" w:firstRow="1" w:lastRow="0" w:firstColumn="1" w:lastColumn="0" w:noHBand="0" w:noVBand="1"/>
      </w:tblPr>
      <w:tblGrid>
        <w:gridCol w:w="1984"/>
        <w:gridCol w:w="624"/>
        <w:gridCol w:w="4535"/>
        <w:gridCol w:w="218"/>
      </w:tblGrid>
      <w:tr w:rsidR="008179F4" w:rsidRPr="00E73FD9" w14:paraId="4863419D" w14:textId="77777777" w:rsidTr="008179F4">
        <w:trPr>
          <w:trHeight w:val="363"/>
        </w:trPr>
        <w:tc>
          <w:tcPr>
            <w:tcW w:w="1984" w:type="dxa"/>
            <w:vMerge w:val="restart"/>
            <w:tcBorders>
              <w:top w:val="single" w:sz="4" w:space="0" w:color="auto"/>
              <w:left w:val="single" w:sz="4" w:space="0" w:color="auto"/>
              <w:bottom w:val="single" w:sz="4" w:space="0" w:color="auto"/>
              <w:right w:val="nil"/>
            </w:tcBorders>
            <w:vAlign w:val="center"/>
            <w:hideMark/>
          </w:tcPr>
          <w:p w14:paraId="721B3C8D" w14:textId="52D74E99" w:rsidR="008179F4" w:rsidRPr="00E73FD9" w:rsidRDefault="008179F4" w:rsidP="002A7575">
            <w:pPr>
              <w:jc w:val="center"/>
            </w:pPr>
            <w:r w:rsidRPr="00E73FD9">
              <w:rPr>
                <w:rFonts w:hint="eastAsia"/>
              </w:rPr>
              <w:t>（満点）</w:t>
            </w:r>
          </w:p>
        </w:tc>
        <w:tc>
          <w:tcPr>
            <w:tcW w:w="624" w:type="dxa"/>
            <w:vMerge w:val="restart"/>
            <w:tcBorders>
              <w:top w:val="single" w:sz="4" w:space="0" w:color="auto"/>
              <w:left w:val="nil"/>
              <w:right w:val="nil"/>
            </w:tcBorders>
            <w:vAlign w:val="center"/>
          </w:tcPr>
          <w:p w14:paraId="19EEE7E2" w14:textId="77777777" w:rsidR="008179F4" w:rsidRPr="00E73FD9" w:rsidRDefault="008179F4" w:rsidP="002A7575">
            <w:pPr>
              <w:jc w:val="center"/>
            </w:pPr>
            <w:r>
              <w:rPr>
                <w:rFonts w:hint="eastAsia"/>
              </w:rPr>
              <w:t>×</w:t>
            </w:r>
          </w:p>
        </w:tc>
        <w:tc>
          <w:tcPr>
            <w:tcW w:w="4535" w:type="dxa"/>
            <w:tcBorders>
              <w:top w:val="single" w:sz="4" w:space="0" w:color="auto"/>
              <w:left w:val="nil"/>
              <w:bottom w:val="single" w:sz="4" w:space="0" w:color="auto"/>
              <w:right w:val="nil"/>
            </w:tcBorders>
            <w:vAlign w:val="center"/>
            <w:hideMark/>
          </w:tcPr>
          <w:p w14:paraId="7D4289E9" w14:textId="77777777" w:rsidR="008179F4" w:rsidRPr="00E73FD9" w:rsidRDefault="008179F4" w:rsidP="002A7575">
            <w:pPr>
              <w:jc w:val="center"/>
            </w:pPr>
            <w:r w:rsidRPr="00E73FD9">
              <w:rPr>
                <w:rFonts w:hint="eastAsia"/>
              </w:rPr>
              <w:t>応募先の順位</w:t>
            </w:r>
          </w:p>
        </w:tc>
        <w:tc>
          <w:tcPr>
            <w:tcW w:w="218" w:type="dxa"/>
            <w:tcBorders>
              <w:top w:val="single" w:sz="4" w:space="0" w:color="auto"/>
              <w:left w:val="nil"/>
              <w:bottom w:val="nil"/>
              <w:right w:val="single" w:sz="4" w:space="0" w:color="auto"/>
            </w:tcBorders>
            <w:vAlign w:val="center"/>
          </w:tcPr>
          <w:p w14:paraId="7CB1B46A" w14:textId="77777777" w:rsidR="008179F4" w:rsidRPr="00E73FD9" w:rsidRDefault="008179F4" w:rsidP="002A7575">
            <w:pPr>
              <w:jc w:val="center"/>
            </w:pPr>
          </w:p>
        </w:tc>
      </w:tr>
      <w:tr w:rsidR="008179F4" w:rsidRPr="00E73FD9" w14:paraId="30B07250" w14:textId="77777777" w:rsidTr="008179F4">
        <w:trPr>
          <w:trHeight w:val="363"/>
        </w:trPr>
        <w:tc>
          <w:tcPr>
            <w:tcW w:w="1984" w:type="dxa"/>
            <w:vMerge/>
            <w:tcBorders>
              <w:top w:val="single" w:sz="4" w:space="0" w:color="auto"/>
              <w:left w:val="single" w:sz="4" w:space="0" w:color="auto"/>
              <w:bottom w:val="single" w:sz="4" w:space="0" w:color="auto"/>
              <w:right w:val="nil"/>
            </w:tcBorders>
            <w:vAlign w:val="center"/>
            <w:hideMark/>
          </w:tcPr>
          <w:p w14:paraId="22D90EA9" w14:textId="77777777" w:rsidR="008179F4" w:rsidRPr="00E73FD9" w:rsidRDefault="008179F4" w:rsidP="002A7575">
            <w:pPr>
              <w:jc w:val="center"/>
            </w:pPr>
          </w:p>
        </w:tc>
        <w:tc>
          <w:tcPr>
            <w:tcW w:w="624" w:type="dxa"/>
            <w:vMerge/>
            <w:tcBorders>
              <w:left w:val="nil"/>
              <w:bottom w:val="single" w:sz="4" w:space="0" w:color="auto"/>
              <w:right w:val="nil"/>
            </w:tcBorders>
            <w:vAlign w:val="center"/>
          </w:tcPr>
          <w:p w14:paraId="7C142F13" w14:textId="77777777" w:rsidR="008179F4" w:rsidRPr="00E73FD9" w:rsidRDefault="008179F4" w:rsidP="002A7575">
            <w:pPr>
              <w:jc w:val="center"/>
            </w:pPr>
          </w:p>
        </w:tc>
        <w:tc>
          <w:tcPr>
            <w:tcW w:w="4535" w:type="dxa"/>
            <w:tcBorders>
              <w:top w:val="single" w:sz="4" w:space="0" w:color="auto"/>
              <w:left w:val="nil"/>
              <w:bottom w:val="single" w:sz="4" w:space="0" w:color="auto"/>
              <w:right w:val="nil"/>
            </w:tcBorders>
            <w:vAlign w:val="center"/>
            <w:hideMark/>
          </w:tcPr>
          <w:p w14:paraId="2D275E79" w14:textId="4D15AA1F" w:rsidR="008179F4" w:rsidRPr="00E73FD9" w:rsidRDefault="008179F4" w:rsidP="002A7575">
            <w:pPr>
              <w:jc w:val="center"/>
            </w:pPr>
            <w:r>
              <w:rPr>
                <w:rFonts w:hint="eastAsia"/>
              </w:rPr>
              <w:t>計数がゼロでない</w:t>
            </w:r>
            <w:r w:rsidRPr="00E73FD9">
              <w:rPr>
                <w:rFonts w:hint="eastAsia"/>
              </w:rPr>
              <w:t>先</w:t>
            </w:r>
            <w:r>
              <w:rPr>
                <w:rFonts w:hint="eastAsia"/>
              </w:rPr>
              <w:t>の</w:t>
            </w:r>
            <w:r w:rsidRPr="00E73FD9">
              <w:rPr>
                <w:rFonts w:hint="eastAsia"/>
              </w:rPr>
              <w:t>数</w:t>
            </w:r>
          </w:p>
        </w:tc>
        <w:tc>
          <w:tcPr>
            <w:tcW w:w="218" w:type="dxa"/>
            <w:tcBorders>
              <w:top w:val="nil"/>
              <w:left w:val="nil"/>
              <w:bottom w:val="single" w:sz="4" w:space="0" w:color="auto"/>
              <w:right w:val="single" w:sz="4" w:space="0" w:color="auto"/>
            </w:tcBorders>
            <w:vAlign w:val="center"/>
          </w:tcPr>
          <w:p w14:paraId="5A600519" w14:textId="77777777" w:rsidR="008179F4" w:rsidRPr="00E73FD9" w:rsidRDefault="008179F4" w:rsidP="002A7575">
            <w:pPr>
              <w:jc w:val="center"/>
            </w:pPr>
          </w:p>
        </w:tc>
      </w:tr>
    </w:tbl>
    <w:p w14:paraId="08E3C589" w14:textId="77777777" w:rsidR="006C54B5" w:rsidRPr="006C54B5" w:rsidRDefault="006C54B5" w:rsidP="00593D62">
      <w:pPr>
        <w:ind w:leftChars="700" w:left="2160" w:hangingChars="200" w:hanging="480"/>
      </w:pPr>
      <w:r w:rsidRPr="006C54B5">
        <w:rPr>
          <w:rFonts w:hint="eastAsia"/>
        </w:rPr>
        <w:t>──</w:t>
      </w:r>
      <w:r w:rsidRPr="006C54B5">
        <w:t xml:space="preserve">  </w:t>
      </w:r>
      <w:r w:rsidRPr="006C54B5">
        <w:rPr>
          <w:rFonts w:hint="eastAsia"/>
        </w:rPr>
        <w:t>上記の算式中の「応募先の順位」とは、イ．（イ）から（ハ）までの計数毎に、計数の小さい先（ただし、計数がゼロである先を除きます。）から順位を付したものをいいます。</w:t>
      </w:r>
    </w:p>
    <w:p w14:paraId="251DCE1F" w14:textId="77777777" w:rsidR="006C54B5" w:rsidRPr="006C54B5" w:rsidRDefault="006C54B5" w:rsidP="00593D62">
      <w:pPr>
        <w:spacing w:beforeLines="50" w:before="180"/>
        <w:ind w:leftChars="300" w:left="960" w:hangingChars="100" w:hanging="240"/>
      </w:pPr>
      <w:r w:rsidRPr="006C54B5">
        <w:rPr>
          <w:rFonts w:hint="eastAsia"/>
        </w:rPr>
        <w:t>ハ．イ．（ニ）のレート情報の提供状況の点数化方法</w:t>
      </w:r>
    </w:p>
    <w:p w14:paraId="03793B54" w14:textId="6E4878B3" w:rsidR="006C54B5" w:rsidRDefault="006C54B5" w:rsidP="00593D62">
      <w:pPr>
        <w:numPr>
          <w:ilvl w:val="0"/>
          <w:numId w:val="6"/>
        </w:numPr>
      </w:pPr>
      <w:r w:rsidRPr="006C54B5">
        <w:rPr>
          <w:rFonts w:hint="eastAsia"/>
        </w:rPr>
        <w:t>次の項目に該当する数に応じ、次の算式で点数化します。該当する項目がない先の点数はゼロ点とします。</w:t>
      </w:r>
    </w:p>
    <w:p w14:paraId="271A4EB9" w14:textId="3D295723" w:rsidR="00F17B5F" w:rsidRDefault="00F17B5F" w:rsidP="00F17B5F">
      <w:pPr>
        <w:ind w:leftChars="700" w:left="1680"/>
      </w:pPr>
      <w:r>
        <w:rPr>
          <w:rFonts w:hint="eastAsia"/>
        </w:rPr>
        <w:t>（項目）</w:t>
      </w:r>
    </w:p>
    <w:p w14:paraId="3C51C68D" w14:textId="77777777" w:rsidR="00F17B5F" w:rsidRDefault="00F17B5F" w:rsidP="00F17B5F">
      <w:pPr>
        <w:ind w:leftChars="800" w:left="2160" w:hangingChars="100" w:hanging="240"/>
      </w:pPr>
      <w:r>
        <w:rPr>
          <w:rFonts w:hint="eastAsia"/>
        </w:rPr>
        <w:t>ａ．複数の残存期間別のアウトライトレートを複数の格付け別に毎営業日提供していること</w:t>
      </w:r>
    </w:p>
    <w:p w14:paraId="7600AB89" w14:textId="64FF9707" w:rsidR="00F17B5F" w:rsidRDefault="00F17B5F" w:rsidP="00F17B5F">
      <w:pPr>
        <w:ind w:leftChars="800" w:left="2160" w:hangingChars="100" w:hanging="240"/>
      </w:pPr>
      <w:r>
        <w:rPr>
          <w:rFonts w:hint="eastAsia"/>
        </w:rPr>
        <w:t>ｂ．複数のターム別の現先レートを複数の格付け別に毎営業日提供していること</w:t>
      </w:r>
    </w:p>
    <w:tbl>
      <w:tblPr>
        <w:tblW w:w="7361" w:type="dxa"/>
        <w:tblInd w:w="1696" w:type="dxa"/>
        <w:tblCellMar>
          <w:left w:w="99" w:type="dxa"/>
          <w:right w:w="99" w:type="dxa"/>
        </w:tblCellMar>
        <w:tblLook w:val="04A0" w:firstRow="1" w:lastRow="0" w:firstColumn="1" w:lastColumn="0" w:noHBand="0" w:noVBand="1"/>
      </w:tblPr>
      <w:tblGrid>
        <w:gridCol w:w="1984"/>
        <w:gridCol w:w="624"/>
        <w:gridCol w:w="4535"/>
        <w:gridCol w:w="218"/>
      </w:tblGrid>
      <w:tr w:rsidR="00F17B5F" w:rsidRPr="00E73FD9" w14:paraId="2A0F7B60" w14:textId="77777777" w:rsidTr="002A7575">
        <w:trPr>
          <w:trHeight w:val="363"/>
        </w:trPr>
        <w:tc>
          <w:tcPr>
            <w:tcW w:w="1984" w:type="dxa"/>
            <w:vMerge w:val="restart"/>
            <w:tcBorders>
              <w:top w:val="single" w:sz="4" w:space="0" w:color="auto"/>
              <w:left w:val="single" w:sz="4" w:space="0" w:color="auto"/>
              <w:bottom w:val="single" w:sz="4" w:space="0" w:color="auto"/>
              <w:right w:val="nil"/>
            </w:tcBorders>
            <w:vAlign w:val="center"/>
            <w:hideMark/>
          </w:tcPr>
          <w:p w14:paraId="0206E4A4" w14:textId="0582C1C1" w:rsidR="00F17B5F" w:rsidRPr="00E73FD9" w:rsidRDefault="00F17B5F" w:rsidP="002A7575">
            <w:pPr>
              <w:jc w:val="center"/>
            </w:pPr>
            <w:r>
              <w:t>20</w:t>
            </w:r>
            <w:r>
              <w:rPr>
                <w:rFonts w:hint="eastAsia"/>
              </w:rPr>
              <w:t>点</w:t>
            </w:r>
          </w:p>
        </w:tc>
        <w:tc>
          <w:tcPr>
            <w:tcW w:w="624" w:type="dxa"/>
            <w:vMerge w:val="restart"/>
            <w:tcBorders>
              <w:top w:val="single" w:sz="4" w:space="0" w:color="auto"/>
              <w:left w:val="nil"/>
              <w:right w:val="nil"/>
            </w:tcBorders>
            <w:vAlign w:val="center"/>
          </w:tcPr>
          <w:p w14:paraId="5D7E1B21" w14:textId="77777777" w:rsidR="00F17B5F" w:rsidRPr="00E73FD9" w:rsidRDefault="00F17B5F" w:rsidP="002A7575">
            <w:pPr>
              <w:jc w:val="center"/>
            </w:pPr>
            <w:r>
              <w:rPr>
                <w:rFonts w:hint="eastAsia"/>
              </w:rPr>
              <w:t>×</w:t>
            </w:r>
          </w:p>
        </w:tc>
        <w:tc>
          <w:tcPr>
            <w:tcW w:w="4535" w:type="dxa"/>
            <w:tcBorders>
              <w:top w:val="single" w:sz="4" w:space="0" w:color="auto"/>
              <w:left w:val="nil"/>
              <w:bottom w:val="single" w:sz="4" w:space="0" w:color="auto"/>
              <w:right w:val="nil"/>
            </w:tcBorders>
            <w:vAlign w:val="center"/>
            <w:hideMark/>
          </w:tcPr>
          <w:p w14:paraId="49E399A1" w14:textId="38E33334" w:rsidR="00F17B5F" w:rsidRPr="00E73FD9" w:rsidRDefault="00F17B5F" w:rsidP="002A7575">
            <w:pPr>
              <w:jc w:val="center"/>
            </w:pPr>
            <w:r>
              <w:rPr>
                <w:rFonts w:hint="eastAsia"/>
              </w:rPr>
              <w:t>該当項目数</w:t>
            </w:r>
          </w:p>
        </w:tc>
        <w:tc>
          <w:tcPr>
            <w:tcW w:w="218" w:type="dxa"/>
            <w:tcBorders>
              <w:top w:val="single" w:sz="4" w:space="0" w:color="auto"/>
              <w:left w:val="nil"/>
              <w:bottom w:val="nil"/>
              <w:right w:val="single" w:sz="4" w:space="0" w:color="auto"/>
            </w:tcBorders>
            <w:vAlign w:val="center"/>
          </w:tcPr>
          <w:p w14:paraId="3B89A1C3" w14:textId="77777777" w:rsidR="00F17B5F" w:rsidRPr="00E73FD9" w:rsidRDefault="00F17B5F" w:rsidP="002A7575">
            <w:pPr>
              <w:jc w:val="center"/>
            </w:pPr>
          </w:p>
        </w:tc>
      </w:tr>
      <w:tr w:rsidR="00F17B5F" w:rsidRPr="00E73FD9" w14:paraId="6D4AED71" w14:textId="77777777" w:rsidTr="002A7575">
        <w:trPr>
          <w:trHeight w:val="363"/>
        </w:trPr>
        <w:tc>
          <w:tcPr>
            <w:tcW w:w="1984" w:type="dxa"/>
            <w:vMerge/>
            <w:tcBorders>
              <w:top w:val="single" w:sz="4" w:space="0" w:color="auto"/>
              <w:left w:val="single" w:sz="4" w:space="0" w:color="auto"/>
              <w:bottom w:val="single" w:sz="4" w:space="0" w:color="auto"/>
              <w:right w:val="nil"/>
            </w:tcBorders>
            <w:vAlign w:val="center"/>
            <w:hideMark/>
          </w:tcPr>
          <w:p w14:paraId="2EFCDAEE" w14:textId="77777777" w:rsidR="00F17B5F" w:rsidRPr="00E73FD9" w:rsidRDefault="00F17B5F" w:rsidP="002A7575">
            <w:pPr>
              <w:jc w:val="center"/>
            </w:pPr>
          </w:p>
        </w:tc>
        <w:tc>
          <w:tcPr>
            <w:tcW w:w="624" w:type="dxa"/>
            <w:vMerge/>
            <w:tcBorders>
              <w:left w:val="nil"/>
              <w:bottom w:val="single" w:sz="4" w:space="0" w:color="auto"/>
              <w:right w:val="nil"/>
            </w:tcBorders>
            <w:vAlign w:val="center"/>
          </w:tcPr>
          <w:p w14:paraId="3567BA1F" w14:textId="77777777" w:rsidR="00F17B5F" w:rsidRPr="00E73FD9" w:rsidRDefault="00F17B5F" w:rsidP="002A7575">
            <w:pPr>
              <w:jc w:val="center"/>
            </w:pPr>
          </w:p>
        </w:tc>
        <w:tc>
          <w:tcPr>
            <w:tcW w:w="4535" w:type="dxa"/>
            <w:tcBorders>
              <w:top w:val="single" w:sz="4" w:space="0" w:color="auto"/>
              <w:left w:val="nil"/>
              <w:bottom w:val="single" w:sz="4" w:space="0" w:color="auto"/>
              <w:right w:val="nil"/>
            </w:tcBorders>
            <w:vAlign w:val="center"/>
            <w:hideMark/>
          </w:tcPr>
          <w:p w14:paraId="675C130C" w14:textId="6E38D19B" w:rsidR="00F17B5F" w:rsidRPr="00E73FD9" w:rsidRDefault="00F17B5F" w:rsidP="00F17B5F">
            <w:pPr>
              <w:jc w:val="center"/>
            </w:pPr>
            <w:r>
              <w:rPr>
                <w:rFonts w:hint="eastAsia"/>
              </w:rPr>
              <w:t>新規先数 ＋ 既存先（非シード先）数</w:t>
            </w:r>
          </w:p>
        </w:tc>
        <w:tc>
          <w:tcPr>
            <w:tcW w:w="218" w:type="dxa"/>
            <w:tcBorders>
              <w:top w:val="nil"/>
              <w:left w:val="nil"/>
              <w:bottom w:val="single" w:sz="4" w:space="0" w:color="auto"/>
              <w:right w:val="single" w:sz="4" w:space="0" w:color="auto"/>
            </w:tcBorders>
            <w:vAlign w:val="center"/>
          </w:tcPr>
          <w:p w14:paraId="5253A0C1" w14:textId="77777777" w:rsidR="00F17B5F" w:rsidRPr="00E73FD9" w:rsidRDefault="00F17B5F" w:rsidP="002A7575">
            <w:pPr>
              <w:jc w:val="center"/>
            </w:pPr>
          </w:p>
        </w:tc>
      </w:tr>
    </w:tbl>
    <w:p w14:paraId="07C02F50" w14:textId="77777777" w:rsidR="006C54B5" w:rsidRPr="006C54B5" w:rsidRDefault="006C54B5" w:rsidP="003375C1">
      <w:pPr>
        <w:ind w:leftChars="700" w:left="2160" w:hangingChars="200" w:hanging="480"/>
      </w:pPr>
      <w:r w:rsidRPr="006C54B5">
        <w:rPr>
          <w:rFonts w:hint="eastAsia"/>
        </w:rPr>
        <w:t>─―　レート情報は、情報ベンダー（国内の市場参加者から提供を受けたわが国の金融市場に関する情報を、電子情報として利用者に対して提供することを業務とする者をいいます。）を通じて、または自社のウェブサイトで提供されているものを対象とします（電子メール送付により提供されているレート情報は含めません。）。</w:t>
      </w:r>
    </w:p>
    <w:p w14:paraId="72E3D4FE" w14:textId="6FBA9BB0" w:rsidR="006C54B5" w:rsidRPr="006C54B5" w:rsidRDefault="006C54B5" w:rsidP="003375C1">
      <w:pPr>
        <w:ind w:leftChars="700" w:left="2160" w:hangingChars="200" w:hanging="480"/>
      </w:pPr>
      <w:r w:rsidRPr="006C54B5">
        <w:rPr>
          <w:rFonts w:hint="eastAsia"/>
        </w:rPr>
        <w:t>─―　レート情報を提供している場合には、提供内容を確認できる資料等（日付が明示された営業日毎の提供画面のプリントアウト）を公募開始日以降計数等提出締切日</w:t>
      </w:r>
      <w:r w:rsidRPr="006C54B5">
        <w:rPr>
          <w:rFonts w:hint="eastAsia"/>
          <w:vertAlign w:val="superscript"/>
        </w:rPr>
        <w:t>（注</w:t>
      </w:r>
      <w:r w:rsidR="00F1614B">
        <w:rPr>
          <w:rFonts w:hint="eastAsia"/>
          <w:vertAlign w:val="superscript"/>
        </w:rPr>
        <w:t>６</w:t>
      </w:r>
      <w:r w:rsidRPr="006C54B5">
        <w:rPr>
          <w:vertAlign w:val="superscript"/>
        </w:rPr>
        <w:t>）</w:t>
      </w:r>
      <w:r w:rsidRPr="006C54B5">
        <w:rPr>
          <w:rFonts w:hint="eastAsia"/>
        </w:rPr>
        <w:t>までの間における連続した</w:t>
      </w:r>
      <w:r w:rsidRPr="006C54B5">
        <w:t>5営業日分添付して下さい。</w:t>
      </w:r>
      <w:r w:rsidR="003375C1">
        <w:br/>
      </w:r>
      <w:r w:rsidR="003375C1">
        <w:rPr>
          <w:rFonts w:hint="eastAsia"/>
        </w:rPr>
        <w:t xml:space="preserve">　</w:t>
      </w:r>
      <w:r w:rsidRPr="006C54B5">
        <w:rPr>
          <w:rFonts w:hint="eastAsia"/>
        </w:rPr>
        <w:t>また、提供しているレート情報を閲覧するために専用のＩＤ等が必要となる場合には、日本銀行金融市場局に当該ＩＤ等を貸与して下さい。</w:t>
      </w:r>
      <w:r w:rsidR="003375C1">
        <w:br/>
      </w:r>
      <w:r w:rsidR="003375C1">
        <w:rPr>
          <w:rFonts w:hint="eastAsia"/>
        </w:rPr>
        <w:t xml:space="preserve">　</w:t>
      </w:r>
      <w:r w:rsidRPr="006C54B5">
        <w:rPr>
          <w:rFonts w:hint="eastAsia"/>
        </w:rPr>
        <w:t>資料の添付がない場合もしくは添付の資料から提供内容が確認できない場合または閲覧用のＩＤ等の貸与が行われない場合には、レート情報は提供されていないものとして取扱います。</w:t>
      </w:r>
    </w:p>
    <w:p w14:paraId="296F18AC" w14:textId="1BE79707" w:rsidR="006C54B5" w:rsidRPr="003375C1" w:rsidRDefault="006C54B5" w:rsidP="003375C1">
      <w:pPr>
        <w:ind w:leftChars="900" w:left="2580" w:hangingChars="200" w:hanging="420"/>
        <w:rPr>
          <w:sz w:val="21"/>
        </w:rPr>
      </w:pPr>
      <w:r w:rsidRPr="003375C1">
        <w:rPr>
          <w:rFonts w:hint="eastAsia"/>
          <w:sz w:val="21"/>
        </w:rPr>
        <w:lastRenderedPageBreak/>
        <w:t>（注</w:t>
      </w:r>
      <w:r w:rsidR="00F1614B">
        <w:rPr>
          <w:rFonts w:hint="eastAsia"/>
          <w:sz w:val="21"/>
        </w:rPr>
        <w:t>６</w:t>
      </w:r>
      <w:r w:rsidRPr="003375C1">
        <w:rPr>
          <w:sz w:val="21"/>
        </w:rPr>
        <w:t>）具体的な日付は、日本銀行が提出を依頼する場合に指定します。</w:t>
      </w:r>
    </w:p>
    <w:p w14:paraId="261256D4" w14:textId="77777777" w:rsidR="006C54B5" w:rsidRPr="006C54B5" w:rsidRDefault="006C54B5" w:rsidP="003375C1">
      <w:pPr>
        <w:spacing w:beforeLines="50" w:before="180"/>
        <w:ind w:leftChars="300" w:left="960" w:hangingChars="100" w:hanging="240"/>
      </w:pPr>
      <w:r w:rsidRPr="006C54B5">
        <w:rPr>
          <w:rFonts w:hint="eastAsia"/>
        </w:rPr>
        <w:t>ニ．応募区分が新規先である応募先のうち対象先とする先</w:t>
      </w:r>
    </w:p>
    <w:p w14:paraId="2899BC6A" w14:textId="29459519" w:rsidR="006C54B5" w:rsidRPr="006C54B5" w:rsidRDefault="006C54B5" w:rsidP="003375C1">
      <w:pPr>
        <w:numPr>
          <w:ilvl w:val="0"/>
          <w:numId w:val="6"/>
        </w:numPr>
      </w:pPr>
      <w:r w:rsidRPr="006C54B5">
        <w:rPr>
          <w:rFonts w:hint="eastAsia"/>
        </w:rPr>
        <w:t>応募区分が既存先（非シード先）または新規先である応募先を、ロ．およびハ．による点数の合計値（以下「市場プレゼンス評価点」といいます。）の高い先から順位を付し、その順位が、対象先数（</w:t>
      </w:r>
      <w:r w:rsidRPr="006C54B5">
        <w:t>50先）から</w:t>
      </w:r>
      <w:r w:rsidRPr="006C54B5">
        <w:rPr>
          <w:rFonts w:ascii="ＭＳ 明朝" w:eastAsia="ＭＳ 明朝" w:hAnsi="ＭＳ 明朝" w:cs="ＭＳ 明朝" w:hint="eastAsia"/>
        </w:rPr>
        <w:t>①</w:t>
      </w:r>
      <w:r w:rsidRPr="006C54B5">
        <w:t>により対象先として選定した先の数を</w:t>
      </w:r>
      <w:r w:rsidR="00A006AE">
        <w:rPr>
          <w:rFonts w:hint="eastAsia"/>
        </w:rPr>
        <w:t>差</w:t>
      </w:r>
      <w:r w:rsidRPr="006C54B5">
        <w:t>引いて得られる数以内の新規先である応募先を対象先として選定します。</w:t>
      </w:r>
    </w:p>
    <w:p w14:paraId="2CDDE73B" w14:textId="77777777" w:rsidR="006C54B5" w:rsidRPr="006C54B5" w:rsidRDefault="006C54B5" w:rsidP="003375C1">
      <w:pPr>
        <w:ind w:leftChars="700" w:left="2160" w:hangingChars="200" w:hanging="480"/>
      </w:pPr>
      <w:r w:rsidRPr="006C54B5">
        <w:rPr>
          <w:rFonts w:hint="eastAsia"/>
        </w:rPr>
        <w:t>──　市場プレゼンス評価点が同じ先については、イ．（イ）の点数の高い先から順位を付します。</w:t>
      </w:r>
    </w:p>
    <w:p w14:paraId="57FC892A" w14:textId="77777777" w:rsidR="006C54B5" w:rsidRPr="006C54B5" w:rsidRDefault="006C54B5" w:rsidP="003375C1">
      <w:pPr>
        <w:spacing w:beforeLines="50" w:before="180"/>
        <w:ind w:leftChars="300" w:left="960" w:hangingChars="100" w:hanging="240"/>
      </w:pPr>
      <w:r w:rsidRPr="006C54B5">
        <w:rPr>
          <w:rFonts w:hint="eastAsia"/>
        </w:rPr>
        <w:t>ホ．応募区分が既存先（非シード先）である応募先のうち対象先から外す先</w:t>
      </w:r>
    </w:p>
    <w:p w14:paraId="0E26FC15" w14:textId="77777777" w:rsidR="006C54B5" w:rsidRPr="006C54B5" w:rsidRDefault="006C54B5" w:rsidP="003375C1">
      <w:pPr>
        <w:numPr>
          <w:ilvl w:val="0"/>
          <w:numId w:val="6"/>
        </w:numPr>
      </w:pPr>
      <w:r w:rsidRPr="006C54B5">
        <w:rPr>
          <w:rFonts w:hint="eastAsia"/>
        </w:rPr>
        <w:t>応募区分が既存先（非シード先）である応募先のうち、ニ．により対象先として選定した新規先との入替えにより対象先から外す先は、市場プレゼンス評価点と落札実績評価点（</w:t>
      </w:r>
      <w:r w:rsidRPr="006C54B5">
        <w:t>80点満点）の合計値が低い先から順に選びます。</w:t>
      </w:r>
    </w:p>
    <w:p w14:paraId="08A173B8" w14:textId="260AD0AB" w:rsidR="006C54B5" w:rsidRDefault="006C54B5" w:rsidP="003375C1">
      <w:pPr>
        <w:numPr>
          <w:ilvl w:val="0"/>
          <w:numId w:val="6"/>
        </w:numPr>
      </w:pPr>
      <w:r w:rsidRPr="006C54B5">
        <w:rPr>
          <w:rFonts w:hint="eastAsia"/>
        </w:rPr>
        <w:t>落札実績評価点は、次の算式で点数化します。落札実績がゼロである先の落札実績評価点はゼロ点とします。</w:t>
      </w:r>
    </w:p>
    <w:tbl>
      <w:tblPr>
        <w:tblW w:w="7361" w:type="dxa"/>
        <w:tblInd w:w="1696" w:type="dxa"/>
        <w:tblCellMar>
          <w:left w:w="99" w:type="dxa"/>
          <w:right w:w="99" w:type="dxa"/>
        </w:tblCellMar>
        <w:tblLook w:val="04A0" w:firstRow="1" w:lastRow="0" w:firstColumn="1" w:lastColumn="0" w:noHBand="0" w:noVBand="1"/>
      </w:tblPr>
      <w:tblGrid>
        <w:gridCol w:w="2127"/>
        <w:gridCol w:w="481"/>
        <w:gridCol w:w="4535"/>
        <w:gridCol w:w="218"/>
      </w:tblGrid>
      <w:tr w:rsidR="00917EDF" w:rsidRPr="00E73FD9" w14:paraId="5C3F9787" w14:textId="77777777" w:rsidTr="00CD78D9">
        <w:trPr>
          <w:trHeight w:val="510"/>
        </w:trPr>
        <w:tc>
          <w:tcPr>
            <w:tcW w:w="2127" w:type="dxa"/>
            <w:vMerge w:val="restart"/>
            <w:tcBorders>
              <w:top w:val="single" w:sz="4" w:space="0" w:color="auto"/>
              <w:left w:val="single" w:sz="4" w:space="0" w:color="auto"/>
              <w:bottom w:val="single" w:sz="4" w:space="0" w:color="auto"/>
              <w:right w:val="nil"/>
            </w:tcBorders>
            <w:vAlign w:val="center"/>
            <w:hideMark/>
          </w:tcPr>
          <w:p w14:paraId="47085ADA" w14:textId="64924B59" w:rsidR="00917EDF" w:rsidRPr="00E73FD9" w:rsidRDefault="00917EDF" w:rsidP="002A7575">
            <w:pPr>
              <w:jc w:val="center"/>
            </w:pPr>
            <w:r>
              <w:t>80</w:t>
            </w:r>
            <w:r w:rsidRPr="00E73FD9">
              <w:rPr>
                <w:rFonts w:hint="eastAsia"/>
              </w:rPr>
              <w:t>点（満点）</w:t>
            </w:r>
          </w:p>
        </w:tc>
        <w:tc>
          <w:tcPr>
            <w:tcW w:w="481" w:type="dxa"/>
            <w:vMerge w:val="restart"/>
            <w:tcBorders>
              <w:top w:val="single" w:sz="4" w:space="0" w:color="auto"/>
              <w:left w:val="nil"/>
              <w:right w:val="nil"/>
            </w:tcBorders>
            <w:vAlign w:val="center"/>
          </w:tcPr>
          <w:p w14:paraId="26924A2E" w14:textId="77777777" w:rsidR="00917EDF" w:rsidRPr="00E73FD9" w:rsidRDefault="00917EDF" w:rsidP="002A7575">
            <w:pPr>
              <w:jc w:val="center"/>
            </w:pPr>
            <w:r>
              <w:rPr>
                <w:rFonts w:hint="eastAsia"/>
              </w:rPr>
              <w:t>×</w:t>
            </w:r>
          </w:p>
        </w:tc>
        <w:tc>
          <w:tcPr>
            <w:tcW w:w="4535" w:type="dxa"/>
            <w:tcBorders>
              <w:top w:val="single" w:sz="4" w:space="0" w:color="auto"/>
              <w:left w:val="nil"/>
              <w:bottom w:val="single" w:sz="4" w:space="0" w:color="auto"/>
              <w:right w:val="nil"/>
            </w:tcBorders>
            <w:vAlign w:val="center"/>
            <w:hideMark/>
          </w:tcPr>
          <w:p w14:paraId="553494EF" w14:textId="77777777" w:rsidR="00917EDF" w:rsidRPr="00E73FD9" w:rsidRDefault="00917EDF" w:rsidP="002A7575">
            <w:pPr>
              <w:jc w:val="center"/>
            </w:pPr>
            <w:r w:rsidRPr="00E73FD9">
              <w:rPr>
                <w:rFonts w:hint="eastAsia"/>
              </w:rPr>
              <w:t>応募先の順位</w:t>
            </w:r>
          </w:p>
        </w:tc>
        <w:tc>
          <w:tcPr>
            <w:tcW w:w="218" w:type="dxa"/>
            <w:tcBorders>
              <w:top w:val="single" w:sz="4" w:space="0" w:color="auto"/>
              <w:left w:val="nil"/>
              <w:bottom w:val="nil"/>
              <w:right w:val="single" w:sz="4" w:space="0" w:color="auto"/>
            </w:tcBorders>
            <w:vAlign w:val="center"/>
          </w:tcPr>
          <w:p w14:paraId="5D4286F0" w14:textId="77777777" w:rsidR="00917EDF" w:rsidRPr="00E73FD9" w:rsidRDefault="00917EDF" w:rsidP="002A7575">
            <w:pPr>
              <w:jc w:val="center"/>
            </w:pPr>
          </w:p>
        </w:tc>
      </w:tr>
      <w:tr w:rsidR="00917EDF" w:rsidRPr="00E73FD9" w14:paraId="0F66522F" w14:textId="77777777" w:rsidTr="00CD78D9">
        <w:trPr>
          <w:trHeight w:val="737"/>
        </w:trPr>
        <w:tc>
          <w:tcPr>
            <w:tcW w:w="2127" w:type="dxa"/>
            <w:vMerge/>
            <w:tcBorders>
              <w:top w:val="single" w:sz="4" w:space="0" w:color="auto"/>
              <w:left w:val="single" w:sz="4" w:space="0" w:color="auto"/>
              <w:bottom w:val="single" w:sz="4" w:space="0" w:color="auto"/>
              <w:right w:val="nil"/>
            </w:tcBorders>
            <w:vAlign w:val="center"/>
            <w:hideMark/>
          </w:tcPr>
          <w:p w14:paraId="0EA4F6EE" w14:textId="77777777" w:rsidR="00917EDF" w:rsidRPr="00E73FD9" w:rsidRDefault="00917EDF" w:rsidP="002A7575">
            <w:pPr>
              <w:jc w:val="center"/>
            </w:pPr>
          </w:p>
        </w:tc>
        <w:tc>
          <w:tcPr>
            <w:tcW w:w="481" w:type="dxa"/>
            <w:vMerge/>
            <w:tcBorders>
              <w:left w:val="nil"/>
              <w:bottom w:val="single" w:sz="4" w:space="0" w:color="auto"/>
              <w:right w:val="nil"/>
            </w:tcBorders>
            <w:vAlign w:val="center"/>
          </w:tcPr>
          <w:p w14:paraId="69A1B69D" w14:textId="77777777" w:rsidR="00917EDF" w:rsidRPr="00E73FD9" w:rsidRDefault="00917EDF" w:rsidP="002A7575">
            <w:pPr>
              <w:jc w:val="center"/>
            </w:pPr>
          </w:p>
        </w:tc>
        <w:tc>
          <w:tcPr>
            <w:tcW w:w="4535" w:type="dxa"/>
            <w:tcBorders>
              <w:top w:val="single" w:sz="4" w:space="0" w:color="auto"/>
              <w:left w:val="nil"/>
              <w:bottom w:val="single" w:sz="4" w:space="0" w:color="auto"/>
              <w:right w:val="nil"/>
            </w:tcBorders>
            <w:vAlign w:val="center"/>
            <w:hideMark/>
          </w:tcPr>
          <w:p w14:paraId="7BE7A10A" w14:textId="77777777" w:rsidR="00917EDF" w:rsidRPr="00E73FD9" w:rsidRDefault="00917EDF" w:rsidP="002A7575">
            <w:pPr>
              <w:jc w:val="center"/>
            </w:pPr>
            <w:r w:rsidRPr="00E73FD9">
              <w:rPr>
                <w:rFonts w:hint="eastAsia"/>
              </w:rPr>
              <w:t>落札実績がゼロでない既存先</w:t>
            </w:r>
          </w:p>
          <w:p w14:paraId="0019EE14" w14:textId="77777777" w:rsidR="00917EDF" w:rsidRPr="00E73FD9" w:rsidRDefault="00917EDF" w:rsidP="002A7575">
            <w:pPr>
              <w:jc w:val="center"/>
            </w:pPr>
            <w:r w:rsidRPr="00E73FD9">
              <w:rPr>
                <w:rFonts w:hint="eastAsia"/>
              </w:rPr>
              <w:t>（非シード先）数</w:t>
            </w:r>
          </w:p>
        </w:tc>
        <w:tc>
          <w:tcPr>
            <w:tcW w:w="218" w:type="dxa"/>
            <w:tcBorders>
              <w:top w:val="nil"/>
              <w:left w:val="nil"/>
              <w:bottom w:val="single" w:sz="4" w:space="0" w:color="auto"/>
              <w:right w:val="single" w:sz="4" w:space="0" w:color="auto"/>
            </w:tcBorders>
            <w:vAlign w:val="center"/>
          </w:tcPr>
          <w:p w14:paraId="7DCF290A" w14:textId="77777777" w:rsidR="00917EDF" w:rsidRPr="00E73FD9" w:rsidRDefault="00917EDF" w:rsidP="002A7575">
            <w:pPr>
              <w:jc w:val="center"/>
            </w:pPr>
          </w:p>
        </w:tc>
      </w:tr>
    </w:tbl>
    <w:p w14:paraId="1A4559C2" w14:textId="07B578AB" w:rsidR="006C54B5" w:rsidRPr="006C54B5" w:rsidRDefault="006C54B5" w:rsidP="003375C1">
      <w:pPr>
        <w:ind w:leftChars="700" w:left="2160" w:hangingChars="200" w:hanging="480"/>
      </w:pPr>
      <w:r w:rsidRPr="006C54B5">
        <w:rPr>
          <w:rFonts w:hint="eastAsia"/>
        </w:rPr>
        <w:t>――　上記の算式中の「応募先の順位」とは、落札実績</w:t>
      </w:r>
      <w:r w:rsidRPr="006C54B5">
        <w:rPr>
          <w:rFonts w:hint="eastAsia"/>
          <w:vertAlign w:val="superscript"/>
        </w:rPr>
        <w:t>（注</w:t>
      </w:r>
      <w:r w:rsidR="00F1614B">
        <w:rPr>
          <w:rFonts w:hint="eastAsia"/>
          <w:vertAlign w:val="superscript"/>
        </w:rPr>
        <w:t>７</w:t>
      </w:r>
      <w:r w:rsidRPr="006C54B5">
        <w:rPr>
          <w:vertAlign w:val="superscript"/>
        </w:rPr>
        <w:t>）</w:t>
      </w:r>
      <w:r w:rsidRPr="006C54B5">
        <w:rPr>
          <w:rFonts w:hint="eastAsia"/>
        </w:rPr>
        <w:t>の小さい先（ただし、落札実績がゼロである先を除きます。）から順位を付したものをいいます。</w:t>
      </w:r>
    </w:p>
    <w:p w14:paraId="71913600" w14:textId="265E3A0B" w:rsidR="006C54B5" w:rsidRPr="003375C1" w:rsidRDefault="006C54B5" w:rsidP="003375C1">
      <w:pPr>
        <w:ind w:leftChars="900" w:left="2580" w:hangingChars="200" w:hanging="420"/>
        <w:rPr>
          <w:sz w:val="21"/>
        </w:rPr>
      </w:pPr>
      <w:r w:rsidRPr="003375C1">
        <w:rPr>
          <w:rFonts w:hint="eastAsia"/>
          <w:sz w:val="21"/>
        </w:rPr>
        <w:t>（注</w:t>
      </w:r>
      <w:r w:rsidR="00F1614B">
        <w:rPr>
          <w:rFonts w:hint="eastAsia"/>
          <w:sz w:val="21"/>
        </w:rPr>
        <w:t>７</w:t>
      </w:r>
      <w:r w:rsidRPr="003375C1">
        <w:rPr>
          <w:sz w:val="21"/>
        </w:rPr>
        <w:t>）202</w:t>
      </w:r>
      <w:r w:rsidR="00A006AE">
        <w:rPr>
          <w:rFonts w:hint="eastAsia"/>
          <w:sz w:val="21"/>
        </w:rPr>
        <w:t>3</w:t>
      </w:r>
      <w:r w:rsidRPr="003375C1">
        <w:rPr>
          <w:sz w:val="21"/>
        </w:rPr>
        <w:t>年7月</w:t>
      </w:r>
      <w:r w:rsidR="00A006AE">
        <w:rPr>
          <w:rFonts w:hint="eastAsia"/>
          <w:sz w:val="21"/>
        </w:rPr>
        <w:t>3</w:t>
      </w:r>
      <w:r w:rsidRPr="003375C1">
        <w:rPr>
          <w:sz w:val="21"/>
        </w:rPr>
        <w:t>日から202</w:t>
      </w:r>
      <w:r w:rsidR="00A006AE">
        <w:rPr>
          <w:rFonts w:hint="eastAsia"/>
          <w:sz w:val="21"/>
        </w:rPr>
        <w:t>4</w:t>
      </w:r>
      <w:r w:rsidRPr="003375C1">
        <w:rPr>
          <w:sz w:val="21"/>
        </w:rPr>
        <w:t>年6月</w:t>
      </w:r>
      <w:r w:rsidR="00A006AE">
        <w:rPr>
          <w:rFonts w:hint="eastAsia"/>
          <w:sz w:val="21"/>
        </w:rPr>
        <w:t>28</w:t>
      </w:r>
      <w:r w:rsidRPr="003375C1">
        <w:rPr>
          <w:sz w:val="21"/>
        </w:rPr>
        <w:t>日</w:t>
      </w:r>
      <w:r w:rsidRPr="003375C1">
        <w:rPr>
          <w:rFonts w:hint="eastAsia"/>
          <w:sz w:val="21"/>
        </w:rPr>
        <w:t>（オファーベース）までの間のある既存先（非シード先）のＣＰ等買現先オペの落札総額を、同期間の当該先に対する同オペの総オファー回数で除して算出。</w:t>
      </w:r>
    </w:p>
    <w:p w14:paraId="6AD185A0" w14:textId="77777777" w:rsidR="006C54B5" w:rsidRPr="003375C1" w:rsidRDefault="006C54B5" w:rsidP="000D2394">
      <w:pPr>
        <w:ind w:leftChars="700" w:left="2160" w:hangingChars="200" w:hanging="480"/>
        <w:rPr>
          <w:szCs w:val="21"/>
        </w:rPr>
      </w:pPr>
      <w:r w:rsidRPr="003375C1">
        <w:rPr>
          <w:rFonts w:hint="eastAsia"/>
          <w:szCs w:val="21"/>
        </w:rPr>
        <w:t>──　市場プレゼンス評価点と落札実績評価点の合計値が同じ先については、落札実績評価点の低い先から順に選びます。</w:t>
      </w:r>
    </w:p>
    <w:p w14:paraId="03002D0F" w14:textId="77777777" w:rsidR="006C54B5" w:rsidRPr="006C54B5" w:rsidRDefault="006C54B5" w:rsidP="003375C1">
      <w:pPr>
        <w:pStyle w:val="2"/>
      </w:pPr>
      <w:r w:rsidRPr="006C54B5">
        <w:rPr>
          <w:rFonts w:hint="eastAsia"/>
        </w:rPr>
        <w:t>３．ＣＰ等買現先オペの対象先選定に係る計数等</w:t>
      </w:r>
    </w:p>
    <w:p w14:paraId="393C79DF" w14:textId="0CB6D4D1" w:rsidR="006C54B5" w:rsidRPr="006C54B5" w:rsidRDefault="006C54B5" w:rsidP="00E23FFE">
      <w:pPr>
        <w:spacing w:beforeLines="50" w:before="180"/>
        <w:ind w:leftChars="100" w:left="720" w:hangingChars="200" w:hanging="480"/>
        <w:rPr>
          <w:bCs/>
        </w:rPr>
      </w:pPr>
      <w:r w:rsidRPr="006C54B5">
        <w:rPr>
          <w:rFonts w:hint="eastAsia"/>
          <w:bCs/>
        </w:rPr>
        <w:t>（１）ＣＰ等</w:t>
      </w:r>
      <w:r w:rsidRPr="006C54B5">
        <w:rPr>
          <w:rFonts w:hint="eastAsia"/>
          <w:bCs/>
          <w:vertAlign w:val="superscript"/>
        </w:rPr>
        <w:t>（注</w:t>
      </w:r>
      <w:r w:rsidR="00294958">
        <w:rPr>
          <w:rFonts w:hint="eastAsia"/>
          <w:bCs/>
          <w:vertAlign w:val="superscript"/>
        </w:rPr>
        <w:t>８</w:t>
      </w:r>
      <w:r w:rsidRPr="006C54B5">
        <w:rPr>
          <w:rFonts w:hint="eastAsia"/>
          <w:bCs/>
          <w:vertAlign w:val="superscript"/>
        </w:rPr>
        <w:t>）</w:t>
      </w:r>
      <w:r w:rsidRPr="006C54B5">
        <w:rPr>
          <w:rFonts w:hint="eastAsia"/>
          <w:bCs/>
        </w:rPr>
        <w:t>の流通市場における取引高（</w:t>
      </w:r>
      <w:r w:rsidRPr="006C54B5">
        <w:rPr>
          <w:bCs/>
        </w:rPr>
        <w:t>202</w:t>
      </w:r>
      <w:r w:rsidR="006E2A25">
        <w:rPr>
          <w:rFonts w:hint="eastAsia"/>
          <w:bCs/>
        </w:rPr>
        <w:t>3</w:t>
      </w:r>
      <w:r w:rsidRPr="006C54B5">
        <w:rPr>
          <w:bCs/>
        </w:rPr>
        <w:t>年8月～202</w:t>
      </w:r>
      <w:r w:rsidR="006E2A25">
        <w:rPr>
          <w:rFonts w:hint="eastAsia"/>
          <w:bCs/>
        </w:rPr>
        <w:t>4</w:t>
      </w:r>
      <w:r w:rsidRPr="006C54B5">
        <w:rPr>
          <w:bCs/>
        </w:rPr>
        <w:t>年7月</w:t>
      </w:r>
      <w:r w:rsidRPr="006C54B5">
        <w:rPr>
          <w:rFonts w:hint="eastAsia"/>
          <w:bCs/>
        </w:rPr>
        <w:t>）</w:t>
      </w:r>
    </w:p>
    <w:p w14:paraId="601C4337" w14:textId="60882221" w:rsidR="006C54B5" w:rsidRPr="00E23FFE" w:rsidRDefault="006C54B5" w:rsidP="00E23FFE">
      <w:pPr>
        <w:ind w:leftChars="300" w:left="1140" w:hangingChars="200" w:hanging="420"/>
        <w:rPr>
          <w:bCs/>
          <w:sz w:val="21"/>
        </w:rPr>
      </w:pPr>
      <w:r w:rsidRPr="00E23FFE">
        <w:rPr>
          <w:rFonts w:hint="eastAsia"/>
          <w:bCs/>
          <w:sz w:val="21"/>
        </w:rPr>
        <w:t>（注</w:t>
      </w:r>
      <w:r w:rsidR="00294958">
        <w:rPr>
          <w:rFonts w:hint="eastAsia"/>
          <w:bCs/>
          <w:sz w:val="21"/>
        </w:rPr>
        <w:t>８</w:t>
      </w:r>
      <w:r w:rsidRPr="00E23FFE">
        <w:rPr>
          <w:rFonts w:hint="eastAsia"/>
          <w:bCs/>
          <w:sz w:val="21"/>
        </w:rPr>
        <w:t>）コマーシャル・ペーパー（資産担保コマーシャル・ペーパーおよび不動産投資法人コマーシャル・ペーパーを含みます。）、短期社債、保証付短期外債、政府保証付短期債券、資産担保短期債券および短期不動産投資法人債をいいます。以下同じです。</w:t>
      </w:r>
    </w:p>
    <w:p w14:paraId="374B81B4" w14:textId="43C2CE20" w:rsidR="006C54B5" w:rsidRPr="006C54B5" w:rsidRDefault="006C54B5" w:rsidP="00E23FFE">
      <w:pPr>
        <w:spacing w:beforeLines="50" w:before="180"/>
        <w:ind w:leftChars="200" w:left="720" w:hangingChars="100" w:hanging="240"/>
      </w:pPr>
      <w:r w:rsidRPr="006C54B5">
        <w:rPr>
          <w:rFonts w:hint="eastAsia"/>
        </w:rPr>
        <w:t>①</w:t>
      </w:r>
      <w:r w:rsidR="00E23FFE">
        <w:rPr>
          <w:rFonts w:hint="eastAsia"/>
        </w:rPr>
        <w:t xml:space="preserve">　</w:t>
      </w:r>
      <w:r w:rsidRPr="006C54B5">
        <w:rPr>
          <w:rFonts w:hint="eastAsia"/>
        </w:rPr>
        <w:t>ＣＰ等取引（次のイ．およびロ．の取引をいいます。以下同じです。）の新規成約高（額面・約定ベース）の月中合計として下さい。</w:t>
      </w:r>
    </w:p>
    <w:p w14:paraId="66BB9F5E" w14:textId="77777777" w:rsidR="006C54B5" w:rsidRPr="006C54B5" w:rsidRDefault="006C54B5" w:rsidP="00E23FFE">
      <w:pPr>
        <w:ind w:leftChars="300" w:left="960" w:hangingChars="100" w:hanging="240"/>
      </w:pPr>
      <w:r w:rsidRPr="006C54B5">
        <w:rPr>
          <w:rFonts w:hint="eastAsia"/>
        </w:rPr>
        <w:t>イ．アウトライト取引（売戻条件を付さない買入および買戻条件を付さない売却をいいます。以下同じです。）</w:t>
      </w:r>
    </w:p>
    <w:p w14:paraId="46DDD634" w14:textId="77777777" w:rsidR="006C54B5" w:rsidRPr="006C54B5" w:rsidRDefault="006C54B5" w:rsidP="00E23FFE">
      <w:pPr>
        <w:ind w:leftChars="300" w:left="960" w:hangingChars="100" w:hanging="240"/>
      </w:pPr>
      <w:r w:rsidRPr="006C54B5">
        <w:rPr>
          <w:rFonts w:hint="eastAsia"/>
        </w:rPr>
        <w:lastRenderedPageBreak/>
        <w:t>ロ．現先取引（売戻条件付買入および買戻条件付売却をいいます。以下同じです。）</w:t>
      </w:r>
    </w:p>
    <w:p w14:paraId="476F68CC" w14:textId="5EF7CBB1" w:rsidR="006C54B5" w:rsidRPr="006C54B5" w:rsidRDefault="006C54B5" w:rsidP="00E23FFE">
      <w:pPr>
        <w:spacing w:beforeLines="50" w:before="180"/>
        <w:ind w:leftChars="200" w:left="720" w:hangingChars="100" w:hanging="240"/>
      </w:pPr>
      <w:r w:rsidRPr="006C54B5">
        <w:rPr>
          <w:rFonts w:hint="eastAsia"/>
        </w:rPr>
        <w:t>②</w:t>
      </w:r>
      <w:r w:rsidRPr="006C54B5">
        <w:t xml:space="preserve">  </w:t>
      </w:r>
      <w:r w:rsidRPr="006C54B5">
        <w:rPr>
          <w:rFonts w:hint="eastAsia"/>
        </w:rPr>
        <w:t>計数の算出に当</w:t>
      </w:r>
      <w:r w:rsidR="00F1614B">
        <w:rPr>
          <w:rFonts w:hint="eastAsia"/>
        </w:rPr>
        <w:t>た</w:t>
      </w:r>
      <w:r w:rsidRPr="006C54B5">
        <w:rPr>
          <w:rFonts w:hint="eastAsia"/>
        </w:rPr>
        <w:t>っては、次の点にご注意下さい。</w:t>
      </w:r>
    </w:p>
    <w:p w14:paraId="18144722" w14:textId="77777777" w:rsidR="006C54B5" w:rsidRPr="006C54B5" w:rsidRDefault="006C54B5" w:rsidP="00E23FFE">
      <w:pPr>
        <w:ind w:leftChars="300" w:left="960" w:hangingChars="100" w:hanging="240"/>
      </w:pPr>
      <w:r w:rsidRPr="006C54B5">
        <w:rPr>
          <w:rFonts w:hint="eastAsia"/>
        </w:rPr>
        <w:t>イ．現先取引については、スタート取引のみを含め、エンド取引は含めないこと（以下（２）においても同じです。）。</w:t>
      </w:r>
    </w:p>
    <w:p w14:paraId="5CF9A1D7" w14:textId="77777777" w:rsidR="006C54B5" w:rsidRPr="006C54B5" w:rsidRDefault="006C54B5" w:rsidP="00E23FFE">
      <w:pPr>
        <w:ind w:leftChars="300" w:left="960" w:hangingChars="100" w:hanging="240"/>
      </w:pPr>
      <w:r w:rsidRPr="006C54B5">
        <w:rPr>
          <w:rFonts w:hint="eastAsia"/>
        </w:rPr>
        <w:t>ロ．金融商品取引業者のうち所謂ＢＢにおけるブローカー型の仲介取引は、片道ベースでの計数とすること（以下（２）においても同じです。）。</w:t>
      </w:r>
    </w:p>
    <w:p w14:paraId="6FC2A1AD" w14:textId="77777777" w:rsidR="006C54B5" w:rsidRPr="006C54B5" w:rsidRDefault="006C54B5" w:rsidP="00E23FFE">
      <w:pPr>
        <w:ind w:leftChars="300" w:left="960" w:hangingChars="100" w:hanging="240"/>
      </w:pPr>
      <w:r w:rsidRPr="006C54B5">
        <w:rPr>
          <w:rFonts w:hint="eastAsia"/>
        </w:rPr>
        <w:t>ハ．ＣＰ等の発行時の引受額を除くこと。</w:t>
      </w:r>
    </w:p>
    <w:p w14:paraId="18C14B42" w14:textId="77777777" w:rsidR="006C54B5" w:rsidRPr="006C54B5" w:rsidRDefault="006C54B5" w:rsidP="00E23FFE">
      <w:pPr>
        <w:ind w:leftChars="300" w:left="960" w:hangingChars="100" w:hanging="240"/>
      </w:pPr>
      <w:r w:rsidRPr="006C54B5">
        <w:rPr>
          <w:rFonts w:hint="eastAsia"/>
        </w:rPr>
        <w:t>ニ．金融機関、金融商品取引業者、証券金融会社または短資業者が発行したＣＰ等（政府保証付短期債券は除きます。）の取引を除くこと（以下</w:t>
      </w:r>
      <w:r w:rsidRPr="006C54B5">
        <w:t>(２)</w:t>
      </w:r>
      <w:r w:rsidRPr="006C54B5">
        <w:rPr>
          <w:rFonts w:hint="eastAsia"/>
        </w:rPr>
        <w:t>､（３）においても同じです。）。</w:t>
      </w:r>
    </w:p>
    <w:p w14:paraId="4A70DB8C" w14:textId="77777777" w:rsidR="006C54B5" w:rsidRPr="006C54B5" w:rsidRDefault="006C54B5" w:rsidP="00E23FFE">
      <w:pPr>
        <w:ind w:leftChars="300" w:left="960" w:hangingChars="100" w:hanging="240"/>
      </w:pPr>
      <w:r w:rsidRPr="006C54B5">
        <w:rPr>
          <w:rFonts w:hint="eastAsia"/>
        </w:rPr>
        <w:t>ホ．媒介業務による取引を除くこと（以下</w:t>
      </w:r>
      <w:r w:rsidRPr="006C54B5">
        <w:t>(２)</w:t>
      </w:r>
      <w:r w:rsidRPr="006C54B5">
        <w:rPr>
          <w:rFonts w:hint="eastAsia"/>
        </w:rPr>
        <w:t>､</w:t>
      </w:r>
      <w:r w:rsidRPr="006C54B5">
        <w:t>(３)</w:t>
      </w:r>
      <w:r w:rsidRPr="006C54B5">
        <w:rPr>
          <w:rFonts w:hint="eastAsia"/>
        </w:rPr>
        <w:t>においても同じです。）。</w:t>
      </w:r>
    </w:p>
    <w:p w14:paraId="66A36904" w14:textId="77777777" w:rsidR="006C54B5" w:rsidRPr="006C54B5" w:rsidRDefault="006C54B5" w:rsidP="00E23FFE">
      <w:pPr>
        <w:ind w:leftChars="300" w:left="960" w:hangingChars="100" w:hanging="240"/>
      </w:pPr>
      <w:r w:rsidRPr="006C54B5">
        <w:rPr>
          <w:rFonts w:hint="eastAsia"/>
        </w:rPr>
        <w:t>へ．信託勘定で行った取引を除くこと（以下</w:t>
      </w:r>
      <w:r w:rsidRPr="006C54B5">
        <w:t>(２)</w:t>
      </w:r>
      <w:r w:rsidRPr="006C54B5">
        <w:rPr>
          <w:rFonts w:hint="eastAsia"/>
        </w:rPr>
        <w:t>､</w:t>
      </w:r>
      <w:r w:rsidRPr="006C54B5">
        <w:t>(３)</w:t>
      </w:r>
      <w:r w:rsidRPr="006C54B5">
        <w:rPr>
          <w:rFonts w:hint="eastAsia"/>
        </w:rPr>
        <w:t>においても同じです。）。</w:t>
      </w:r>
    </w:p>
    <w:p w14:paraId="2600B285" w14:textId="77777777" w:rsidR="006C54B5" w:rsidRPr="006C54B5" w:rsidRDefault="006C54B5" w:rsidP="00E23FFE">
      <w:pPr>
        <w:ind w:leftChars="300" w:left="960" w:hangingChars="100" w:hanging="240"/>
      </w:pPr>
      <w:r w:rsidRPr="006C54B5">
        <w:rPr>
          <w:rFonts w:hint="eastAsia"/>
        </w:rPr>
        <w:t>ト．日本銀行との取引を含めること（以下</w:t>
      </w:r>
      <w:r w:rsidRPr="006C54B5">
        <w:t>(２)</w:t>
      </w:r>
      <w:r w:rsidRPr="006C54B5">
        <w:rPr>
          <w:rFonts w:hint="eastAsia"/>
        </w:rPr>
        <w:t>､</w:t>
      </w:r>
      <w:r w:rsidRPr="006C54B5">
        <w:t>(３)</w:t>
      </w:r>
      <w:r w:rsidRPr="006C54B5">
        <w:rPr>
          <w:rFonts w:hint="eastAsia"/>
        </w:rPr>
        <w:t>においても同じです。）。</w:t>
      </w:r>
    </w:p>
    <w:p w14:paraId="03CD59A8" w14:textId="5D0EFB9D" w:rsidR="006C54B5" w:rsidRPr="006C54B5" w:rsidRDefault="00E23FFE" w:rsidP="00E23FFE">
      <w:pPr>
        <w:spacing w:beforeLines="50" w:before="180"/>
        <w:ind w:leftChars="200" w:left="720" w:hangingChars="100" w:hanging="240"/>
      </w:pPr>
      <w:r>
        <w:rPr>
          <w:rFonts w:hint="eastAsia"/>
        </w:rPr>
        <w:t xml:space="preserve">③　</w:t>
      </w:r>
      <w:r w:rsidR="006C54B5" w:rsidRPr="006C54B5">
        <w:t>202</w:t>
      </w:r>
      <w:r w:rsidR="006E2A25">
        <w:rPr>
          <w:rFonts w:hint="eastAsia"/>
        </w:rPr>
        <w:t>3</w:t>
      </w:r>
      <w:r w:rsidR="006C54B5" w:rsidRPr="006C54B5">
        <w:rPr>
          <w:rFonts w:hint="eastAsia"/>
        </w:rPr>
        <w:t>年</w:t>
      </w:r>
      <w:r w:rsidR="006C54B5" w:rsidRPr="006C54B5">
        <w:t>8</w:t>
      </w:r>
      <w:r w:rsidR="006C54B5" w:rsidRPr="006C54B5">
        <w:rPr>
          <w:rFonts w:hint="eastAsia"/>
        </w:rPr>
        <w:t>月</w:t>
      </w:r>
      <w:r w:rsidR="006C54B5" w:rsidRPr="006C54B5">
        <w:t>1日</w:t>
      </w:r>
      <w:r w:rsidR="006C54B5" w:rsidRPr="006C54B5">
        <w:rPr>
          <w:rFonts w:hint="eastAsia"/>
        </w:rPr>
        <w:t>から公募締切日までの間に、</w:t>
      </w:r>
      <w:r w:rsidR="006C54B5" w:rsidRPr="006C54B5">
        <w:rPr>
          <w:rFonts w:hint="eastAsia"/>
          <w:u w:val="single"/>
        </w:rPr>
        <w:t>応募先</w:t>
      </w:r>
      <w:r w:rsidR="006C54B5" w:rsidRPr="006C54B5">
        <w:rPr>
          <w:rFonts w:hint="eastAsia"/>
        </w:rPr>
        <w:t>が次に該当する場合の取扱い（該当する場合には、その旨を明記して下さい。また、以下の取扱いは、</w:t>
      </w:r>
      <w:r w:rsidR="006C54B5" w:rsidRPr="006C54B5">
        <w:t>(２)</w:t>
      </w:r>
      <w:r w:rsidR="006C54B5" w:rsidRPr="006C54B5">
        <w:rPr>
          <w:rFonts w:hint="eastAsia"/>
        </w:rPr>
        <w:t>においても同じです。）</w:t>
      </w:r>
    </w:p>
    <w:p w14:paraId="77F5447D" w14:textId="77777777" w:rsidR="006C54B5" w:rsidRPr="006C54B5" w:rsidRDefault="006C54B5" w:rsidP="00E23FFE">
      <w:pPr>
        <w:ind w:leftChars="300" w:left="960" w:hangingChars="100" w:hanging="240"/>
      </w:pPr>
      <w:r w:rsidRPr="006C54B5">
        <w:rPr>
          <w:rFonts w:hint="eastAsia"/>
        </w:rPr>
        <w:t>イ．（イ）他の法人との合併、（ロ）他の法人からの事業の全部譲受けまたは（ハ）他の法人からの会社分割による事業の全部承継があった場合</w:t>
      </w:r>
    </w:p>
    <w:p w14:paraId="17517409" w14:textId="44D0DDDD" w:rsidR="006C54B5" w:rsidRPr="006C54B5" w:rsidRDefault="006C54B5" w:rsidP="00915EF4">
      <w:pPr>
        <w:ind w:leftChars="400" w:left="1200" w:hangingChars="100" w:hanging="240"/>
      </w:pPr>
      <w:r w:rsidRPr="006C54B5">
        <w:rPr>
          <w:rFonts w:hint="eastAsia"/>
        </w:rPr>
        <w:t>→</w:t>
      </w:r>
      <w:r w:rsidR="00915EF4">
        <w:rPr>
          <w:rFonts w:hint="eastAsia"/>
        </w:rPr>
        <w:t xml:space="preserve">　</w:t>
      </w:r>
      <w:r w:rsidRPr="006C54B5">
        <w:t>（イ）から（ハ）までに関係する各法人が、202</w:t>
      </w:r>
      <w:r w:rsidR="006E2A25">
        <w:rPr>
          <w:rFonts w:hint="eastAsia"/>
        </w:rPr>
        <w:t>3</w:t>
      </w:r>
      <w:r w:rsidRPr="006C54B5">
        <w:rPr>
          <w:rFonts w:hint="eastAsia"/>
        </w:rPr>
        <w:t>年</w:t>
      </w:r>
      <w:r w:rsidRPr="006C54B5">
        <w:t>8</w:t>
      </w:r>
      <w:r w:rsidRPr="006C54B5">
        <w:rPr>
          <w:rFonts w:hint="eastAsia"/>
        </w:rPr>
        <w:t>月</w:t>
      </w:r>
      <w:r w:rsidRPr="006C54B5">
        <w:t>1</w:t>
      </w:r>
      <w:r w:rsidRPr="006C54B5">
        <w:rPr>
          <w:rFonts w:hint="eastAsia"/>
        </w:rPr>
        <w:t>日から</w:t>
      </w:r>
      <w:r w:rsidRPr="006C54B5">
        <w:t>202</w:t>
      </w:r>
      <w:r w:rsidR="006E2A25">
        <w:rPr>
          <w:rFonts w:hint="eastAsia"/>
        </w:rPr>
        <w:t>4</w:t>
      </w:r>
      <w:r w:rsidRPr="006C54B5">
        <w:rPr>
          <w:rFonts w:hint="eastAsia"/>
        </w:rPr>
        <w:t>年</w:t>
      </w:r>
      <w:r w:rsidRPr="006C54B5">
        <w:t>7</w:t>
      </w:r>
      <w:r w:rsidRPr="006C54B5">
        <w:rPr>
          <w:rFonts w:hint="eastAsia"/>
        </w:rPr>
        <w:t>月</w:t>
      </w:r>
      <w:r w:rsidRPr="006C54B5">
        <w:t>31日</w:t>
      </w:r>
      <w:r w:rsidRPr="006C54B5">
        <w:rPr>
          <w:rFonts w:hint="eastAsia"/>
        </w:rPr>
        <w:t>までの間にＣＰ等取引を行ったときは、当該各法人の取引高の合計として下さい（ただし、当該各法人間の取引は除いて下さい。）。</w:t>
      </w:r>
    </w:p>
    <w:p w14:paraId="2ADD443A" w14:textId="3732F855" w:rsidR="006C54B5" w:rsidRPr="006C54B5" w:rsidRDefault="006C54B5" w:rsidP="00E23FFE">
      <w:pPr>
        <w:ind w:leftChars="300" w:left="960" w:hangingChars="100" w:hanging="240"/>
      </w:pPr>
      <w:r w:rsidRPr="006C54B5">
        <w:rPr>
          <w:rFonts w:hint="eastAsia"/>
        </w:rPr>
        <w:t>ロ．（イ）他の法人からの事業の一部譲受けまたは（ロ）他の法人からの会社分割による事業の一部承継があった場合（一部譲受けまたは一部承継が行われた時点を「移管時点」といいます。以下</w:t>
      </w:r>
      <w:r w:rsidR="00CB4E09">
        <w:rPr>
          <w:rFonts w:hint="eastAsia"/>
        </w:rPr>
        <w:t>この章において</w:t>
      </w:r>
      <w:r w:rsidRPr="006C54B5">
        <w:rPr>
          <w:rFonts w:hint="eastAsia"/>
        </w:rPr>
        <w:t>同じです。）</w:t>
      </w:r>
    </w:p>
    <w:p w14:paraId="058F3F70" w14:textId="5F5431BE" w:rsidR="006C54B5" w:rsidRPr="006C54B5" w:rsidRDefault="00915EF4" w:rsidP="00915EF4">
      <w:pPr>
        <w:ind w:leftChars="400" w:left="1200" w:hangingChars="100" w:hanging="240"/>
      </w:pPr>
      <w:r>
        <w:rPr>
          <w:rFonts w:hint="eastAsia"/>
        </w:rPr>
        <w:t xml:space="preserve">→　</w:t>
      </w:r>
      <w:r w:rsidR="006C54B5" w:rsidRPr="006C54B5">
        <w:rPr>
          <w:rFonts w:hint="eastAsia"/>
        </w:rPr>
        <w:t>譲渡会社または分割会社が、一部譲渡または一部承継に伴い応募先が移管を受けたＣＰ等取引に関する取引先と、</w:t>
      </w:r>
      <w:r w:rsidR="006C54B5" w:rsidRPr="006C54B5">
        <w:t>202</w:t>
      </w:r>
      <w:r w:rsidR="006E2A25">
        <w:rPr>
          <w:rFonts w:hint="eastAsia"/>
        </w:rPr>
        <w:t>3</w:t>
      </w:r>
      <w:r w:rsidR="006C54B5" w:rsidRPr="006C54B5">
        <w:rPr>
          <w:rFonts w:hint="eastAsia"/>
        </w:rPr>
        <w:t>年</w:t>
      </w:r>
      <w:r w:rsidR="006C54B5" w:rsidRPr="006C54B5">
        <w:t>8</w:t>
      </w:r>
      <w:r w:rsidR="006C54B5" w:rsidRPr="006C54B5">
        <w:rPr>
          <w:rFonts w:hint="eastAsia"/>
        </w:rPr>
        <w:t>月</w:t>
      </w:r>
      <w:r w:rsidR="006C54B5" w:rsidRPr="006C54B5">
        <w:t>1日</w:t>
      </w:r>
      <w:r w:rsidR="006C54B5" w:rsidRPr="006C54B5">
        <w:rPr>
          <w:rFonts w:hint="eastAsia"/>
        </w:rPr>
        <w:t>から移管時点まで（移管時点が</w:t>
      </w:r>
      <w:r w:rsidR="006C54B5" w:rsidRPr="006C54B5">
        <w:t>202</w:t>
      </w:r>
      <w:r w:rsidR="006E2A25">
        <w:rPr>
          <w:rFonts w:hint="eastAsia"/>
        </w:rPr>
        <w:t>4</w:t>
      </w:r>
      <w:r w:rsidR="006C54B5" w:rsidRPr="006C54B5">
        <w:rPr>
          <w:rFonts w:hint="eastAsia"/>
        </w:rPr>
        <w:t>年</w:t>
      </w:r>
      <w:r w:rsidR="006C54B5" w:rsidRPr="006C54B5">
        <w:t>7</w:t>
      </w:r>
      <w:r w:rsidR="006C54B5" w:rsidRPr="006C54B5">
        <w:rPr>
          <w:rFonts w:hint="eastAsia"/>
        </w:rPr>
        <w:t>月</w:t>
      </w:r>
      <w:r w:rsidR="006C54B5" w:rsidRPr="006C54B5">
        <w:t>31</w:t>
      </w:r>
      <w:r w:rsidR="006C54B5" w:rsidRPr="006C54B5">
        <w:rPr>
          <w:rFonts w:hint="eastAsia"/>
        </w:rPr>
        <w:t>日より前のとき。）または</w:t>
      </w:r>
      <w:r w:rsidR="006C54B5" w:rsidRPr="006C54B5">
        <w:t>202</w:t>
      </w:r>
      <w:r w:rsidR="006E2A25">
        <w:rPr>
          <w:rFonts w:hint="eastAsia"/>
        </w:rPr>
        <w:t>3</w:t>
      </w:r>
      <w:r w:rsidR="006C54B5" w:rsidRPr="006C54B5">
        <w:rPr>
          <w:rFonts w:hint="eastAsia"/>
        </w:rPr>
        <w:t>年</w:t>
      </w:r>
      <w:r w:rsidR="006C54B5" w:rsidRPr="006C54B5">
        <w:t>8</w:t>
      </w:r>
      <w:r w:rsidR="006C54B5" w:rsidRPr="006C54B5">
        <w:rPr>
          <w:rFonts w:hint="eastAsia"/>
        </w:rPr>
        <w:t>月</w:t>
      </w:r>
      <w:r w:rsidR="006C54B5" w:rsidRPr="006C54B5">
        <w:t>1</w:t>
      </w:r>
      <w:r w:rsidR="006C54B5" w:rsidRPr="006C54B5">
        <w:rPr>
          <w:rFonts w:hint="eastAsia"/>
        </w:rPr>
        <w:t>日から</w:t>
      </w:r>
      <w:r w:rsidR="006C54B5" w:rsidRPr="006C54B5">
        <w:t>202</w:t>
      </w:r>
      <w:r w:rsidR="006E2A25">
        <w:rPr>
          <w:rFonts w:hint="eastAsia"/>
        </w:rPr>
        <w:t>4</w:t>
      </w:r>
      <w:r w:rsidR="006C54B5" w:rsidRPr="006C54B5">
        <w:rPr>
          <w:rFonts w:hint="eastAsia"/>
        </w:rPr>
        <w:t>年</w:t>
      </w:r>
      <w:r w:rsidR="006C54B5" w:rsidRPr="006C54B5">
        <w:t>7</w:t>
      </w:r>
      <w:r w:rsidR="006C54B5" w:rsidRPr="006C54B5">
        <w:rPr>
          <w:rFonts w:hint="eastAsia"/>
        </w:rPr>
        <w:t>月</w:t>
      </w:r>
      <w:r w:rsidR="006C54B5" w:rsidRPr="006C54B5">
        <w:t>31日まで</w:t>
      </w:r>
      <w:r w:rsidR="006C54B5" w:rsidRPr="006C54B5">
        <w:rPr>
          <w:rFonts w:hint="eastAsia"/>
        </w:rPr>
        <w:t>（移管時点が</w:t>
      </w:r>
      <w:r w:rsidR="006C54B5" w:rsidRPr="006C54B5">
        <w:t>202</w:t>
      </w:r>
      <w:r w:rsidR="006E2A25">
        <w:rPr>
          <w:rFonts w:hint="eastAsia"/>
        </w:rPr>
        <w:t>4</w:t>
      </w:r>
      <w:r w:rsidR="006C54B5" w:rsidRPr="006C54B5">
        <w:rPr>
          <w:rFonts w:hint="eastAsia"/>
        </w:rPr>
        <w:t>年</w:t>
      </w:r>
      <w:r w:rsidR="006C54B5" w:rsidRPr="006C54B5">
        <w:t>7</w:t>
      </w:r>
      <w:r w:rsidR="006C54B5" w:rsidRPr="006C54B5">
        <w:rPr>
          <w:rFonts w:hint="eastAsia"/>
        </w:rPr>
        <w:t>月</w:t>
      </w:r>
      <w:r w:rsidR="006C54B5" w:rsidRPr="006C54B5">
        <w:t>31日</w:t>
      </w:r>
      <w:r w:rsidR="006C54B5" w:rsidRPr="006C54B5">
        <w:rPr>
          <w:rFonts w:hint="eastAsia"/>
        </w:rPr>
        <w:t>以後のとき。）の間に行った取引高を加算して下さい。</w:t>
      </w:r>
    </w:p>
    <w:p w14:paraId="63816169" w14:textId="77777777" w:rsidR="006C54B5" w:rsidRPr="006C54B5" w:rsidRDefault="006C54B5" w:rsidP="00E23FFE">
      <w:pPr>
        <w:ind w:leftChars="300" w:left="960" w:hangingChars="100" w:hanging="240"/>
      </w:pPr>
      <w:r w:rsidRPr="006C54B5">
        <w:rPr>
          <w:rFonts w:hint="eastAsia"/>
        </w:rPr>
        <w:t>ハ．（イ）他の法人への事業の一部譲渡または（ロ）他の法人への会社分割による事業の一部承継を行った場合</w:t>
      </w:r>
    </w:p>
    <w:p w14:paraId="78180E75" w14:textId="0B861815" w:rsidR="00250665" w:rsidRDefault="006C54B5" w:rsidP="004A0E28">
      <w:pPr>
        <w:ind w:leftChars="400" w:left="1200" w:hangingChars="100" w:hanging="240"/>
        <w:rPr>
          <w:bCs/>
        </w:rPr>
      </w:pPr>
      <w:r w:rsidRPr="006C54B5">
        <w:rPr>
          <w:rFonts w:hint="eastAsia"/>
        </w:rPr>
        <w:t>→</w:t>
      </w:r>
      <w:r w:rsidR="00915EF4">
        <w:rPr>
          <w:rFonts w:hint="eastAsia"/>
        </w:rPr>
        <w:t xml:space="preserve">　</w:t>
      </w:r>
      <w:r w:rsidRPr="006C54B5">
        <w:t>一部譲渡または一部承継後にＣＰ等取引を行った先と、202</w:t>
      </w:r>
      <w:r w:rsidR="006E2A25">
        <w:rPr>
          <w:rFonts w:hint="eastAsia"/>
        </w:rPr>
        <w:t>3</w:t>
      </w:r>
      <w:r w:rsidRPr="006C54B5">
        <w:rPr>
          <w:rFonts w:hint="eastAsia"/>
        </w:rPr>
        <w:t>年</w:t>
      </w:r>
      <w:r w:rsidRPr="006C54B5">
        <w:t>8</w:t>
      </w:r>
      <w:r w:rsidRPr="006C54B5">
        <w:rPr>
          <w:rFonts w:hint="eastAsia"/>
        </w:rPr>
        <w:t>月</w:t>
      </w:r>
      <w:r w:rsidRPr="006C54B5">
        <w:t>1</w:t>
      </w:r>
      <w:r w:rsidRPr="006C54B5">
        <w:rPr>
          <w:rFonts w:hint="eastAsia"/>
        </w:rPr>
        <w:t>日から</w:t>
      </w:r>
      <w:r w:rsidRPr="006C54B5">
        <w:t>202</w:t>
      </w:r>
      <w:r w:rsidR="006E2A25">
        <w:rPr>
          <w:rFonts w:hint="eastAsia"/>
        </w:rPr>
        <w:t>4</w:t>
      </w:r>
      <w:r w:rsidRPr="006C54B5">
        <w:rPr>
          <w:rFonts w:hint="eastAsia"/>
        </w:rPr>
        <w:t>年</w:t>
      </w:r>
      <w:r w:rsidRPr="006C54B5">
        <w:t>7</w:t>
      </w:r>
      <w:r w:rsidRPr="006C54B5">
        <w:rPr>
          <w:rFonts w:hint="eastAsia"/>
        </w:rPr>
        <w:t>月</w:t>
      </w:r>
      <w:r w:rsidRPr="006C54B5">
        <w:t>31日</w:t>
      </w:r>
      <w:r w:rsidRPr="006C54B5">
        <w:rPr>
          <w:rFonts w:hint="eastAsia"/>
        </w:rPr>
        <w:t>までの間に行った取引高のみとして下さい。</w:t>
      </w:r>
      <w:r w:rsidRPr="006C54B5">
        <w:br/>
        <w:t xml:space="preserve">  </w:t>
      </w:r>
      <w:r w:rsidRPr="006C54B5">
        <w:rPr>
          <w:rFonts w:hint="eastAsia"/>
        </w:rPr>
        <w:t>ただし、当該先との取引を一部譲渡または一部承継を行った相手に引継ぐことが一部譲渡または一部承継の契約上定められている場合には、当該取引は算入しないで下さい。</w:t>
      </w:r>
    </w:p>
    <w:p w14:paraId="249C4D95" w14:textId="3E7C854F" w:rsidR="006C54B5" w:rsidRPr="006C54B5" w:rsidRDefault="006C54B5" w:rsidP="00E23FFE">
      <w:pPr>
        <w:spacing w:beforeLines="50" w:before="180"/>
        <w:ind w:leftChars="100" w:left="720" w:hangingChars="200" w:hanging="480"/>
        <w:rPr>
          <w:bCs/>
        </w:rPr>
      </w:pPr>
      <w:r w:rsidRPr="006C54B5">
        <w:rPr>
          <w:rFonts w:hint="eastAsia"/>
          <w:bCs/>
        </w:rPr>
        <w:t>（２）ＣＰ等の流通市場における取引平均残高（</w:t>
      </w:r>
      <w:r w:rsidRPr="006C54B5">
        <w:rPr>
          <w:bCs/>
        </w:rPr>
        <w:t>202</w:t>
      </w:r>
      <w:r w:rsidR="006E2A25">
        <w:rPr>
          <w:rFonts w:hint="eastAsia"/>
          <w:bCs/>
        </w:rPr>
        <w:t>3</w:t>
      </w:r>
      <w:r w:rsidRPr="006C54B5">
        <w:rPr>
          <w:bCs/>
        </w:rPr>
        <w:t>年8月～202</w:t>
      </w:r>
      <w:r w:rsidR="006E2A25">
        <w:rPr>
          <w:rFonts w:hint="eastAsia"/>
          <w:bCs/>
        </w:rPr>
        <w:t>4</w:t>
      </w:r>
      <w:r w:rsidRPr="006C54B5">
        <w:rPr>
          <w:bCs/>
        </w:rPr>
        <w:t>年7月</w:t>
      </w:r>
      <w:r w:rsidRPr="006C54B5">
        <w:rPr>
          <w:rFonts w:hint="eastAsia"/>
          <w:bCs/>
        </w:rPr>
        <w:t>）</w:t>
      </w:r>
    </w:p>
    <w:p w14:paraId="1B5902EE" w14:textId="6E988830" w:rsidR="006C54B5" w:rsidRPr="006C54B5" w:rsidRDefault="00E23FFE" w:rsidP="00E23FFE">
      <w:pPr>
        <w:spacing w:beforeLines="50" w:before="180"/>
        <w:ind w:leftChars="200" w:left="720" w:hangingChars="100" w:hanging="240"/>
      </w:pPr>
      <w:r>
        <w:rPr>
          <w:rFonts w:hint="eastAsia"/>
        </w:rPr>
        <w:lastRenderedPageBreak/>
        <w:t xml:space="preserve">①　</w:t>
      </w:r>
      <w:r w:rsidR="006C54B5" w:rsidRPr="006C54B5">
        <w:rPr>
          <w:rFonts w:hint="eastAsia"/>
        </w:rPr>
        <w:t>現先取引の取引平均残高（額面・受渡ベース）として下さい。</w:t>
      </w:r>
    </w:p>
    <w:p w14:paraId="40D227F9" w14:textId="5296B24A" w:rsidR="006C54B5" w:rsidRPr="006C54B5" w:rsidRDefault="00E23FFE" w:rsidP="00E23FFE">
      <w:pPr>
        <w:spacing w:beforeLines="50" w:before="180"/>
        <w:ind w:leftChars="200" w:left="720" w:hangingChars="100" w:hanging="240"/>
      </w:pPr>
      <w:r>
        <w:rPr>
          <w:rFonts w:hint="eastAsia"/>
        </w:rPr>
        <w:t xml:space="preserve">②　</w:t>
      </w:r>
      <w:r w:rsidR="006C54B5" w:rsidRPr="006C54B5">
        <w:rPr>
          <w:rFonts w:hint="eastAsia"/>
        </w:rPr>
        <w:t>取引平均残高とは、算出月の</w:t>
      </w:r>
      <w:r w:rsidR="006C54B5" w:rsidRPr="006C54B5">
        <w:t>1</w:t>
      </w:r>
      <w:r w:rsidR="006C54B5" w:rsidRPr="006C54B5">
        <w:rPr>
          <w:rFonts w:hint="eastAsia"/>
        </w:rPr>
        <w:t>日から算出月の末日までの日々の現先取引の残高を合計し、これを暦日数で除した値（円位未満切捨て）をいいます。なお、営業日以外の日（土曜日、日曜日および祝日）の残高は、その直前の営業日の残高として下さい。</w:t>
      </w:r>
    </w:p>
    <w:p w14:paraId="11620CEB" w14:textId="5468B13D" w:rsidR="006C54B5" w:rsidRPr="006C54B5" w:rsidRDefault="006C54B5" w:rsidP="00E23FFE">
      <w:pPr>
        <w:spacing w:beforeLines="50" w:before="180"/>
        <w:ind w:leftChars="100" w:left="720" w:hangingChars="200" w:hanging="480"/>
      </w:pPr>
      <w:r w:rsidRPr="006C54B5">
        <w:rPr>
          <w:rFonts w:hint="eastAsia"/>
        </w:rPr>
        <w:t>（３）ＣＰ等の流通市場における取引先数（</w:t>
      </w:r>
      <w:r w:rsidRPr="006C54B5">
        <w:t>202</w:t>
      </w:r>
      <w:r w:rsidR="006E2A25">
        <w:rPr>
          <w:rFonts w:hint="eastAsia"/>
        </w:rPr>
        <w:t>3</w:t>
      </w:r>
      <w:r w:rsidRPr="006C54B5">
        <w:rPr>
          <w:rFonts w:hint="eastAsia"/>
        </w:rPr>
        <w:t>年</w:t>
      </w:r>
      <w:r w:rsidRPr="006C54B5">
        <w:t>8</w:t>
      </w:r>
      <w:r w:rsidRPr="006C54B5">
        <w:rPr>
          <w:rFonts w:hint="eastAsia"/>
        </w:rPr>
        <w:t>月～</w:t>
      </w:r>
      <w:r w:rsidRPr="006C54B5">
        <w:t>202</w:t>
      </w:r>
      <w:r w:rsidR="006E2A25">
        <w:rPr>
          <w:rFonts w:hint="eastAsia"/>
        </w:rPr>
        <w:t>4</w:t>
      </w:r>
      <w:r w:rsidRPr="006C54B5">
        <w:rPr>
          <w:rFonts w:hint="eastAsia"/>
        </w:rPr>
        <w:t>年</w:t>
      </w:r>
      <w:r w:rsidRPr="006C54B5">
        <w:t>7</w:t>
      </w:r>
      <w:r w:rsidRPr="006C54B5">
        <w:rPr>
          <w:rFonts w:hint="eastAsia"/>
        </w:rPr>
        <w:t>月）</w:t>
      </w:r>
    </w:p>
    <w:p w14:paraId="79963EAD" w14:textId="77777777" w:rsidR="006C54B5" w:rsidRPr="006C54B5" w:rsidRDefault="006C54B5" w:rsidP="00E23FFE">
      <w:pPr>
        <w:spacing w:beforeLines="50" w:before="180"/>
        <w:ind w:leftChars="200" w:left="720" w:hangingChars="100" w:hanging="240"/>
      </w:pPr>
      <w:r w:rsidRPr="006C54B5">
        <w:rPr>
          <w:rFonts w:hint="eastAsia"/>
        </w:rPr>
        <w:t>①　アウトライト取引および現先取引の取引先の数として下さい。</w:t>
      </w:r>
    </w:p>
    <w:p w14:paraId="13EF729A" w14:textId="43A670DE" w:rsidR="006C54B5" w:rsidRPr="006C54B5" w:rsidRDefault="006C54B5" w:rsidP="00E23FFE">
      <w:pPr>
        <w:spacing w:beforeLines="50" w:before="180"/>
        <w:ind w:leftChars="200" w:left="720" w:hangingChars="100" w:hanging="240"/>
      </w:pPr>
      <w:r w:rsidRPr="006C54B5">
        <w:rPr>
          <w:rFonts w:hint="eastAsia"/>
        </w:rPr>
        <w:t>②　取引先数の算出に当</w:t>
      </w:r>
      <w:r w:rsidR="00F1614B">
        <w:rPr>
          <w:rFonts w:hint="eastAsia"/>
        </w:rPr>
        <w:t>た</w:t>
      </w:r>
      <w:r w:rsidRPr="006C54B5">
        <w:rPr>
          <w:rFonts w:hint="eastAsia"/>
        </w:rPr>
        <w:t>っては、次の点にご注意下さい。</w:t>
      </w:r>
    </w:p>
    <w:p w14:paraId="640C4C3E" w14:textId="77777777" w:rsidR="006C54B5" w:rsidRPr="006C54B5" w:rsidRDefault="006C54B5" w:rsidP="00E23FFE">
      <w:pPr>
        <w:ind w:leftChars="300" w:left="960" w:hangingChars="100" w:hanging="240"/>
      </w:pPr>
      <w:r w:rsidRPr="006C54B5">
        <w:rPr>
          <w:rFonts w:hint="eastAsia"/>
        </w:rPr>
        <w:t>イ．同一先との複数回の取引は</w:t>
      </w:r>
      <w:r w:rsidRPr="006C54B5">
        <w:t>1</w:t>
      </w:r>
      <w:r w:rsidRPr="006C54B5">
        <w:rPr>
          <w:rFonts w:hint="eastAsia"/>
        </w:rPr>
        <w:t>つとして数えること（名寄せベース）。</w:t>
      </w:r>
    </w:p>
    <w:p w14:paraId="46D5DF9C" w14:textId="77777777" w:rsidR="006C54B5" w:rsidRPr="006C54B5" w:rsidRDefault="006C54B5" w:rsidP="00E23FFE">
      <w:pPr>
        <w:ind w:leftChars="300" w:left="960" w:hangingChars="100" w:hanging="240"/>
      </w:pPr>
      <w:r w:rsidRPr="006C54B5">
        <w:rPr>
          <w:rFonts w:hint="eastAsia"/>
        </w:rPr>
        <w:t>ロ．ＣＰ等発行引受時の発行先を除くこと。</w:t>
      </w:r>
    </w:p>
    <w:p w14:paraId="15F02B88" w14:textId="77777777" w:rsidR="006C54B5" w:rsidRPr="006C54B5" w:rsidRDefault="006C54B5" w:rsidP="00E23FFE">
      <w:pPr>
        <w:ind w:leftChars="300" w:left="960" w:hangingChars="100" w:hanging="240"/>
      </w:pPr>
      <w:r w:rsidRPr="006C54B5">
        <w:rPr>
          <w:rFonts w:hint="eastAsia"/>
        </w:rPr>
        <w:t>ハ．法人単位・約定ベースとし、個人との取引は除くこと。</w:t>
      </w:r>
    </w:p>
    <w:p w14:paraId="39C2BB4D" w14:textId="77777777" w:rsidR="006C54B5" w:rsidRPr="006C54B5" w:rsidRDefault="006C54B5" w:rsidP="00E23FFE">
      <w:pPr>
        <w:ind w:leftChars="300" w:left="960" w:hangingChars="100" w:hanging="240"/>
      </w:pPr>
      <w:r w:rsidRPr="006C54B5">
        <w:rPr>
          <w:rFonts w:hint="eastAsia"/>
        </w:rPr>
        <w:t>ニ．信託勘定を有する金融機関の信託勘定および銀行勘定の双方との取引がある場合には、取引先数は</w:t>
      </w:r>
      <w:r w:rsidRPr="006C54B5">
        <w:t>1</w:t>
      </w:r>
      <w:r w:rsidRPr="006C54B5">
        <w:rPr>
          <w:rFonts w:hint="eastAsia"/>
        </w:rPr>
        <w:t>先として数えること。</w:t>
      </w:r>
      <w:r w:rsidRPr="006C54B5">
        <w:br/>
      </w:r>
      <w:r w:rsidRPr="006C54B5">
        <w:rPr>
          <w:rFonts w:hint="eastAsia"/>
        </w:rPr>
        <w:t xml:space="preserve">　なお、信託勘定を通じた投信等との取引も、当該信託勘定を有する金融機関との取引として数えます。</w:t>
      </w:r>
    </w:p>
    <w:p w14:paraId="7E9849F7" w14:textId="55649342" w:rsidR="006C54B5" w:rsidRPr="006C54B5" w:rsidRDefault="006C54B5" w:rsidP="00E23FFE">
      <w:pPr>
        <w:ind w:leftChars="300" w:left="960" w:hangingChars="100" w:hanging="240"/>
      </w:pPr>
      <w:r w:rsidRPr="006C54B5">
        <w:rPr>
          <w:rFonts w:hint="eastAsia"/>
        </w:rPr>
        <w:t>ホ．業務を停止した取引先についても、</w:t>
      </w:r>
      <w:r w:rsidRPr="006C54B5">
        <w:t>202</w:t>
      </w:r>
      <w:r w:rsidR="006E2A25">
        <w:rPr>
          <w:rFonts w:hint="eastAsia"/>
        </w:rPr>
        <w:t>3</w:t>
      </w:r>
      <w:r w:rsidRPr="006C54B5">
        <w:rPr>
          <w:rFonts w:hint="eastAsia"/>
        </w:rPr>
        <w:t>年</w:t>
      </w:r>
      <w:r w:rsidRPr="006C54B5">
        <w:t>8</w:t>
      </w:r>
      <w:r w:rsidRPr="006C54B5">
        <w:rPr>
          <w:rFonts w:hint="eastAsia"/>
        </w:rPr>
        <w:t>月</w:t>
      </w:r>
      <w:r w:rsidRPr="006C54B5">
        <w:t>1</w:t>
      </w:r>
      <w:r w:rsidRPr="006C54B5">
        <w:rPr>
          <w:rFonts w:hint="eastAsia"/>
        </w:rPr>
        <w:t>日から</w:t>
      </w:r>
      <w:r w:rsidRPr="006C54B5">
        <w:t>202</w:t>
      </w:r>
      <w:r w:rsidR="006E2A25">
        <w:rPr>
          <w:rFonts w:hint="eastAsia"/>
        </w:rPr>
        <w:t>4</w:t>
      </w:r>
      <w:r w:rsidRPr="006C54B5">
        <w:rPr>
          <w:rFonts w:hint="eastAsia"/>
        </w:rPr>
        <w:t>年</w:t>
      </w:r>
      <w:r w:rsidRPr="006C54B5">
        <w:t>7</w:t>
      </w:r>
      <w:r w:rsidRPr="006C54B5">
        <w:rPr>
          <w:rFonts w:hint="eastAsia"/>
        </w:rPr>
        <w:t>月</w:t>
      </w:r>
      <w:r w:rsidRPr="006C54B5">
        <w:t>31日</w:t>
      </w:r>
      <w:r w:rsidRPr="006C54B5">
        <w:rPr>
          <w:rFonts w:hint="eastAsia"/>
        </w:rPr>
        <w:t>までの間にＣＰ等取引があれば取引先として数えること。</w:t>
      </w:r>
    </w:p>
    <w:p w14:paraId="335A967F" w14:textId="4CC46E8B" w:rsidR="006C54B5" w:rsidRPr="006C54B5" w:rsidRDefault="006C54B5" w:rsidP="00E23FFE">
      <w:pPr>
        <w:spacing w:beforeLines="50" w:before="180"/>
        <w:ind w:leftChars="200" w:left="720" w:hangingChars="100" w:hanging="240"/>
      </w:pPr>
      <w:r w:rsidRPr="006C54B5">
        <w:rPr>
          <w:rFonts w:hint="eastAsia"/>
        </w:rPr>
        <w:t xml:space="preserve">③　</w:t>
      </w:r>
      <w:r w:rsidRPr="006C54B5">
        <w:t>202</w:t>
      </w:r>
      <w:r w:rsidR="006E2A25">
        <w:rPr>
          <w:rFonts w:hint="eastAsia"/>
        </w:rPr>
        <w:t>3</w:t>
      </w:r>
      <w:r w:rsidRPr="006C54B5">
        <w:rPr>
          <w:rFonts w:hint="eastAsia"/>
        </w:rPr>
        <w:t>年</w:t>
      </w:r>
      <w:r w:rsidRPr="006C54B5">
        <w:t>8</w:t>
      </w:r>
      <w:r w:rsidRPr="006C54B5">
        <w:rPr>
          <w:rFonts w:hint="eastAsia"/>
        </w:rPr>
        <w:t>月</w:t>
      </w:r>
      <w:r w:rsidRPr="006C54B5">
        <w:t>1</w:t>
      </w:r>
      <w:r w:rsidRPr="006C54B5">
        <w:rPr>
          <w:rFonts w:hint="eastAsia"/>
        </w:rPr>
        <w:t>日から</w:t>
      </w:r>
      <w:r w:rsidRPr="006C54B5">
        <w:t>202</w:t>
      </w:r>
      <w:r w:rsidR="006E2A25">
        <w:rPr>
          <w:rFonts w:hint="eastAsia"/>
        </w:rPr>
        <w:t>4</w:t>
      </w:r>
      <w:r w:rsidRPr="006C54B5">
        <w:rPr>
          <w:rFonts w:hint="eastAsia"/>
        </w:rPr>
        <w:t>年</w:t>
      </w:r>
      <w:r w:rsidRPr="006C54B5">
        <w:t>7</w:t>
      </w:r>
      <w:r w:rsidRPr="006C54B5">
        <w:rPr>
          <w:rFonts w:hint="eastAsia"/>
        </w:rPr>
        <w:t>月</w:t>
      </w:r>
      <w:r w:rsidRPr="006C54B5">
        <w:t>31日</w:t>
      </w:r>
      <w:r w:rsidRPr="006C54B5">
        <w:rPr>
          <w:rFonts w:hint="eastAsia"/>
        </w:rPr>
        <w:t>までに、</w:t>
      </w:r>
      <w:r w:rsidRPr="006C54B5">
        <w:rPr>
          <w:rFonts w:hint="eastAsia"/>
          <w:u w:val="single"/>
        </w:rPr>
        <w:t>応募先の取引先</w:t>
      </w:r>
      <w:r w:rsidRPr="006C54B5">
        <w:rPr>
          <w:rFonts w:hint="eastAsia"/>
        </w:rPr>
        <w:t>が次に該当する場合の取扱い</w:t>
      </w:r>
    </w:p>
    <w:p w14:paraId="354C5317" w14:textId="77777777" w:rsidR="006C54B5" w:rsidRPr="006C54B5" w:rsidRDefault="006C54B5" w:rsidP="00E23FFE">
      <w:pPr>
        <w:ind w:leftChars="300" w:left="960" w:hangingChars="100" w:hanging="240"/>
      </w:pPr>
      <w:r w:rsidRPr="006C54B5">
        <w:rPr>
          <w:rFonts w:hint="eastAsia"/>
        </w:rPr>
        <w:t>イ．</w:t>
      </w:r>
      <w:r w:rsidRPr="006C54B5">
        <w:rPr>
          <w:rFonts w:hint="eastAsia"/>
          <w:u w:val="single"/>
        </w:rPr>
        <w:t>応募先の取引先</w:t>
      </w:r>
      <w:r w:rsidRPr="006C54B5">
        <w:rPr>
          <w:rFonts w:hint="eastAsia"/>
        </w:rPr>
        <w:t>が、上記期間中に新設合併または新設分割により事業の全部を承継した場合において、応募先が、合併・分割元の法人および合併・分割後の法人と上記期間中にＣＰ等取引を行ったとき</w:t>
      </w:r>
    </w:p>
    <w:p w14:paraId="4C1C61BC" w14:textId="7E40AFBA" w:rsidR="006C54B5" w:rsidRPr="006C54B5" w:rsidRDefault="00915EF4" w:rsidP="00915EF4">
      <w:pPr>
        <w:ind w:leftChars="400" w:left="1200" w:hangingChars="100" w:hanging="240"/>
      </w:pPr>
      <w:r>
        <w:rPr>
          <w:rFonts w:hint="eastAsia"/>
        </w:rPr>
        <w:t xml:space="preserve">→　</w:t>
      </w:r>
      <w:r w:rsidR="006C54B5" w:rsidRPr="006C54B5">
        <w:rPr>
          <w:rFonts w:hint="eastAsia"/>
        </w:rPr>
        <w:t>合併・分割元の法人数と合併・分割後の法人数</w:t>
      </w:r>
      <w:r w:rsidR="00A006AE">
        <w:rPr>
          <w:rFonts w:hint="eastAsia"/>
        </w:rPr>
        <w:t>の和</w:t>
      </w:r>
      <w:r w:rsidR="006C54B5" w:rsidRPr="006C54B5">
        <w:rPr>
          <w:rFonts w:hint="eastAsia"/>
        </w:rPr>
        <w:t>を取引先数として下さい（例えば、</w:t>
      </w:r>
      <w:r w:rsidR="006C54B5" w:rsidRPr="006C54B5">
        <w:t>2</w:t>
      </w:r>
      <w:r w:rsidR="006C54B5" w:rsidRPr="006C54B5">
        <w:rPr>
          <w:rFonts w:hint="eastAsia"/>
        </w:rPr>
        <w:t>社が新設合併して</w:t>
      </w:r>
      <w:r w:rsidR="006C54B5" w:rsidRPr="006C54B5">
        <w:t>1</w:t>
      </w:r>
      <w:r w:rsidR="006C54B5" w:rsidRPr="006C54B5">
        <w:rPr>
          <w:rFonts w:hint="eastAsia"/>
        </w:rPr>
        <w:t>社が設立される場合において、そのすべてとＣＰ等取引があるときは、取引先数は</w:t>
      </w:r>
      <w:r w:rsidR="006C54B5" w:rsidRPr="006C54B5">
        <w:t>3</w:t>
      </w:r>
      <w:r w:rsidR="006C54B5" w:rsidRPr="006C54B5">
        <w:rPr>
          <w:rFonts w:hint="eastAsia"/>
        </w:rPr>
        <w:t>先となります。）。</w:t>
      </w:r>
    </w:p>
    <w:p w14:paraId="77DE54F7" w14:textId="52A06497" w:rsidR="006C54B5" w:rsidRPr="006C54B5" w:rsidRDefault="006C54B5" w:rsidP="00E23FFE">
      <w:pPr>
        <w:ind w:leftChars="300" w:left="960" w:hangingChars="100" w:hanging="240"/>
      </w:pPr>
      <w:r w:rsidRPr="006C54B5">
        <w:rPr>
          <w:rFonts w:hint="eastAsia"/>
        </w:rPr>
        <w:t>ロ．</w:t>
      </w:r>
      <w:r w:rsidRPr="006C54B5">
        <w:rPr>
          <w:rFonts w:hint="eastAsia"/>
          <w:u w:val="single"/>
        </w:rPr>
        <w:t>応募先の取引先</w:t>
      </w:r>
      <w:r w:rsidRPr="006C54B5">
        <w:rPr>
          <w:rFonts w:hint="eastAsia"/>
        </w:rPr>
        <w:t>が、上記期間中に（イ）他の法人に吸収合併された場合、（ロ）他の法人を吸収合併した場合、（ハ）他の法人に事業の全部を譲渡した場合、（ニ）他の法人の事業の全部を譲受けた場合、（ホ）他の法人に会社分割により事業の全部を承継させた場合または（へ）他の法人から会社分割により事業の全部を承継した場</w:t>
      </w:r>
      <w:r w:rsidR="00F1614B">
        <w:rPr>
          <w:rFonts w:hint="eastAsia"/>
        </w:rPr>
        <w:t>合において、応募先が、（イ）から（へ）までに関係する各法人のいずれ</w:t>
      </w:r>
      <w:r w:rsidRPr="006C54B5">
        <w:rPr>
          <w:rFonts w:hint="eastAsia"/>
        </w:rPr>
        <w:t>とも同期間中にＣＰ等取引を行ったとき</w:t>
      </w:r>
    </w:p>
    <w:p w14:paraId="276E889C" w14:textId="1E4278E5" w:rsidR="006C54B5" w:rsidRPr="006C54B5" w:rsidRDefault="00915EF4" w:rsidP="00915EF4">
      <w:pPr>
        <w:ind w:leftChars="400" w:left="1200" w:hangingChars="100" w:hanging="240"/>
      </w:pPr>
      <w:r>
        <w:rPr>
          <w:rFonts w:hint="eastAsia"/>
        </w:rPr>
        <w:t xml:space="preserve">→　</w:t>
      </w:r>
      <w:r w:rsidR="006C54B5" w:rsidRPr="006C54B5">
        <w:rPr>
          <w:rFonts w:hint="eastAsia"/>
        </w:rPr>
        <w:t>（イ）から（へ）までが行われる前の取引先の数を取引先数として下さい（例えば、合併元</w:t>
      </w:r>
      <w:r w:rsidR="006C54B5" w:rsidRPr="006C54B5">
        <w:t>2</w:t>
      </w:r>
      <w:r w:rsidR="006C54B5" w:rsidRPr="006C54B5">
        <w:rPr>
          <w:rFonts w:hint="eastAsia"/>
        </w:rPr>
        <w:t>社のうち</w:t>
      </w:r>
      <w:r w:rsidR="006C54B5" w:rsidRPr="006C54B5">
        <w:t>1</w:t>
      </w:r>
      <w:r w:rsidR="006C54B5" w:rsidRPr="006C54B5">
        <w:rPr>
          <w:rFonts w:hint="eastAsia"/>
        </w:rPr>
        <w:t>社を存続会社とする吸収合併の場合において、当該合併元</w:t>
      </w:r>
      <w:r w:rsidR="006C54B5" w:rsidRPr="006C54B5">
        <w:t>2</w:t>
      </w:r>
      <w:r w:rsidR="00F1614B">
        <w:rPr>
          <w:rFonts w:hint="eastAsia"/>
        </w:rPr>
        <w:t>社いずれ</w:t>
      </w:r>
      <w:r w:rsidR="006C54B5" w:rsidRPr="006C54B5">
        <w:rPr>
          <w:rFonts w:hint="eastAsia"/>
        </w:rPr>
        <w:t>ともＣＰ等取引を行ったときは、取引先数は</w:t>
      </w:r>
      <w:r w:rsidR="006C54B5" w:rsidRPr="006C54B5">
        <w:t>2</w:t>
      </w:r>
      <w:r w:rsidR="006C54B5" w:rsidRPr="006C54B5">
        <w:rPr>
          <w:rFonts w:hint="eastAsia"/>
        </w:rPr>
        <w:t>先となります。）。</w:t>
      </w:r>
    </w:p>
    <w:p w14:paraId="567B8C55" w14:textId="26D1B652" w:rsidR="006C54B5" w:rsidRPr="006C54B5" w:rsidRDefault="006C54B5" w:rsidP="00E23FFE">
      <w:pPr>
        <w:spacing w:beforeLines="50" w:before="180"/>
        <w:ind w:leftChars="200" w:left="720" w:hangingChars="100" w:hanging="240"/>
      </w:pPr>
      <w:r w:rsidRPr="006C54B5">
        <w:rPr>
          <w:rFonts w:hint="eastAsia"/>
        </w:rPr>
        <w:t xml:space="preserve">④　</w:t>
      </w:r>
      <w:r w:rsidRPr="006C54B5">
        <w:t>202</w:t>
      </w:r>
      <w:r w:rsidR="006E2A25">
        <w:rPr>
          <w:rFonts w:hint="eastAsia"/>
        </w:rPr>
        <w:t>3</w:t>
      </w:r>
      <w:r w:rsidRPr="006C54B5">
        <w:rPr>
          <w:rFonts w:hint="eastAsia"/>
        </w:rPr>
        <w:t>年</w:t>
      </w:r>
      <w:r w:rsidRPr="006C54B5">
        <w:t>8</w:t>
      </w:r>
      <w:r w:rsidRPr="006C54B5">
        <w:rPr>
          <w:rFonts w:hint="eastAsia"/>
        </w:rPr>
        <w:t>月</w:t>
      </w:r>
      <w:r w:rsidRPr="006C54B5">
        <w:t>1日</w:t>
      </w:r>
      <w:r w:rsidRPr="006C54B5">
        <w:rPr>
          <w:rFonts w:hint="eastAsia"/>
        </w:rPr>
        <w:t>から公募締切日までの間において、</w:t>
      </w:r>
      <w:r w:rsidRPr="006C54B5">
        <w:rPr>
          <w:rFonts w:hint="eastAsia"/>
          <w:u w:val="single"/>
        </w:rPr>
        <w:t>応募先</w:t>
      </w:r>
      <w:r w:rsidRPr="006C54B5">
        <w:rPr>
          <w:rFonts w:hint="eastAsia"/>
        </w:rPr>
        <w:t>が次に該当する場合の取扱い（該当する場合には、その旨を明記して下さい。関係する各法人</w:t>
      </w:r>
      <w:r w:rsidRPr="006C54B5">
        <w:rPr>
          <w:rFonts w:hint="eastAsia"/>
        </w:rPr>
        <w:lastRenderedPageBreak/>
        <w:t>の取引先は名寄せして下さい。）</w:t>
      </w:r>
    </w:p>
    <w:p w14:paraId="5CC3738A" w14:textId="77777777" w:rsidR="006C54B5" w:rsidRPr="006C54B5" w:rsidRDefault="006C54B5" w:rsidP="00E23FFE">
      <w:pPr>
        <w:ind w:leftChars="300" w:left="960" w:hangingChars="100" w:hanging="240"/>
      </w:pPr>
      <w:r w:rsidRPr="006C54B5">
        <w:rPr>
          <w:rFonts w:hint="eastAsia"/>
        </w:rPr>
        <w:t>イ．（イ）他の法人との合併、（ロ）他の法人からの事業の全部譲受けまたは（ハ）他の法人からの会社分割による事業の全部承継があった場合</w:t>
      </w:r>
    </w:p>
    <w:p w14:paraId="51346D18" w14:textId="42EF5828" w:rsidR="006C54B5" w:rsidRPr="006C54B5" w:rsidRDefault="00915EF4" w:rsidP="00915EF4">
      <w:pPr>
        <w:ind w:leftChars="400" w:left="1200" w:hangingChars="100" w:hanging="240"/>
      </w:pPr>
      <w:r>
        <w:rPr>
          <w:rFonts w:hint="eastAsia"/>
        </w:rPr>
        <w:t xml:space="preserve">→　</w:t>
      </w:r>
      <w:r w:rsidR="006C54B5" w:rsidRPr="006C54B5">
        <w:rPr>
          <w:rFonts w:hint="eastAsia"/>
        </w:rPr>
        <w:t>（イ）から（ハ）までに関係する各法人が、</w:t>
      </w:r>
      <w:r w:rsidR="006C54B5" w:rsidRPr="006C54B5">
        <w:t>202</w:t>
      </w:r>
      <w:r w:rsidR="006E2A25">
        <w:rPr>
          <w:rFonts w:hint="eastAsia"/>
        </w:rPr>
        <w:t>3</w:t>
      </w:r>
      <w:r w:rsidR="006C54B5" w:rsidRPr="006C54B5">
        <w:rPr>
          <w:rFonts w:hint="eastAsia"/>
        </w:rPr>
        <w:t>年</w:t>
      </w:r>
      <w:r w:rsidR="006C54B5" w:rsidRPr="006C54B5">
        <w:t>8</w:t>
      </w:r>
      <w:r w:rsidR="006C54B5" w:rsidRPr="006C54B5">
        <w:rPr>
          <w:rFonts w:hint="eastAsia"/>
        </w:rPr>
        <w:t>月</w:t>
      </w:r>
      <w:r w:rsidR="006C54B5" w:rsidRPr="006C54B5">
        <w:t>1</w:t>
      </w:r>
      <w:r w:rsidR="006C54B5" w:rsidRPr="006C54B5">
        <w:rPr>
          <w:rFonts w:hint="eastAsia"/>
        </w:rPr>
        <w:t>日から</w:t>
      </w:r>
      <w:r w:rsidR="006C54B5" w:rsidRPr="006C54B5">
        <w:t>202</w:t>
      </w:r>
      <w:r w:rsidR="006E2A25">
        <w:rPr>
          <w:rFonts w:hint="eastAsia"/>
        </w:rPr>
        <w:t>4</w:t>
      </w:r>
      <w:r w:rsidR="006C54B5" w:rsidRPr="006C54B5">
        <w:rPr>
          <w:rFonts w:hint="eastAsia"/>
        </w:rPr>
        <w:t>年</w:t>
      </w:r>
      <w:r w:rsidR="006C54B5" w:rsidRPr="006C54B5">
        <w:t>7</w:t>
      </w:r>
      <w:r w:rsidR="006C54B5" w:rsidRPr="006C54B5">
        <w:rPr>
          <w:rFonts w:hint="eastAsia"/>
        </w:rPr>
        <w:t>月</w:t>
      </w:r>
      <w:r w:rsidR="006C54B5" w:rsidRPr="006C54B5">
        <w:t>31日</w:t>
      </w:r>
      <w:r w:rsidR="006C54B5" w:rsidRPr="006C54B5">
        <w:rPr>
          <w:rFonts w:hint="eastAsia"/>
        </w:rPr>
        <w:t>までの間にＣＰ等取引を行ったときは、当該各法人の取引先数の合計として下さい（ただし、当該各法人間で取引を行ったときは、当該各法人は除いて下さい。）。</w:t>
      </w:r>
    </w:p>
    <w:p w14:paraId="634A0423" w14:textId="77777777" w:rsidR="006C54B5" w:rsidRPr="006C54B5" w:rsidRDefault="006C54B5" w:rsidP="00E23FFE">
      <w:pPr>
        <w:ind w:leftChars="300" w:left="960" w:hangingChars="100" w:hanging="240"/>
      </w:pPr>
      <w:r w:rsidRPr="006C54B5">
        <w:rPr>
          <w:rFonts w:hint="eastAsia"/>
        </w:rPr>
        <w:t>ロ．（イ）他の法人からの事業の一部譲受けまたは（ロ）他の法人からの会社分割による事業の一部承継があった場合</w:t>
      </w:r>
    </w:p>
    <w:p w14:paraId="298DAB6D" w14:textId="78D1B9E5" w:rsidR="006C54B5" w:rsidRPr="006C54B5" w:rsidRDefault="00915EF4" w:rsidP="00915EF4">
      <w:pPr>
        <w:ind w:leftChars="400" w:left="1200" w:hangingChars="100" w:hanging="240"/>
      </w:pPr>
      <w:r>
        <w:rPr>
          <w:rFonts w:hint="eastAsia"/>
        </w:rPr>
        <w:t xml:space="preserve">→　</w:t>
      </w:r>
      <w:r w:rsidR="006C54B5" w:rsidRPr="006C54B5">
        <w:rPr>
          <w:rFonts w:hint="eastAsia"/>
        </w:rPr>
        <w:t>一部譲渡または一部承継に伴い応募先が移管を受けたＣＰ等取引に関する取引先のうち、譲渡会社または分割会社が</w:t>
      </w:r>
      <w:r w:rsidR="006C54B5" w:rsidRPr="006C54B5">
        <w:t>202</w:t>
      </w:r>
      <w:r w:rsidR="006E2A25">
        <w:rPr>
          <w:rFonts w:hint="eastAsia"/>
        </w:rPr>
        <w:t>3</w:t>
      </w:r>
      <w:r w:rsidR="006C54B5" w:rsidRPr="006C54B5">
        <w:rPr>
          <w:rFonts w:hint="eastAsia"/>
        </w:rPr>
        <w:t>年</w:t>
      </w:r>
      <w:r w:rsidR="006C54B5" w:rsidRPr="006C54B5">
        <w:t>8</w:t>
      </w:r>
      <w:r w:rsidR="006C54B5" w:rsidRPr="006C54B5">
        <w:rPr>
          <w:rFonts w:hint="eastAsia"/>
        </w:rPr>
        <w:t>月</w:t>
      </w:r>
      <w:r w:rsidR="006C54B5" w:rsidRPr="006C54B5">
        <w:t>1日</w:t>
      </w:r>
      <w:r w:rsidR="006C54B5" w:rsidRPr="006C54B5">
        <w:rPr>
          <w:rFonts w:hint="eastAsia"/>
        </w:rPr>
        <w:t>から移管時点まで（移管時点が</w:t>
      </w:r>
      <w:r w:rsidR="006C54B5" w:rsidRPr="006C54B5">
        <w:t>202</w:t>
      </w:r>
      <w:r w:rsidR="006E2A25">
        <w:rPr>
          <w:rFonts w:hint="eastAsia"/>
        </w:rPr>
        <w:t>4</w:t>
      </w:r>
      <w:r w:rsidR="006C54B5" w:rsidRPr="006C54B5">
        <w:rPr>
          <w:rFonts w:hint="eastAsia"/>
        </w:rPr>
        <w:t>年</w:t>
      </w:r>
      <w:r w:rsidR="006C54B5" w:rsidRPr="006C54B5">
        <w:t>7</w:t>
      </w:r>
      <w:r w:rsidR="006C54B5" w:rsidRPr="006C54B5">
        <w:rPr>
          <w:rFonts w:hint="eastAsia"/>
        </w:rPr>
        <w:t>月</w:t>
      </w:r>
      <w:r w:rsidR="006C54B5" w:rsidRPr="006C54B5">
        <w:t>31日</w:t>
      </w:r>
      <w:r w:rsidR="006C54B5" w:rsidRPr="006C54B5">
        <w:rPr>
          <w:rFonts w:hint="eastAsia"/>
        </w:rPr>
        <w:t>より前のとき。）または</w:t>
      </w:r>
      <w:r w:rsidR="006C54B5" w:rsidRPr="006C54B5">
        <w:t>202</w:t>
      </w:r>
      <w:r w:rsidR="006E2A25">
        <w:rPr>
          <w:rFonts w:hint="eastAsia"/>
        </w:rPr>
        <w:t>3</w:t>
      </w:r>
      <w:r w:rsidR="006C54B5" w:rsidRPr="006C54B5">
        <w:rPr>
          <w:rFonts w:hint="eastAsia"/>
        </w:rPr>
        <w:t>年</w:t>
      </w:r>
      <w:r w:rsidR="006C54B5" w:rsidRPr="006C54B5">
        <w:t>8</w:t>
      </w:r>
      <w:r w:rsidR="006C54B5" w:rsidRPr="006C54B5">
        <w:rPr>
          <w:rFonts w:hint="eastAsia"/>
        </w:rPr>
        <w:t>月</w:t>
      </w:r>
      <w:r w:rsidR="006C54B5" w:rsidRPr="006C54B5">
        <w:t>1日</w:t>
      </w:r>
      <w:r w:rsidR="006C54B5" w:rsidRPr="006C54B5">
        <w:rPr>
          <w:rFonts w:hint="eastAsia"/>
        </w:rPr>
        <w:t>から</w:t>
      </w:r>
      <w:r w:rsidR="006C54B5" w:rsidRPr="006C54B5">
        <w:t>202</w:t>
      </w:r>
      <w:r w:rsidR="006E2A25">
        <w:rPr>
          <w:rFonts w:hint="eastAsia"/>
        </w:rPr>
        <w:t>4</w:t>
      </w:r>
      <w:r w:rsidR="006C54B5" w:rsidRPr="006C54B5">
        <w:rPr>
          <w:rFonts w:hint="eastAsia"/>
        </w:rPr>
        <w:t>年</w:t>
      </w:r>
      <w:r w:rsidR="006C54B5" w:rsidRPr="006C54B5">
        <w:t>7</w:t>
      </w:r>
      <w:r w:rsidR="006C54B5" w:rsidRPr="006C54B5">
        <w:rPr>
          <w:rFonts w:hint="eastAsia"/>
        </w:rPr>
        <w:t>月</w:t>
      </w:r>
      <w:r w:rsidR="006C54B5" w:rsidRPr="006C54B5">
        <w:t>31日</w:t>
      </w:r>
      <w:r w:rsidR="006C54B5" w:rsidRPr="006C54B5">
        <w:rPr>
          <w:rFonts w:hint="eastAsia"/>
        </w:rPr>
        <w:t>まで（移管時点が</w:t>
      </w:r>
      <w:r w:rsidR="006C54B5" w:rsidRPr="006C54B5">
        <w:t>202</w:t>
      </w:r>
      <w:r w:rsidR="006E2A25">
        <w:rPr>
          <w:rFonts w:hint="eastAsia"/>
        </w:rPr>
        <w:t>4</w:t>
      </w:r>
      <w:r w:rsidR="006C54B5" w:rsidRPr="006C54B5">
        <w:rPr>
          <w:rFonts w:hint="eastAsia"/>
        </w:rPr>
        <w:t>年</w:t>
      </w:r>
      <w:r w:rsidR="006C54B5" w:rsidRPr="006C54B5">
        <w:t>7</w:t>
      </w:r>
      <w:r w:rsidR="006C54B5" w:rsidRPr="006C54B5">
        <w:rPr>
          <w:rFonts w:hint="eastAsia"/>
        </w:rPr>
        <w:t>月</w:t>
      </w:r>
      <w:r w:rsidR="006C54B5" w:rsidRPr="006C54B5">
        <w:t>31日</w:t>
      </w:r>
      <w:r w:rsidR="006C54B5" w:rsidRPr="006C54B5">
        <w:rPr>
          <w:rFonts w:hint="eastAsia"/>
        </w:rPr>
        <w:t>以後のとき。）の間に取引を行った取引先数を加算して下さい。</w:t>
      </w:r>
    </w:p>
    <w:p w14:paraId="3AF63FFA" w14:textId="77777777" w:rsidR="006C54B5" w:rsidRPr="006C54B5" w:rsidRDefault="006C54B5" w:rsidP="00E23FFE">
      <w:pPr>
        <w:ind w:leftChars="300" w:left="960" w:hangingChars="100" w:hanging="240"/>
      </w:pPr>
      <w:r w:rsidRPr="006C54B5">
        <w:rPr>
          <w:rFonts w:hint="eastAsia"/>
        </w:rPr>
        <w:t>ハ．（イ）他の法人への事業の一部譲渡または（ロ）他の法人への会社分割による事業の一部承継を行った場合</w:t>
      </w:r>
    </w:p>
    <w:p w14:paraId="09B70B82" w14:textId="418F66E1" w:rsidR="006C54B5" w:rsidRPr="00250665" w:rsidRDefault="00915EF4" w:rsidP="00250665">
      <w:pPr>
        <w:ind w:leftChars="400" w:left="1200" w:hangingChars="100" w:hanging="240"/>
        <w:rPr>
          <w:b/>
          <w:bCs/>
        </w:rPr>
      </w:pPr>
      <w:r>
        <w:rPr>
          <w:rFonts w:hint="eastAsia"/>
        </w:rPr>
        <w:t xml:space="preserve">→　</w:t>
      </w:r>
      <w:r w:rsidR="006C54B5" w:rsidRPr="006C54B5">
        <w:rPr>
          <w:rFonts w:hint="eastAsia"/>
        </w:rPr>
        <w:t>一部譲渡または一部承継後にＣＰ等取引を行った取引先数として下さい。</w:t>
      </w:r>
      <w:r>
        <w:br/>
      </w:r>
      <w:r>
        <w:rPr>
          <w:rFonts w:hint="eastAsia"/>
        </w:rPr>
        <w:t xml:space="preserve">　</w:t>
      </w:r>
      <w:r w:rsidR="006C54B5" w:rsidRPr="006C54B5">
        <w:rPr>
          <w:rFonts w:hint="eastAsia"/>
        </w:rPr>
        <w:t>ただし、一部譲渡または一部承継後にＣＰ等取引を行った先であっても、当該取引先を一部譲渡または一部承継を行った相手に引継ぐことが一部譲渡または一部承継の契約上定められているときは、当該先は算入しないで下さい。</w:t>
      </w:r>
    </w:p>
    <w:p w14:paraId="7B654E05" w14:textId="77777777" w:rsidR="00250665" w:rsidRPr="00250665" w:rsidRDefault="00250665" w:rsidP="00250665">
      <w:pPr>
        <w:spacing w:beforeLines="50" w:before="180"/>
        <w:ind w:leftChars="100" w:left="720" w:hangingChars="200" w:hanging="480"/>
      </w:pPr>
      <w:r w:rsidRPr="00250665">
        <w:rPr>
          <w:rFonts w:hint="eastAsia"/>
        </w:rPr>
        <w:t>（４）ＣＰ等の流通市場におけるレート情報の市場参加者への提供状況</w:t>
      </w:r>
    </w:p>
    <w:p w14:paraId="786EFFFD" w14:textId="5038F7CB" w:rsidR="00250665" w:rsidRPr="00250665" w:rsidRDefault="00250665" w:rsidP="00250665">
      <w:pPr>
        <w:spacing w:beforeLines="50" w:before="180"/>
        <w:ind w:leftChars="200" w:left="720" w:hangingChars="100" w:hanging="240"/>
      </w:pPr>
      <w:r w:rsidRPr="00250665">
        <w:rPr>
          <w:rFonts w:hint="eastAsia"/>
        </w:rPr>
        <w:t xml:space="preserve">　</w:t>
      </w:r>
      <w:r>
        <w:rPr>
          <w:rFonts w:hint="eastAsia"/>
        </w:rPr>
        <w:t xml:space="preserve">　</w:t>
      </w:r>
      <w:r w:rsidRPr="00250665">
        <w:rPr>
          <w:rFonts w:hint="eastAsia"/>
        </w:rPr>
        <w:t>レート情報は、情報ベンダー（国内の市場参加者から提供を受けたわが国の金融市場に関する情報を、電子情報として利用者に対して提供することを業務とする者をいいます。）を通じて、または自社のウェブサイトで提供されているものを対象とします（電子メール送付により提供されているレート情報は含めません。）。</w:t>
      </w:r>
    </w:p>
    <w:p w14:paraId="3F57AB3F" w14:textId="77777777" w:rsidR="00A13CC4" w:rsidRDefault="00A13CC4" w:rsidP="007D49DC">
      <w:pPr>
        <w:sectPr w:rsidR="00A13CC4" w:rsidSect="006121A2">
          <w:pgSz w:w="11906" w:h="16838"/>
          <w:pgMar w:top="1134" w:right="1418" w:bottom="1134" w:left="1418" w:header="851" w:footer="737" w:gutter="0"/>
          <w:cols w:space="425"/>
          <w:docGrid w:type="lines" w:linePitch="360"/>
        </w:sectPr>
      </w:pPr>
    </w:p>
    <w:p w14:paraId="7F17D14D" w14:textId="12F7F2EC" w:rsidR="00ED7195" w:rsidRDefault="00A13CC4" w:rsidP="00A13CC4">
      <w:pPr>
        <w:pStyle w:val="1"/>
      </w:pPr>
      <w:bookmarkStart w:id="11" w:name="_Toc141267997"/>
      <w:r w:rsidRPr="00A13CC4">
        <w:rPr>
          <w:rFonts w:hint="eastAsia"/>
        </w:rPr>
        <w:lastRenderedPageBreak/>
        <w:t>第６章　手形売出オペの対象先選定基準・手続等</w:t>
      </w:r>
      <w:bookmarkEnd w:id="11"/>
    </w:p>
    <w:p w14:paraId="7B449F01" w14:textId="77777777" w:rsidR="0010528F" w:rsidRPr="0010528F" w:rsidRDefault="0010528F" w:rsidP="0010528F">
      <w:pPr>
        <w:pStyle w:val="2"/>
      </w:pPr>
      <w:r w:rsidRPr="0010528F">
        <w:rPr>
          <w:rFonts w:hint="eastAsia"/>
        </w:rPr>
        <w:t>１．対象先としての必須基準</w:t>
      </w:r>
    </w:p>
    <w:p w14:paraId="1294D2B7" w14:textId="48B4F452" w:rsidR="0010528F" w:rsidRPr="0010528F" w:rsidRDefault="0010528F" w:rsidP="0010528F">
      <w:pPr>
        <w:pStyle w:val="a"/>
      </w:pPr>
      <w:r w:rsidRPr="0010528F">
        <w:rPr>
          <w:rFonts w:hint="eastAsia"/>
        </w:rPr>
        <w:t>対象先は、次の要件を満たしている必要があります。また、下記の基準に鑑み必要と認められる場合には、対象先等（対象先および対象先として選定された先であって所要の約定を未締結の先をいいます。以下この章において同じです。）から除外すること等があります。</w:t>
      </w:r>
    </w:p>
    <w:p w14:paraId="726478F0" w14:textId="35D11822" w:rsidR="0010528F" w:rsidRPr="0010528F" w:rsidRDefault="0010528F" w:rsidP="0010528F">
      <w:pPr>
        <w:spacing w:beforeLines="50" w:before="180"/>
        <w:ind w:leftChars="100" w:left="720" w:hangingChars="200" w:hanging="480"/>
      </w:pPr>
      <w:r w:rsidRPr="0010528F">
        <w:rPr>
          <w:rFonts w:hint="eastAsia"/>
        </w:rPr>
        <w:t>（１）日本銀行本店の当座預金取引先である金融機関、金融商品取引業者、証券金融会社または短資業者であること（ただし、整理回収機構、預金保険法（昭和</w:t>
      </w:r>
      <w:r w:rsidRPr="0010528F">
        <w:t>46年法律第34号）第2条第13項に規定する承継銀行および同法第126条の34第3項第5号に規定する特定承継金融機関等を除きます。）</w:t>
      </w:r>
      <w:r w:rsidRPr="0010528F">
        <w:rPr>
          <w:rFonts w:hint="eastAsia"/>
          <w:vertAlign w:val="superscript"/>
        </w:rPr>
        <w:t>（注</w:t>
      </w:r>
      <w:r w:rsidR="00F1614B">
        <w:rPr>
          <w:rFonts w:hint="eastAsia"/>
          <w:vertAlign w:val="superscript"/>
        </w:rPr>
        <w:t>１</w:t>
      </w:r>
      <w:r w:rsidRPr="0010528F">
        <w:rPr>
          <w:vertAlign w:val="superscript"/>
        </w:rPr>
        <w:t>）</w:t>
      </w:r>
      <w:r w:rsidRPr="0010528F">
        <w:rPr>
          <w:rFonts w:hint="eastAsia"/>
        </w:rPr>
        <w:t>。</w:t>
      </w:r>
    </w:p>
    <w:p w14:paraId="138093D0" w14:textId="44531052" w:rsidR="0010528F" w:rsidRPr="00473EB1" w:rsidRDefault="0010528F" w:rsidP="00473EB1">
      <w:pPr>
        <w:ind w:leftChars="198" w:left="1325" w:hangingChars="405" w:hanging="850"/>
        <w:rPr>
          <w:sz w:val="21"/>
        </w:rPr>
      </w:pPr>
      <w:r w:rsidRPr="009C23F9">
        <w:rPr>
          <w:rFonts w:hint="eastAsia"/>
          <w:sz w:val="21"/>
        </w:rPr>
        <w:t>（注</w:t>
      </w:r>
      <w:r w:rsidR="00F1614B" w:rsidRPr="009C23F9">
        <w:rPr>
          <w:rFonts w:hint="eastAsia"/>
          <w:sz w:val="21"/>
        </w:rPr>
        <w:t>１</w:t>
      </w:r>
      <w:r w:rsidRPr="009C23F9">
        <w:rPr>
          <w:rFonts w:hint="eastAsia"/>
          <w:sz w:val="21"/>
        </w:rPr>
        <w:t>）・金融機関とは、日本銀行法（平成</w:t>
      </w:r>
      <w:r w:rsidRPr="009C23F9">
        <w:rPr>
          <w:sz w:val="21"/>
        </w:rPr>
        <w:t>9</w:t>
      </w:r>
      <w:r w:rsidRPr="009C23F9">
        <w:rPr>
          <w:rFonts w:hint="eastAsia"/>
          <w:sz w:val="21"/>
        </w:rPr>
        <w:t>年法律第</w:t>
      </w:r>
      <w:r w:rsidRPr="009C23F9">
        <w:rPr>
          <w:sz w:val="21"/>
        </w:rPr>
        <w:t>89</w:t>
      </w:r>
      <w:r w:rsidRPr="009C23F9">
        <w:rPr>
          <w:rFonts w:hint="eastAsia"/>
          <w:sz w:val="21"/>
        </w:rPr>
        <w:t>号）第</w:t>
      </w:r>
      <w:r w:rsidRPr="009C23F9">
        <w:rPr>
          <w:sz w:val="21"/>
        </w:rPr>
        <w:t>37</w:t>
      </w:r>
      <w:r w:rsidRPr="00AF1F30">
        <w:rPr>
          <w:rFonts w:hint="eastAsia"/>
          <w:sz w:val="21"/>
        </w:rPr>
        <w:t>条第</w:t>
      </w:r>
      <w:r w:rsidRPr="00AF1F30">
        <w:rPr>
          <w:sz w:val="21"/>
        </w:rPr>
        <w:t>1</w:t>
      </w:r>
      <w:r w:rsidRPr="00AF1F30">
        <w:rPr>
          <w:rFonts w:hint="eastAsia"/>
          <w:sz w:val="21"/>
        </w:rPr>
        <w:t>項に規定する金融機関をいいます。</w:t>
      </w:r>
    </w:p>
    <w:p w14:paraId="46B35985" w14:textId="77777777" w:rsidR="0010528F" w:rsidRPr="002B41CD" w:rsidRDefault="0010528F" w:rsidP="000D2394">
      <w:pPr>
        <w:ind w:leftChars="500" w:left="1305" w:hangingChars="50" w:hanging="105"/>
        <w:rPr>
          <w:sz w:val="21"/>
        </w:rPr>
      </w:pPr>
      <w:r w:rsidRPr="00CD38E7">
        <w:rPr>
          <w:rFonts w:hint="eastAsia"/>
          <w:sz w:val="21"/>
        </w:rPr>
        <w:t>・金融商品取引業者とは、日本銀行法施行令（平成</w:t>
      </w:r>
      <w:r w:rsidRPr="00CD38E7">
        <w:rPr>
          <w:sz w:val="21"/>
        </w:rPr>
        <w:t>9</w:t>
      </w:r>
      <w:r w:rsidRPr="003A60A2">
        <w:rPr>
          <w:rFonts w:hint="eastAsia"/>
          <w:sz w:val="21"/>
        </w:rPr>
        <w:t>年政令第</w:t>
      </w:r>
      <w:r w:rsidRPr="003A60A2">
        <w:rPr>
          <w:sz w:val="21"/>
        </w:rPr>
        <w:t>385</w:t>
      </w:r>
      <w:r w:rsidRPr="003A60A2">
        <w:rPr>
          <w:rFonts w:hint="eastAsia"/>
          <w:sz w:val="21"/>
        </w:rPr>
        <w:t>号）第</w:t>
      </w:r>
      <w:r w:rsidRPr="003A60A2">
        <w:rPr>
          <w:sz w:val="21"/>
        </w:rPr>
        <w:t>10</w:t>
      </w:r>
      <w:r w:rsidRPr="00C9455E">
        <w:rPr>
          <w:rFonts w:hint="eastAsia"/>
          <w:sz w:val="21"/>
        </w:rPr>
        <w:t>条第</w:t>
      </w:r>
      <w:r w:rsidRPr="00630B75">
        <w:rPr>
          <w:sz w:val="21"/>
        </w:rPr>
        <w:t>1</w:t>
      </w:r>
      <w:r w:rsidRPr="004F5F86">
        <w:rPr>
          <w:rFonts w:hint="eastAsia"/>
          <w:sz w:val="21"/>
        </w:rPr>
        <w:t>項第</w:t>
      </w:r>
      <w:r w:rsidRPr="004F5F86">
        <w:rPr>
          <w:sz w:val="21"/>
        </w:rPr>
        <w:t>2</w:t>
      </w:r>
      <w:r w:rsidRPr="004F5F86">
        <w:rPr>
          <w:rFonts w:hint="eastAsia"/>
          <w:sz w:val="21"/>
        </w:rPr>
        <w:t>号に規定する金融商品取引業者のうち、金融商品取引法（昭和</w:t>
      </w:r>
      <w:r w:rsidRPr="00C20BC2">
        <w:rPr>
          <w:sz w:val="21"/>
        </w:rPr>
        <w:t>23</w:t>
      </w:r>
      <w:r w:rsidRPr="00A744E1">
        <w:rPr>
          <w:rFonts w:hint="eastAsia"/>
          <w:sz w:val="21"/>
        </w:rPr>
        <w:t>年法律第</w:t>
      </w:r>
      <w:r w:rsidRPr="005D5994">
        <w:rPr>
          <w:sz w:val="21"/>
        </w:rPr>
        <w:t>25</w:t>
      </w:r>
      <w:r w:rsidRPr="00224C89">
        <w:rPr>
          <w:rFonts w:hint="eastAsia"/>
          <w:sz w:val="21"/>
        </w:rPr>
        <w:t>号）第</w:t>
      </w:r>
      <w:r w:rsidRPr="00F21877">
        <w:rPr>
          <w:sz w:val="21"/>
        </w:rPr>
        <w:t>28</w:t>
      </w:r>
      <w:r w:rsidRPr="009A76D9">
        <w:rPr>
          <w:rFonts w:hint="eastAsia"/>
          <w:sz w:val="21"/>
        </w:rPr>
        <w:t>条第</w:t>
      </w:r>
      <w:r w:rsidRPr="00ED7395">
        <w:rPr>
          <w:sz w:val="21"/>
        </w:rPr>
        <w:t>1</w:t>
      </w:r>
      <w:r w:rsidRPr="002B41CD">
        <w:rPr>
          <w:rFonts w:hint="eastAsia"/>
          <w:sz w:val="21"/>
        </w:rPr>
        <w:t>項に規定する第一種金融商品取引業を行う者をいいます。</w:t>
      </w:r>
    </w:p>
    <w:p w14:paraId="697E1DAD" w14:textId="77777777" w:rsidR="0010528F" w:rsidRPr="00996CCC" w:rsidRDefault="0010528F" w:rsidP="000D2394">
      <w:pPr>
        <w:ind w:leftChars="500" w:left="1305" w:hangingChars="50" w:hanging="105"/>
        <w:rPr>
          <w:sz w:val="21"/>
        </w:rPr>
      </w:pPr>
      <w:r w:rsidRPr="00152067">
        <w:rPr>
          <w:rFonts w:hint="eastAsia"/>
          <w:sz w:val="21"/>
        </w:rPr>
        <w:t>・証券金融会社とは、日本銀行法施行令第</w:t>
      </w:r>
      <w:r w:rsidRPr="00C81BF1">
        <w:rPr>
          <w:sz w:val="21"/>
        </w:rPr>
        <w:t>10</w:t>
      </w:r>
      <w:r w:rsidRPr="00A43962">
        <w:rPr>
          <w:rFonts w:hint="eastAsia"/>
          <w:sz w:val="21"/>
        </w:rPr>
        <w:t>条第</w:t>
      </w:r>
      <w:r w:rsidRPr="00A43962">
        <w:rPr>
          <w:sz w:val="21"/>
        </w:rPr>
        <w:t>1</w:t>
      </w:r>
      <w:r w:rsidRPr="00A43962">
        <w:rPr>
          <w:rFonts w:hint="eastAsia"/>
          <w:sz w:val="21"/>
        </w:rPr>
        <w:t>項第</w:t>
      </w:r>
      <w:r w:rsidRPr="00996CCC">
        <w:rPr>
          <w:sz w:val="21"/>
        </w:rPr>
        <w:t>3</w:t>
      </w:r>
      <w:r w:rsidRPr="00996CCC">
        <w:rPr>
          <w:rFonts w:hint="eastAsia"/>
          <w:sz w:val="21"/>
        </w:rPr>
        <w:t>号に規定する証券金融会社をいいます。</w:t>
      </w:r>
    </w:p>
    <w:p w14:paraId="2645784D" w14:textId="77777777" w:rsidR="0010528F" w:rsidRPr="001E139F" w:rsidRDefault="0010528F" w:rsidP="000D2394">
      <w:pPr>
        <w:ind w:leftChars="500" w:left="1305" w:hangingChars="50" w:hanging="105"/>
        <w:rPr>
          <w:sz w:val="21"/>
        </w:rPr>
      </w:pPr>
      <w:r w:rsidRPr="00996CCC">
        <w:rPr>
          <w:rFonts w:hint="eastAsia"/>
          <w:sz w:val="21"/>
        </w:rPr>
        <w:t>・短資業者とは、日本銀行法施行令第</w:t>
      </w:r>
      <w:r w:rsidRPr="00996CCC">
        <w:rPr>
          <w:sz w:val="21"/>
        </w:rPr>
        <w:t>10</w:t>
      </w:r>
      <w:r w:rsidRPr="00996CCC">
        <w:rPr>
          <w:rFonts w:hint="eastAsia"/>
          <w:sz w:val="21"/>
        </w:rPr>
        <w:t>条第</w:t>
      </w:r>
      <w:r w:rsidRPr="00996CCC">
        <w:rPr>
          <w:sz w:val="21"/>
        </w:rPr>
        <w:t>1</w:t>
      </w:r>
      <w:r w:rsidRPr="00CC50D3">
        <w:rPr>
          <w:rFonts w:hint="eastAsia"/>
          <w:sz w:val="21"/>
        </w:rPr>
        <w:t>項第</w:t>
      </w:r>
      <w:r w:rsidRPr="001E139F">
        <w:rPr>
          <w:sz w:val="21"/>
        </w:rPr>
        <w:t>4</w:t>
      </w:r>
      <w:r w:rsidRPr="001E139F">
        <w:rPr>
          <w:rFonts w:hint="eastAsia"/>
          <w:sz w:val="21"/>
        </w:rPr>
        <w:t>号に規定する者をいいます。</w:t>
      </w:r>
    </w:p>
    <w:p w14:paraId="5224DE84" w14:textId="77777777" w:rsidR="0010528F" w:rsidRPr="0010528F" w:rsidRDefault="0010528F" w:rsidP="0010528F">
      <w:pPr>
        <w:spacing w:beforeLines="50" w:before="180"/>
        <w:ind w:leftChars="100" w:left="720" w:hangingChars="200" w:hanging="480"/>
      </w:pPr>
      <w:r w:rsidRPr="0010528F">
        <w:rPr>
          <w:rFonts w:hint="eastAsia"/>
        </w:rPr>
        <w:t>（２）日本銀行本店の業務区域内にある自己の営業所等において当座勘定取引について日本銀行金融ネットワークシステムを利用していること。</w:t>
      </w:r>
    </w:p>
    <w:p w14:paraId="6B793ECC" w14:textId="77777777" w:rsidR="0010528F" w:rsidRPr="0010528F" w:rsidRDefault="0010528F" w:rsidP="0010528F">
      <w:pPr>
        <w:spacing w:beforeLines="50" w:before="180"/>
        <w:ind w:leftChars="100" w:left="720" w:hangingChars="200" w:hanging="480"/>
      </w:pPr>
      <w:r w:rsidRPr="0010528F">
        <w:rPr>
          <w:rFonts w:hint="eastAsia"/>
        </w:rPr>
        <w:t>（３）公募開始日直前の決算期末（中間決算期末を含みます。以下この章において同じです。）において、自己資本比率等が「金融調節取引の対象先等に関する信用力要件」に定める要件を満たすこと、または、公募開始日直前の決算期末以降の増資等の事情により、自己資本比率等が当該要件を満たすようになったと確認できること。</w:t>
      </w:r>
    </w:p>
    <w:p w14:paraId="256B17F0" w14:textId="77777777" w:rsidR="0010528F" w:rsidRPr="0010528F" w:rsidRDefault="0010528F" w:rsidP="0010528F">
      <w:pPr>
        <w:ind w:leftChars="300" w:left="1200" w:hangingChars="200" w:hanging="480"/>
      </w:pPr>
      <w:r w:rsidRPr="0010528F">
        <w:rPr>
          <w:rFonts w:hint="eastAsia"/>
        </w:rPr>
        <w:t>――　「金融調節取引の対象先等に関する信用力要件」は、日本銀行ホームページ（</w:t>
      </w:r>
      <w:r w:rsidRPr="0010528F">
        <w:t>https://www.boj.or.jp/mopo/measures/select/index.htm/）に掲載しています。</w:t>
      </w:r>
    </w:p>
    <w:p w14:paraId="18822789" w14:textId="77777777" w:rsidR="0010528F" w:rsidRPr="0010528F" w:rsidRDefault="0010528F" w:rsidP="0010528F">
      <w:pPr>
        <w:ind w:leftChars="300" w:left="1200" w:hangingChars="200" w:hanging="480"/>
      </w:pPr>
      <w:r w:rsidRPr="0010528F">
        <w:rPr>
          <w:rFonts w:hint="eastAsia"/>
        </w:rPr>
        <w:t>─―　公募開始日直前の決算期末の自己資本比率等が、公募締切日までに判明していない場合には、判明している直近の決算期末とします。</w:t>
      </w:r>
    </w:p>
    <w:p w14:paraId="543361F9" w14:textId="77777777" w:rsidR="0010528F" w:rsidRPr="0010528F" w:rsidRDefault="0010528F" w:rsidP="0010528F">
      <w:pPr>
        <w:ind w:leftChars="300" w:left="1200" w:hangingChars="200" w:hanging="480"/>
      </w:pPr>
      <w:r w:rsidRPr="0010528F">
        <w:rPr>
          <w:rFonts w:hint="eastAsia"/>
        </w:rPr>
        <w:t>――　公募締切日において初回の決算期末が到来していない先であっても、次の先は応募が可能です。</w:t>
      </w:r>
    </w:p>
    <w:p w14:paraId="524277EE" w14:textId="128C13C6" w:rsidR="0010528F" w:rsidRPr="0010528F" w:rsidRDefault="00F1614B" w:rsidP="0010528F">
      <w:pPr>
        <w:ind w:leftChars="500" w:left="1440" w:hangingChars="100" w:hanging="240"/>
      </w:pPr>
      <w:r>
        <w:rPr>
          <w:rFonts w:hint="eastAsia"/>
        </w:rPr>
        <w:t>イ．いずれ</w:t>
      </w:r>
      <w:r w:rsidR="0010528F" w:rsidRPr="0010528F">
        <w:rPr>
          <w:rFonts w:hint="eastAsia"/>
        </w:rPr>
        <w:t>かのオペの対象先としての資格の移管が認められた先</w:t>
      </w:r>
    </w:p>
    <w:p w14:paraId="5AFFC392" w14:textId="77777777" w:rsidR="0010528F" w:rsidRPr="0010528F" w:rsidRDefault="0010528F" w:rsidP="0010528F">
      <w:pPr>
        <w:ind w:leftChars="500" w:left="1440" w:hangingChars="100" w:hanging="240"/>
      </w:pPr>
      <w:r w:rsidRPr="0010528F">
        <w:rPr>
          <w:rFonts w:hint="eastAsia"/>
        </w:rPr>
        <w:t>ロ．日本銀行に決算期末の自己資本比率等を報告していた他の金融機関等との合併、当該他の金融機関等からの事業の全部譲受けまたは当該他の金融機関等からの会社分割による事業の全部承継を受けた先</w:t>
      </w:r>
    </w:p>
    <w:p w14:paraId="20FE9746" w14:textId="77777777" w:rsidR="0010528F" w:rsidRPr="0010528F" w:rsidRDefault="0010528F" w:rsidP="0010528F">
      <w:pPr>
        <w:spacing w:beforeLines="50" w:before="180"/>
        <w:ind w:leftChars="100" w:left="720" w:hangingChars="200" w:hanging="480"/>
      </w:pPr>
      <w:r w:rsidRPr="0010528F">
        <w:rPr>
          <w:rFonts w:hint="eastAsia"/>
        </w:rPr>
        <w:lastRenderedPageBreak/>
        <w:t>（４）公募開始日直前の決算期末以降の経営の状況その他考査等から得られた情報に照らし、自己資本比率等が実質的に「金融調節取引の対象先等に関する信用力要件」に定める要件を満たしていないとみられる事情、その他信用力が十分でないと認められる特段の事情がないこと。</w:t>
      </w:r>
    </w:p>
    <w:p w14:paraId="61FE2D19" w14:textId="77777777" w:rsidR="0010528F" w:rsidRPr="0010528F" w:rsidRDefault="0010528F" w:rsidP="0010528F">
      <w:pPr>
        <w:pStyle w:val="2"/>
      </w:pPr>
      <w:r w:rsidRPr="0010528F">
        <w:rPr>
          <w:rFonts w:hint="eastAsia"/>
        </w:rPr>
        <w:t>２．応募先の数が</w:t>
      </w:r>
      <w:r w:rsidRPr="0010528F">
        <w:t>50先を超える場合の選定方法</w:t>
      </w:r>
      <w:r w:rsidRPr="0010528F" w:rsidDel="0036160D">
        <w:t xml:space="preserve"> </w:t>
      </w:r>
    </w:p>
    <w:p w14:paraId="13076B99" w14:textId="234D9215" w:rsidR="0010528F" w:rsidRPr="0010528F" w:rsidRDefault="0010528F" w:rsidP="0010528F">
      <w:pPr>
        <w:pStyle w:val="a"/>
      </w:pPr>
      <w:r w:rsidRPr="0010528F">
        <w:rPr>
          <w:rFonts w:hint="eastAsia"/>
          <w:bCs/>
        </w:rPr>
        <w:t>１．の必須基準を満たし、かつ第１章２．（２）の役割の</w:t>
      </w:r>
      <w:r w:rsidRPr="0010528F">
        <w:rPr>
          <w:rFonts w:hint="eastAsia"/>
        </w:rPr>
        <w:t>遵守を確約している応募先の数が</w:t>
      </w:r>
      <w:r w:rsidRPr="0010528F">
        <w:t>50先を超える場合には、下表の応募区分の別に応じ、対象先を選定します。</w:t>
      </w:r>
      <w:r>
        <w:br/>
      </w:r>
      <w:r>
        <w:rPr>
          <w:rFonts w:hint="eastAsia"/>
        </w:rPr>
        <w:t xml:space="preserve">　</w:t>
      </w:r>
      <w:r w:rsidRPr="0010528F">
        <w:rPr>
          <w:rFonts w:hint="eastAsia"/>
        </w:rPr>
        <w:t>なお、</w:t>
      </w:r>
      <w:r w:rsidRPr="0010528F">
        <w:rPr>
          <w:u w:val="single"/>
        </w:rPr>
        <w:t>202</w:t>
      </w:r>
      <w:r w:rsidR="006E2A25">
        <w:rPr>
          <w:rFonts w:hint="eastAsia"/>
          <w:u w:val="single"/>
        </w:rPr>
        <w:t>3</w:t>
      </w:r>
      <w:r w:rsidRPr="0010528F">
        <w:rPr>
          <w:u w:val="single"/>
        </w:rPr>
        <w:t>年7月</w:t>
      </w:r>
      <w:r w:rsidR="009717B7">
        <w:rPr>
          <w:rFonts w:hint="eastAsia"/>
          <w:u w:val="single"/>
        </w:rPr>
        <w:t>3</w:t>
      </w:r>
      <w:r w:rsidRPr="0010528F">
        <w:rPr>
          <w:u w:val="single"/>
        </w:rPr>
        <w:t>日</w:t>
      </w:r>
      <w:r w:rsidRPr="0010528F">
        <w:rPr>
          <w:rFonts w:hint="eastAsia"/>
          <w:u w:val="single"/>
        </w:rPr>
        <w:t>から</w:t>
      </w:r>
      <w:r w:rsidRPr="0010528F">
        <w:rPr>
          <w:u w:val="single"/>
        </w:rPr>
        <w:t>202</w:t>
      </w:r>
      <w:r w:rsidR="006E2A25">
        <w:rPr>
          <w:rFonts w:hint="eastAsia"/>
          <w:u w:val="single"/>
        </w:rPr>
        <w:t>4</w:t>
      </w:r>
      <w:r w:rsidRPr="0010528F">
        <w:rPr>
          <w:u w:val="single"/>
        </w:rPr>
        <w:t>年6月</w:t>
      </w:r>
      <w:r w:rsidR="009717B7">
        <w:rPr>
          <w:rFonts w:hint="eastAsia"/>
          <w:u w:val="single"/>
        </w:rPr>
        <w:t>28</w:t>
      </w:r>
      <w:r w:rsidRPr="0010528F">
        <w:rPr>
          <w:u w:val="single"/>
        </w:rPr>
        <w:t>日</w:t>
      </w:r>
      <w:r w:rsidRPr="0010528F">
        <w:rPr>
          <w:rFonts w:hint="eastAsia"/>
          <w:u w:val="single"/>
        </w:rPr>
        <w:t>までの間に手形売出オペを実施しなかった（オファーベース）ことから、今回の公募においては、本年度も対象先となることを希望した既存先は全て下表の新規先として扱うこととします。</w:t>
      </w:r>
    </w:p>
    <w:tbl>
      <w:tblPr>
        <w:tblW w:w="8617" w:type="dxa"/>
        <w:tblInd w:w="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14"/>
        <w:gridCol w:w="6803"/>
      </w:tblGrid>
      <w:tr w:rsidR="0010528F" w:rsidRPr="0010528F" w14:paraId="6EF12256" w14:textId="77777777" w:rsidTr="0010528F">
        <w:tc>
          <w:tcPr>
            <w:tcW w:w="1814" w:type="dxa"/>
            <w:tcBorders>
              <w:top w:val="single" w:sz="6" w:space="0" w:color="auto"/>
              <w:left w:val="single" w:sz="6" w:space="0" w:color="auto"/>
              <w:bottom w:val="double" w:sz="6" w:space="0" w:color="auto"/>
              <w:right w:val="single" w:sz="6" w:space="0" w:color="auto"/>
            </w:tcBorders>
            <w:vAlign w:val="center"/>
            <w:hideMark/>
          </w:tcPr>
          <w:p w14:paraId="1EB780F6" w14:textId="77777777" w:rsidR="0010528F" w:rsidRPr="0010528F" w:rsidRDefault="0010528F" w:rsidP="0010528F">
            <w:pPr>
              <w:jc w:val="center"/>
              <w:rPr>
                <w:sz w:val="22"/>
              </w:rPr>
            </w:pPr>
            <w:r w:rsidRPr="0010528F">
              <w:rPr>
                <w:rFonts w:hint="eastAsia"/>
                <w:sz w:val="22"/>
              </w:rPr>
              <w:t>応募区分</w:t>
            </w:r>
          </w:p>
        </w:tc>
        <w:tc>
          <w:tcPr>
            <w:tcW w:w="6803" w:type="dxa"/>
            <w:tcBorders>
              <w:top w:val="single" w:sz="6" w:space="0" w:color="auto"/>
              <w:left w:val="single" w:sz="6" w:space="0" w:color="auto"/>
              <w:bottom w:val="double" w:sz="6" w:space="0" w:color="auto"/>
              <w:right w:val="single" w:sz="6" w:space="0" w:color="auto"/>
            </w:tcBorders>
            <w:vAlign w:val="center"/>
            <w:hideMark/>
          </w:tcPr>
          <w:p w14:paraId="00DB0F93" w14:textId="77777777" w:rsidR="0010528F" w:rsidRPr="0010528F" w:rsidRDefault="0010528F" w:rsidP="0010528F">
            <w:pPr>
              <w:jc w:val="center"/>
              <w:rPr>
                <w:sz w:val="22"/>
              </w:rPr>
            </w:pPr>
            <w:r w:rsidRPr="0010528F">
              <w:rPr>
                <w:rFonts w:hint="eastAsia"/>
                <w:sz w:val="22"/>
              </w:rPr>
              <w:t>該当する先</w:t>
            </w:r>
          </w:p>
        </w:tc>
      </w:tr>
      <w:tr w:rsidR="0010528F" w:rsidRPr="0010528F" w14:paraId="4F0055DA" w14:textId="77777777" w:rsidTr="0010528F">
        <w:tc>
          <w:tcPr>
            <w:tcW w:w="1814" w:type="dxa"/>
            <w:tcBorders>
              <w:top w:val="double" w:sz="6" w:space="0" w:color="auto"/>
              <w:left w:val="single" w:sz="6" w:space="0" w:color="auto"/>
              <w:bottom w:val="single" w:sz="6" w:space="0" w:color="auto"/>
              <w:right w:val="single" w:sz="6" w:space="0" w:color="auto"/>
            </w:tcBorders>
            <w:vAlign w:val="center"/>
            <w:hideMark/>
          </w:tcPr>
          <w:p w14:paraId="33BF3654" w14:textId="77777777" w:rsidR="0010528F" w:rsidRPr="0010528F" w:rsidRDefault="0010528F" w:rsidP="0010528F">
            <w:pPr>
              <w:jc w:val="center"/>
              <w:rPr>
                <w:sz w:val="22"/>
              </w:rPr>
            </w:pPr>
            <w:r w:rsidRPr="0010528F">
              <w:rPr>
                <w:rFonts w:hint="eastAsia"/>
                <w:sz w:val="22"/>
              </w:rPr>
              <w:t>新規先</w:t>
            </w:r>
          </w:p>
        </w:tc>
        <w:tc>
          <w:tcPr>
            <w:tcW w:w="6803" w:type="dxa"/>
            <w:tcBorders>
              <w:top w:val="double" w:sz="6" w:space="0" w:color="auto"/>
              <w:left w:val="single" w:sz="6" w:space="0" w:color="auto"/>
              <w:bottom w:val="single" w:sz="6" w:space="0" w:color="auto"/>
              <w:right w:val="single" w:sz="6" w:space="0" w:color="auto"/>
            </w:tcBorders>
            <w:vAlign w:val="center"/>
            <w:hideMark/>
          </w:tcPr>
          <w:p w14:paraId="499407E9" w14:textId="77777777" w:rsidR="0010528F" w:rsidRPr="0010528F" w:rsidRDefault="0010528F" w:rsidP="0010528F">
            <w:pPr>
              <w:rPr>
                <w:sz w:val="22"/>
              </w:rPr>
            </w:pPr>
            <w:r w:rsidRPr="0010528F">
              <w:rPr>
                <w:rFonts w:hint="eastAsia"/>
                <w:sz w:val="22"/>
              </w:rPr>
              <w:t>公募開始日現在で手形売出オペの対象先でない先</w:t>
            </w:r>
          </w:p>
        </w:tc>
      </w:tr>
      <w:tr w:rsidR="0010528F" w:rsidRPr="0010528F" w14:paraId="4743B1B8" w14:textId="77777777" w:rsidTr="0010528F">
        <w:tc>
          <w:tcPr>
            <w:tcW w:w="1814" w:type="dxa"/>
            <w:tcBorders>
              <w:top w:val="single" w:sz="6" w:space="0" w:color="auto"/>
              <w:left w:val="single" w:sz="6" w:space="0" w:color="auto"/>
              <w:bottom w:val="single" w:sz="6" w:space="0" w:color="auto"/>
              <w:right w:val="single" w:sz="6" w:space="0" w:color="auto"/>
            </w:tcBorders>
            <w:vAlign w:val="center"/>
            <w:hideMark/>
          </w:tcPr>
          <w:p w14:paraId="5AEA6EBA" w14:textId="77777777" w:rsidR="0010528F" w:rsidRPr="0010528F" w:rsidRDefault="0010528F" w:rsidP="0010528F">
            <w:pPr>
              <w:jc w:val="center"/>
              <w:rPr>
                <w:sz w:val="22"/>
              </w:rPr>
            </w:pPr>
            <w:r w:rsidRPr="0010528F">
              <w:rPr>
                <w:rFonts w:hint="eastAsia"/>
                <w:sz w:val="22"/>
              </w:rPr>
              <w:t>＜該当先なし＞</w:t>
            </w:r>
          </w:p>
          <w:p w14:paraId="6EA6A9F0" w14:textId="77777777" w:rsidR="0010528F" w:rsidRPr="0010528F" w:rsidRDefault="0010528F" w:rsidP="0010528F">
            <w:pPr>
              <w:jc w:val="center"/>
              <w:rPr>
                <w:sz w:val="22"/>
              </w:rPr>
            </w:pPr>
            <w:r w:rsidRPr="0010528F">
              <w:rPr>
                <w:rFonts w:hint="eastAsia"/>
                <w:sz w:val="22"/>
              </w:rPr>
              <w:t>既存先</w:t>
            </w:r>
          </w:p>
          <w:p w14:paraId="0AD24A43" w14:textId="77777777" w:rsidR="0010528F" w:rsidRPr="0010528F" w:rsidRDefault="0010528F" w:rsidP="0010528F">
            <w:pPr>
              <w:jc w:val="center"/>
              <w:rPr>
                <w:sz w:val="22"/>
              </w:rPr>
            </w:pPr>
            <w:r w:rsidRPr="0010528F">
              <w:rPr>
                <w:rFonts w:hint="eastAsia"/>
                <w:sz w:val="22"/>
              </w:rPr>
              <w:t>（</w:t>
            </w:r>
            <w:r w:rsidRPr="0010528F">
              <w:rPr>
                <w:rFonts w:hint="eastAsia"/>
                <w:sz w:val="22"/>
                <w:u w:val="single"/>
              </w:rPr>
              <w:t>シード先</w:t>
            </w:r>
            <w:r w:rsidRPr="0010528F">
              <w:rPr>
                <w:rFonts w:hint="eastAsia"/>
                <w:sz w:val="22"/>
              </w:rPr>
              <w:t>）</w:t>
            </w:r>
          </w:p>
        </w:tc>
        <w:tc>
          <w:tcPr>
            <w:tcW w:w="6803" w:type="dxa"/>
            <w:tcBorders>
              <w:top w:val="single" w:sz="6" w:space="0" w:color="auto"/>
              <w:left w:val="single" w:sz="6" w:space="0" w:color="auto"/>
              <w:bottom w:val="single" w:sz="6" w:space="0" w:color="auto"/>
              <w:right w:val="single" w:sz="6" w:space="0" w:color="auto"/>
            </w:tcBorders>
            <w:vAlign w:val="center"/>
            <w:hideMark/>
          </w:tcPr>
          <w:p w14:paraId="4077995F" w14:textId="520494B6" w:rsidR="0010528F" w:rsidRPr="0010528F" w:rsidRDefault="0010528F" w:rsidP="0010528F">
            <w:pPr>
              <w:rPr>
                <w:sz w:val="22"/>
              </w:rPr>
            </w:pPr>
            <w:r w:rsidRPr="0010528F">
              <w:rPr>
                <w:rFonts w:hint="eastAsia"/>
                <w:sz w:val="22"/>
              </w:rPr>
              <w:t>公募開始日現在で手形売出オペの対象先である先のうち、落札シェア</w:t>
            </w:r>
            <w:r w:rsidRPr="0010528F">
              <w:rPr>
                <w:rFonts w:hint="eastAsia"/>
                <w:sz w:val="22"/>
                <w:vertAlign w:val="superscript"/>
              </w:rPr>
              <w:t>（注</w:t>
            </w:r>
            <w:r w:rsidR="00F1614B">
              <w:rPr>
                <w:rFonts w:hint="eastAsia"/>
                <w:sz w:val="22"/>
                <w:vertAlign w:val="superscript"/>
              </w:rPr>
              <w:t>２</w:t>
            </w:r>
            <w:r w:rsidRPr="0010528F">
              <w:rPr>
                <w:sz w:val="22"/>
                <w:vertAlign w:val="superscript"/>
              </w:rPr>
              <w:t>）</w:t>
            </w:r>
            <w:r w:rsidRPr="0010528F">
              <w:rPr>
                <w:rFonts w:hint="eastAsia"/>
                <w:sz w:val="22"/>
              </w:rPr>
              <w:t>が上位の先から順に、当該シェアの合計値が</w:t>
            </w:r>
            <w:r w:rsidRPr="0010528F">
              <w:rPr>
                <w:sz w:val="22"/>
              </w:rPr>
              <w:t>90%に達するまでの範囲に属する先</w:t>
            </w:r>
          </w:p>
        </w:tc>
      </w:tr>
      <w:tr w:rsidR="0010528F" w:rsidRPr="0010528F" w14:paraId="63FAC63E" w14:textId="77777777" w:rsidTr="0010528F">
        <w:tc>
          <w:tcPr>
            <w:tcW w:w="1814" w:type="dxa"/>
            <w:tcBorders>
              <w:top w:val="single" w:sz="6" w:space="0" w:color="auto"/>
              <w:left w:val="single" w:sz="6" w:space="0" w:color="auto"/>
              <w:bottom w:val="single" w:sz="6" w:space="0" w:color="auto"/>
              <w:right w:val="single" w:sz="6" w:space="0" w:color="auto"/>
            </w:tcBorders>
            <w:vAlign w:val="center"/>
            <w:hideMark/>
          </w:tcPr>
          <w:p w14:paraId="0B05C261" w14:textId="77777777" w:rsidR="0010528F" w:rsidRPr="0010528F" w:rsidRDefault="0010528F" w:rsidP="0010528F">
            <w:pPr>
              <w:jc w:val="center"/>
              <w:rPr>
                <w:sz w:val="22"/>
              </w:rPr>
            </w:pPr>
            <w:r w:rsidRPr="0010528F">
              <w:rPr>
                <w:rFonts w:hint="eastAsia"/>
                <w:sz w:val="22"/>
              </w:rPr>
              <w:t>＜該当先なし＞</w:t>
            </w:r>
          </w:p>
          <w:p w14:paraId="76FEB13E" w14:textId="77777777" w:rsidR="0010528F" w:rsidRPr="0010528F" w:rsidRDefault="0010528F" w:rsidP="0010528F">
            <w:pPr>
              <w:jc w:val="center"/>
              <w:rPr>
                <w:sz w:val="22"/>
              </w:rPr>
            </w:pPr>
            <w:r w:rsidRPr="0010528F">
              <w:rPr>
                <w:rFonts w:hint="eastAsia"/>
                <w:sz w:val="22"/>
              </w:rPr>
              <w:t>既存先</w:t>
            </w:r>
          </w:p>
          <w:p w14:paraId="23E28598" w14:textId="77777777" w:rsidR="0010528F" w:rsidRPr="0010528F" w:rsidRDefault="0010528F" w:rsidP="0010528F">
            <w:pPr>
              <w:jc w:val="center"/>
              <w:rPr>
                <w:sz w:val="22"/>
              </w:rPr>
            </w:pPr>
            <w:r w:rsidRPr="0010528F">
              <w:rPr>
                <w:rFonts w:hint="eastAsia"/>
                <w:sz w:val="22"/>
              </w:rPr>
              <w:t>（</w:t>
            </w:r>
            <w:r w:rsidRPr="0010528F">
              <w:rPr>
                <w:rFonts w:hint="eastAsia"/>
                <w:sz w:val="22"/>
                <w:u w:val="single"/>
              </w:rPr>
              <w:t>非シード先</w:t>
            </w:r>
            <w:r w:rsidRPr="0010528F">
              <w:rPr>
                <w:rFonts w:hint="eastAsia"/>
                <w:sz w:val="22"/>
              </w:rPr>
              <w:t>）</w:t>
            </w:r>
          </w:p>
        </w:tc>
        <w:tc>
          <w:tcPr>
            <w:tcW w:w="6803" w:type="dxa"/>
            <w:tcBorders>
              <w:top w:val="single" w:sz="6" w:space="0" w:color="auto"/>
              <w:left w:val="single" w:sz="6" w:space="0" w:color="auto"/>
              <w:bottom w:val="single" w:sz="6" w:space="0" w:color="auto"/>
              <w:right w:val="single" w:sz="6" w:space="0" w:color="auto"/>
            </w:tcBorders>
            <w:vAlign w:val="center"/>
            <w:hideMark/>
          </w:tcPr>
          <w:p w14:paraId="442BEB9D" w14:textId="77777777" w:rsidR="0010528F" w:rsidRPr="0010528F" w:rsidRDefault="0010528F" w:rsidP="0010528F">
            <w:pPr>
              <w:rPr>
                <w:sz w:val="22"/>
              </w:rPr>
            </w:pPr>
            <w:r w:rsidRPr="0010528F">
              <w:rPr>
                <w:rFonts w:hint="eastAsia"/>
                <w:sz w:val="22"/>
              </w:rPr>
              <w:t>公募開始日現在で手形売出オペの対象先である先のうち、既存先（シード先）以外の先</w:t>
            </w:r>
          </w:p>
        </w:tc>
      </w:tr>
    </w:tbl>
    <w:p w14:paraId="26941B0E" w14:textId="4A6A235A" w:rsidR="0010528F" w:rsidRDefault="0010528F" w:rsidP="00D96FAD">
      <w:pPr>
        <w:ind w:leftChars="200" w:left="900" w:hangingChars="200" w:hanging="420"/>
        <w:rPr>
          <w:sz w:val="21"/>
        </w:rPr>
      </w:pPr>
      <w:r w:rsidRPr="00D96FAD">
        <w:rPr>
          <w:rFonts w:hint="eastAsia"/>
          <w:sz w:val="21"/>
        </w:rPr>
        <w:t>（注</w:t>
      </w:r>
      <w:r w:rsidR="00F1614B">
        <w:rPr>
          <w:rFonts w:hint="eastAsia"/>
          <w:sz w:val="21"/>
        </w:rPr>
        <w:t>２</w:t>
      </w:r>
      <w:r w:rsidRPr="00D96FAD">
        <w:rPr>
          <w:rFonts w:hint="eastAsia"/>
          <w:sz w:val="21"/>
        </w:rPr>
        <w:t>）公募開始日現在の対象先毎に、次の算式で算出します。</w:t>
      </w:r>
    </w:p>
    <w:tbl>
      <w:tblPr>
        <w:tblStyle w:val="ab"/>
        <w:tblW w:w="0" w:type="auto"/>
        <w:tblInd w:w="1129" w:type="dxa"/>
        <w:tblLook w:val="04A0" w:firstRow="1" w:lastRow="0" w:firstColumn="1" w:lastColumn="0" w:noHBand="0" w:noVBand="1"/>
      </w:tblPr>
      <w:tblGrid>
        <w:gridCol w:w="2694"/>
        <w:gridCol w:w="567"/>
        <w:gridCol w:w="3399"/>
        <w:gridCol w:w="570"/>
        <w:gridCol w:w="701"/>
      </w:tblGrid>
      <w:tr w:rsidR="00260A6D" w14:paraId="432F06AB" w14:textId="77777777" w:rsidTr="002A7575">
        <w:tc>
          <w:tcPr>
            <w:tcW w:w="2694" w:type="dxa"/>
            <w:vMerge w:val="restart"/>
            <w:tcBorders>
              <w:right w:val="nil"/>
            </w:tcBorders>
            <w:vAlign w:val="center"/>
          </w:tcPr>
          <w:p w14:paraId="70A9779E" w14:textId="77777777" w:rsidR="00260A6D" w:rsidRDefault="00260A6D" w:rsidP="002A7575">
            <w:pPr>
              <w:jc w:val="center"/>
              <w:rPr>
                <w:sz w:val="21"/>
              </w:rPr>
            </w:pPr>
            <w:r w:rsidRPr="000B27AC">
              <w:rPr>
                <w:rFonts w:hint="eastAsia"/>
                <w:sz w:val="21"/>
                <w:u w:val="single"/>
              </w:rPr>
              <w:t>ある対象先</w:t>
            </w:r>
            <w:r>
              <w:rPr>
                <w:rFonts w:hint="eastAsia"/>
                <w:sz w:val="21"/>
              </w:rPr>
              <w:t>の落札シェア</w:t>
            </w:r>
          </w:p>
        </w:tc>
        <w:tc>
          <w:tcPr>
            <w:tcW w:w="567" w:type="dxa"/>
            <w:vMerge w:val="restart"/>
            <w:tcBorders>
              <w:left w:val="nil"/>
              <w:right w:val="nil"/>
            </w:tcBorders>
            <w:vAlign w:val="center"/>
          </w:tcPr>
          <w:p w14:paraId="305ED33F" w14:textId="77777777" w:rsidR="00260A6D" w:rsidRDefault="00260A6D" w:rsidP="002A7575">
            <w:pPr>
              <w:jc w:val="center"/>
              <w:rPr>
                <w:sz w:val="21"/>
              </w:rPr>
            </w:pPr>
            <w:r>
              <w:rPr>
                <w:rFonts w:hint="eastAsia"/>
                <w:sz w:val="21"/>
              </w:rPr>
              <w:t>＝</w:t>
            </w:r>
          </w:p>
        </w:tc>
        <w:tc>
          <w:tcPr>
            <w:tcW w:w="3399" w:type="dxa"/>
            <w:tcBorders>
              <w:left w:val="nil"/>
              <w:right w:val="nil"/>
            </w:tcBorders>
            <w:vAlign w:val="center"/>
          </w:tcPr>
          <w:p w14:paraId="40DAF2A0" w14:textId="1134C794" w:rsidR="00260A6D" w:rsidRDefault="00260A6D" w:rsidP="002A7575">
            <w:pPr>
              <w:jc w:val="center"/>
              <w:rPr>
                <w:sz w:val="21"/>
              </w:rPr>
            </w:pPr>
            <w:r w:rsidRPr="000C53AD">
              <w:rPr>
                <w:rFonts w:hint="eastAsia"/>
                <w:sz w:val="21"/>
                <w:u w:val="single"/>
              </w:rPr>
              <w:t>ある対象先</w:t>
            </w:r>
            <w:r w:rsidRPr="000C53AD">
              <w:rPr>
                <w:rFonts w:hint="eastAsia"/>
                <w:sz w:val="21"/>
              </w:rPr>
              <w:t>の落札総額</w:t>
            </w:r>
            <w:r w:rsidRPr="000C53AD">
              <w:rPr>
                <w:rFonts w:hint="eastAsia"/>
                <w:sz w:val="21"/>
                <w:vertAlign w:val="superscript"/>
              </w:rPr>
              <w:t>（注</w:t>
            </w:r>
            <w:r w:rsidR="00F1614B">
              <w:rPr>
                <w:rFonts w:hint="eastAsia"/>
                <w:sz w:val="21"/>
                <w:vertAlign w:val="superscript"/>
              </w:rPr>
              <w:t>３</w:t>
            </w:r>
            <w:r w:rsidRPr="000C53AD">
              <w:rPr>
                <w:sz w:val="21"/>
                <w:vertAlign w:val="superscript"/>
              </w:rPr>
              <w:t>）</w:t>
            </w:r>
          </w:p>
        </w:tc>
        <w:tc>
          <w:tcPr>
            <w:tcW w:w="570" w:type="dxa"/>
            <w:vMerge w:val="restart"/>
            <w:tcBorders>
              <w:left w:val="nil"/>
              <w:right w:val="nil"/>
            </w:tcBorders>
            <w:vAlign w:val="center"/>
          </w:tcPr>
          <w:p w14:paraId="2A9ABCB1" w14:textId="77777777" w:rsidR="00260A6D" w:rsidRDefault="00260A6D" w:rsidP="002A7575">
            <w:pPr>
              <w:jc w:val="center"/>
              <w:rPr>
                <w:sz w:val="21"/>
              </w:rPr>
            </w:pPr>
            <w:r>
              <w:rPr>
                <w:rFonts w:hint="eastAsia"/>
                <w:sz w:val="21"/>
              </w:rPr>
              <w:t>×</w:t>
            </w:r>
          </w:p>
        </w:tc>
        <w:tc>
          <w:tcPr>
            <w:tcW w:w="701" w:type="dxa"/>
            <w:vMerge w:val="restart"/>
            <w:tcBorders>
              <w:left w:val="nil"/>
            </w:tcBorders>
            <w:vAlign w:val="center"/>
          </w:tcPr>
          <w:p w14:paraId="0D45A09B" w14:textId="77777777" w:rsidR="00260A6D" w:rsidRDefault="00260A6D" w:rsidP="002A7575">
            <w:pPr>
              <w:jc w:val="center"/>
              <w:rPr>
                <w:sz w:val="21"/>
              </w:rPr>
            </w:pPr>
            <w:r>
              <w:rPr>
                <w:rFonts w:hint="eastAsia"/>
                <w:sz w:val="21"/>
              </w:rPr>
              <w:t>100</w:t>
            </w:r>
          </w:p>
        </w:tc>
      </w:tr>
      <w:tr w:rsidR="00260A6D" w14:paraId="25F6C25A" w14:textId="77777777" w:rsidTr="002A7575">
        <w:tc>
          <w:tcPr>
            <w:tcW w:w="2694" w:type="dxa"/>
            <w:vMerge/>
            <w:tcBorders>
              <w:right w:val="nil"/>
            </w:tcBorders>
            <w:vAlign w:val="center"/>
          </w:tcPr>
          <w:p w14:paraId="7E1F95F9" w14:textId="77777777" w:rsidR="00260A6D" w:rsidRDefault="00260A6D" w:rsidP="002A7575">
            <w:pPr>
              <w:jc w:val="center"/>
              <w:rPr>
                <w:sz w:val="21"/>
              </w:rPr>
            </w:pPr>
          </w:p>
        </w:tc>
        <w:tc>
          <w:tcPr>
            <w:tcW w:w="567" w:type="dxa"/>
            <w:vMerge/>
            <w:tcBorders>
              <w:left w:val="nil"/>
              <w:right w:val="nil"/>
            </w:tcBorders>
            <w:vAlign w:val="center"/>
          </w:tcPr>
          <w:p w14:paraId="1CC97914" w14:textId="77777777" w:rsidR="00260A6D" w:rsidRDefault="00260A6D" w:rsidP="002A7575">
            <w:pPr>
              <w:jc w:val="center"/>
              <w:rPr>
                <w:sz w:val="21"/>
              </w:rPr>
            </w:pPr>
          </w:p>
        </w:tc>
        <w:tc>
          <w:tcPr>
            <w:tcW w:w="3399" w:type="dxa"/>
            <w:tcBorders>
              <w:left w:val="nil"/>
              <w:right w:val="nil"/>
            </w:tcBorders>
            <w:vAlign w:val="center"/>
          </w:tcPr>
          <w:p w14:paraId="7836C569" w14:textId="5BCA6C42" w:rsidR="00260A6D" w:rsidRDefault="00260A6D" w:rsidP="002A7575">
            <w:pPr>
              <w:jc w:val="center"/>
              <w:rPr>
                <w:sz w:val="21"/>
              </w:rPr>
            </w:pPr>
            <w:r w:rsidRPr="000C53AD">
              <w:rPr>
                <w:rFonts w:hint="eastAsia"/>
                <w:sz w:val="21"/>
                <w:u w:val="single"/>
              </w:rPr>
              <w:t>全対象先</w:t>
            </w:r>
            <w:r w:rsidRPr="000C53AD">
              <w:rPr>
                <w:rFonts w:hint="eastAsia"/>
                <w:sz w:val="21"/>
              </w:rPr>
              <w:t>の落札総額</w:t>
            </w:r>
            <w:r w:rsidRPr="000C53AD">
              <w:rPr>
                <w:rFonts w:hint="eastAsia"/>
                <w:sz w:val="21"/>
                <w:vertAlign w:val="superscript"/>
              </w:rPr>
              <w:t>（注</w:t>
            </w:r>
            <w:r w:rsidR="00F1614B">
              <w:rPr>
                <w:rFonts w:hint="eastAsia"/>
                <w:sz w:val="21"/>
                <w:vertAlign w:val="superscript"/>
              </w:rPr>
              <w:t>４</w:t>
            </w:r>
            <w:r w:rsidRPr="000C53AD">
              <w:rPr>
                <w:sz w:val="21"/>
                <w:vertAlign w:val="superscript"/>
              </w:rPr>
              <w:t>）</w:t>
            </w:r>
          </w:p>
        </w:tc>
        <w:tc>
          <w:tcPr>
            <w:tcW w:w="570" w:type="dxa"/>
            <w:vMerge/>
            <w:tcBorders>
              <w:left w:val="nil"/>
              <w:right w:val="nil"/>
            </w:tcBorders>
            <w:vAlign w:val="center"/>
          </w:tcPr>
          <w:p w14:paraId="6840427B" w14:textId="77777777" w:rsidR="00260A6D" w:rsidRDefault="00260A6D" w:rsidP="002A7575">
            <w:pPr>
              <w:jc w:val="center"/>
              <w:rPr>
                <w:sz w:val="21"/>
              </w:rPr>
            </w:pPr>
          </w:p>
        </w:tc>
        <w:tc>
          <w:tcPr>
            <w:tcW w:w="701" w:type="dxa"/>
            <w:vMerge/>
            <w:tcBorders>
              <w:left w:val="nil"/>
            </w:tcBorders>
            <w:vAlign w:val="center"/>
          </w:tcPr>
          <w:p w14:paraId="044353E9" w14:textId="77777777" w:rsidR="00260A6D" w:rsidRDefault="00260A6D" w:rsidP="002A7575">
            <w:pPr>
              <w:jc w:val="center"/>
              <w:rPr>
                <w:sz w:val="21"/>
              </w:rPr>
            </w:pPr>
          </w:p>
        </w:tc>
      </w:tr>
    </w:tbl>
    <w:p w14:paraId="38799240" w14:textId="1AA91067" w:rsidR="0010528F" w:rsidRPr="00D96FAD" w:rsidRDefault="0010528F" w:rsidP="00260A6D">
      <w:pPr>
        <w:ind w:leftChars="400" w:left="1380" w:hangingChars="200" w:hanging="420"/>
        <w:rPr>
          <w:sz w:val="21"/>
        </w:rPr>
      </w:pPr>
      <w:r w:rsidRPr="00D96FAD">
        <w:rPr>
          <w:rFonts w:hint="eastAsia"/>
          <w:sz w:val="21"/>
        </w:rPr>
        <w:t>（注</w:t>
      </w:r>
      <w:r w:rsidR="00F1614B">
        <w:rPr>
          <w:rFonts w:hint="eastAsia"/>
          <w:sz w:val="21"/>
        </w:rPr>
        <w:t>３</w:t>
      </w:r>
      <w:r w:rsidRPr="00D96FAD">
        <w:rPr>
          <w:rFonts w:hint="eastAsia"/>
          <w:sz w:val="21"/>
        </w:rPr>
        <w:t>）</w:t>
      </w:r>
      <w:r w:rsidRPr="00D96FAD">
        <w:rPr>
          <w:sz w:val="21"/>
        </w:rPr>
        <w:t>202</w:t>
      </w:r>
      <w:r w:rsidR="006E2A25">
        <w:rPr>
          <w:rFonts w:hint="eastAsia"/>
          <w:sz w:val="21"/>
        </w:rPr>
        <w:t>3</w:t>
      </w:r>
      <w:r w:rsidRPr="00D96FAD">
        <w:rPr>
          <w:rFonts w:hint="eastAsia"/>
          <w:sz w:val="21"/>
        </w:rPr>
        <w:t>年</w:t>
      </w:r>
      <w:r w:rsidRPr="00D96FAD">
        <w:rPr>
          <w:sz w:val="21"/>
        </w:rPr>
        <w:t>7</w:t>
      </w:r>
      <w:r w:rsidRPr="00D96FAD">
        <w:rPr>
          <w:rFonts w:hint="eastAsia"/>
          <w:sz w:val="21"/>
        </w:rPr>
        <w:t>月</w:t>
      </w:r>
      <w:r w:rsidR="009717B7">
        <w:rPr>
          <w:rFonts w:hint="eastAsia"/>
          <w:sz w:val="21"/>
        </w:rPr>
        <w:t>3</w:t>
      </w:r>
      <w:r w:rsidRPr="00D96FAD">
        <w:rPr>
          <w:rFonts w:hint="eastAsia"/>
          <w:sz w:val="21"/>
        </w:rPr>
        <w:t>日から</w:t>
      </w:r>
      <w:r w:rsidRPr="00D96FAD">
        <w:rPr>
          <w:sz w:val="21"/>
        </w:rPr>
        <w:t>202</w:t>
      </w:r>
      <w:r w:rsidR="006E2A25">
        <w:rPr>
          <w:rFonts w:hint="eastAsia"/>
          <w:sz w:val="21"/>
        </w:rPr>
        <w:t>4</w:t>
      </w:r>
      <w:r w:rsidRPr="00D96FAD">
        <w:rPr>
          <w:rFonts w:hint="eastAsia"/>
          <w:sz w:val="21"/>
        </w:rPr>
        <w:t>年</w:t>
      </w:r>
      <w:r w:rsidRPr="00D96FAD">
        <w:rPr>
          <w:sz w:val="21"/>
        </w:rPr>
        <w:t>6</w:t>
      </w:r>
      <w:r w:rsidRPr="00D96FAD">
        <w:rPr>
          <w:rFonts w:hint="eastAsia"/>
          <w:sz w:val="21"/>
        </w:rPr>
        <w:t>月</w:t>
      </w:r>
      <w:r w:rsidR="009717B7">
        <w:rPr>
          <w:rFonts w:hint="eastAsia"/>
          <w:sz w:val="21"/>
        </w:rPr>
        <w:t>28</w:t>
      </w:r>
      <w:r w:rsidRPr="00D96FAD">
        <w:rPr>
          <w:rFonts w:hint="eastAsia"/>
          <w:sz w:val="21"/>
        </w:rPr>
        <w:t>日までの間にある対象先にオファーを行った場合における手形売出オペにおける当該先の落札総額</w:t>
      </w:r>
      <w:r w:rsidR="00C80366">
        <w:rPr>
          <w:rFonts w:hint="eastAsia"/>
          <w:sz w:val="21"/>
        </w:rPr>
        <w:t>。</w:t>
      </w:r>
    </w:p>
    <w:p w14:paraId="2AEC753F" w14:textId="0BFC5861" w:rsidR="0010528F" w:rsidRPr="00D96FAD" w:rsidRDefault="0010528F" w:rsidP="009717B7">
      <w:pPr>
        <w:ind w:leftChars="400" w:left="1380" w:hangingChars="200" w:hanging="420"/>
        <w:rPr>
          <w:sz w:val="21"/>
        </w:rPr>
      </w:pPr>
      <w:r w:rsidRPr="00D96FAD">
        <w:rPr>
          <w:rFonts w:hint="eastAsia"/>
          <w:sz w:val="21"/>
        </w:rPr>
        <w:t>（注</w:t>
      </w:r>
      <w:r w:rsidR="00F1614B">
        <w:rPr>
          <w:rFonts w:hint="eastAsia"/>
          <w:sz w:val="21"/>
        </w:rPr>
        <w:t>４</w:t>
      </w:r>
      <w:r w:rsidRPr="00D96FAD">
        <w:rPr>
          <w:sz w:val="21"/>
        </w:rPr>
        <w:t>）202</w:t>
      </w:r>
      <w:r w:rsidR="006E2A25">
        <w:rPr>
          <w:rFonts w:hint="eastAsia"/>
          <w:sz w:val="21"/>
        </w:rPr>
        <w:t>3</w:t>
      </w:r>
      <w:r w:rsidRPr="00D96FAD">
        <w:rPr>
          <w:sz w:val="21"/>
        </w:rPr>
        <w:t>年7月</w:t>
      </w:r>
      <w:r w:rsidR="009717B7">
        <w:rPr>
          <w:rFonts w:hint="eastAsia"/>
          <w:sz w:val="21"/>
        </w:rPr>
        <w:t>3</w:t>
      </w:r>
      <w:r w:rsidRPr="00D96FAD">
        <w:rPr>
          <w:sz w:val="21"/>
        </w:rPr>
        <w:t>日</w:t>
      </w:r>
      <w:r w:rsidRPr="00D96FAD">
        <w:rPr>
          <w:rFonts w:hint="eastAsia"/>
          <w:sz w:val="21"/>
        </w:rPr>
        <w:t>から</w:t>
      </w:r>
      <w:r w:rsidRPr="00D96FAD">
        <w:rPr>
          <w:sz w:val="21"/>
        </w:rPr>
        <w:t>202</w:t>
      </w:r>
      <w:r w:rsidR="006E2A25">
        <w:rPr>
          <w:rFonts w:hint="eastAsia"/>
          <w:sz w:val="21"/>
        </w:rPr>
        <w:t>4</w:t>
      </w:r>
      <w:r w:rsidRPr="00D96FAD">
        <w:rPr>
          <w:sz w:val="21"/>
        </w:rPr>
        <w:t>年6月</w:t>
      </w:r>
      <w:r w:rsidR="009717B7">
        <w:rPr>
          <w:rFonts w:hint="eastAsia"/>
          <w:sz w:val="21"/>
        </w:rPr>
        <w:t>28</w:t>
      </w:r>
      <w:r w:rsidRPr="00D96FAD">
        <w:rPr>
          <w:sz w:val="21"/>
        </w:rPr>
        <w:t>日</w:t>
      </w:r>
      <w:r w:rsidRPr="00D96FAD">
        <w:rPr>
          <w:rFonts w:hint="eastAsia"/>
          <w:sz w:val="21"/>
        </w:rPr>
        <w:t>までの間にある対象先にオファーを行った場合における手形売出オペにおける全対象先の落札総額</w:t>
      </w:r>
      <w:r w:rsidR="00C80366">
        <w:rPr>
          <w:rFonts w:hint="eastAsia"/>
          <w:sz w:val="21"/>
        </w:rPr>
        <w:t>。</w:t>
      </w:r>
    </w:p>
    <w:p w14:paraId="4C5ABD1D" w14:textId="19222BD0" w:rsidR="0010528F" w:rsidRPr="0010528F" w:rsidRDefault="0010528F" w:rsidP="0073448F">
      <w:pPr>
        <w:pStyle w:val="a"/>
      </w:pPr>
      <w:r w:rsidRPr="0010528F">
        <w:rPr>
          <w:rFonts w:hint="eastAsia"/>
        </w:rPr>
        <w:t>具体的には、次の①および②により対象先を選定します。</w:t>
      </w:r>
    </w:p>
    <w:p w14:paraId="5015E976" w14:textId="77777777" w:rsidR="0010528F" w:rsidRPr="0010528F" w:rsidRDefault="0010528F" w:rsidP="0073448F">
      <w:pPr>
        <w:spacing w:beforeLines="50" w:before="180" w:afterLines="50" w:after="180"/>
        <w:ind w:leftChars="200" w:left="480"/>
      </w:pPr>
      <w:r w:rsidRPr="0010528F">
        <w:rPr>
          <w:rFonts w:hint="eastAsia"/>
        </w:rPr>
        <w:t>①　応募区分が既存先（シード先）＜該当先なし＞である応募先</w:t>
      </w:r>
    </w:p>
    <w:p w14:paraId="73AA2B3B" w14:textId="77777777" w:rsidR="0010528F" w:rsidRPr="0010528F" w:rsidRDefault="0010528F" w:rsidP="00881C3F">
      <w:pPr>
        <w:numPr>
          <w:ilvl w:val="0"/>
          <w:numId w:val="6"/>
        </w:numPr>
        <w:ind w:leftChars="400" w:left="1380"/>
      </w:pPr>
      <w:r w:rsidRPr="0010528F">
        <w:t xml:space="preserve"> すべての応募先を対象先として選定します。</w:t>
      </w:r>
    </w:p>
    <w:p w14:paraId="62496EB1" w14:textId="77777777" w:rsidR="0010528F" w:rsidRPr="0010528F" w:rsidRDefault="0010528F" w:rsidP="0073448F">
      <w:pPr>
        <w:spacing w:beforeLines="50" w:before="180" w:afterLines="50" w:after="180"/>
        <w:ind w:leftChars="200" w:left="480"/>
      </w:pPr>
      <w:r w:rsidRPr="0010528F">
        <w:rPr>
          <w:rFonts w:hint="eastAsia"/>
        </w:rPr>
        <w:t>②　応募区分が既存先（非シード先）＜該当先なし＞または新規先である応募先</w:t>
      </w:r>
    </w:p>
    <w:p w14:paraId="36286AAC" w14:textId="0A9A7EC0" w:rsidR="0010528F" w:rsidRPr="0010528F" w:rsidRDefault="0010528F" w:rsidP="0073448F">
      <w:pPr>
        <w:spacing w:beforeLines="50" w:before="180"/>
        <w:ind w:leftChars="300" w:left="960" w:hangingChars="100" w:hanging="240"/>
      </w:pPr>
      <w:r w:rsidRPr="0010528F">
        <w:rPr>
          <w:rFonts w:hint="eastAsia"/>
        </w:rPr>
        <w:t>イ．</w:t>
      </w:r>
      <w:r w:rsidRPr="0010528F">
        <w:t xml:space="preserve"> </w:t>
      </w:r>
      <w:r w:rsidRPr="0010528F">
        <w:rPr>
          <w:rFonts w:hint="eastAsia"/>
        </w:rPr>
        <w:t>売出手形等保有平均残高</w:t>
      </w:r>
      <w:r w:rsidRPr="0010528F">
        <w:rPr>
          <w:rFonts w:hint="eastAsia"/>
          <w:vertAlign w:val="superscript"/>
        </w:rPr>
        <w:t>（注</w:t>
      </w:r>
      <w:r w:rsidR="00F1614B">
        <w:rPr>
          <w:rFonts w:hint="eastAsia"/>
          <w:vertAlign w:val="superscript"/>
        </w:rPr>
        <w:t>５</w:t>
      </w:r>
      <w:r w:rsidRPr="0010528F">
        <w:rPr>
          <w:vertAlign w:val="superscript"/>
        </w:rPr>
        <w:t>）</w:t>
      </w:r>
      <w:r w:rsidRPr="0010528F">
        <w:rPr>
          <w:rFonts w:hint="eastAsia"/>
        </w:rPr>
        <w:t>（定義等は、３．を参照して下さい。）を次の算式で点数化します（満点は</w:t>
      </w:r>
      <w:r w:rsidRPr="0010528F">
        <w:t>50点とします。）。売出手形等保有平均残高がゼロである先の点数はゼロ点とします。</w:t>
      </w:r>
    </w:p>
    <w:p w14:paraId="47911151" w14:textId="00EAB2B9" w:rsidR="0010528F" w:rsidRPr="0073448F" w:rsidRDefault="0010528F" w:rsidP="0073448F">
      <w:pPr>
        <w:ind w:leftChars="300" w:left="1140" w:hangingChars="200" w:hanging="420"/>
        <w:rPr>
          <w:sz w:val="21"/>
          <w:szCs w:val="21"/>
        </w:rPr>
      </w:pPr>
      <w:r w:rsidRPr="0073448F">
        <w:rPr>
          <w:rFonts w:hint="eastAsia"/>
          <w:sz w:val="21"/>
          <w:szCs w:val="21"/>
        </w:rPr>
        <w:t>（注</w:t>
      </w:r>
      <w:r w:rsidR="00F1614B">
        <w:rPr>
          <w:rFonts w:hint="eastAsia"/>
          <w:sz w:val="21"/>
          <w:szCs w:val="21"/>
        </w:rPr>
        <w:t>５</w:t>
      </w:r>
      <w:r w:rsidR="0073448F">
        <w:rPr>
          <w:rFonts w:hint="eastAsia"/>
          <w:sz w:val="21"/>
          <w:szCs w:val="21"/>
        </w:rPr>
        <w:t>）</w:t>
      </w:r>
      <w:r w:rsidRPr="0073448F">
        <w:rPr>
          <w:rFonts w:hint="eastAsia"/>
          <w:sz w:val="21"/>
          <w:szCs w:val="21"/>
        </w:rPr>
        <w:t>公募締切日以降、応募先の数が対象先数を超えた場合は、日本銀行から応募先に対して改めて当該計数等の提出を依頼します。申請書提出と併せて提出して頂く必要</w:t>
      </w:r>
      <w:r w:rsidRPr="0073448F">
        <w:rPr>
          <w:rFonts w:hint="eastAsia"/>
          <w:sz w:val="21"/>
          <w:szCs w:val="21"/>
        </w:rPr>
        <w:lastRenderedPageBreak/>
        <w:t>はありません。</w:t>
      </w:r>
    </w:p>
    <w:p w14:paraId="2352192F" w14:textId="780C7929" w:rsidR="0010528F" w:rsidRDefault="0010528F" w:rsidP="0073448F">
      <w:pPr>
        <w:ind w:leftChars="500" w:left="1620" w:hangingChars="200" w:hanging="420"/>
        <w:rPr>
          <w:sz w:val="21"/>
          <w:szCs w:val="21"/>
        </w:rPr>
      </w:pPr>
      <w:r w:rsidRPr="0073448F">
        <w:rPr>
          <w:rFonts w:hint="eastAsia"/>
          <w:sz w:val="21"/>
          <w:szCs w:val="21"/>
        </w:rPr>
        <w:t>――　この場合に提出して頂く書式を参考までに添付しています（別添３）。</w:t>
      </w:r>
    </w:p>
    <w:p w14:paraId="11911112" w14:textId="77777777" w:rsidR="004C351A" w:rsidRDefault="004C351A" w:rsidP="0073448F">
      <w:pPr>
        <w:ind w:leftChars="500" w:left="1620" w:hangingChars="200" w:hanging="420"/>
        <w:rPr>
          <w:sz w:val="21"/>
          <w:szCs w:val="21"/>
        </w:rPr>
      </w:pPr>
    </w:p>
    <w:tbl>
      <w:tblPr>
        <w:tblW w:w="7508" w:type="dxa"/>
        <w:tblInd w:w="1556" w:type="dxa"/>
        <w:tblCellMar>
          <w:left w:w="99" w:type="dxa"/>
          <w:right w:w="99" w:type="dxa"/>
        </w:tblCellMar>
        <w:tblLook w:val="04A0" w:firstRow="1" w:lastRow="0" w:firstColumn="1" w:lastColumn="0" w:noHBand="0" w:noVBand="1"/>
      </w:tblPr>
      <w:tblGrid>
        <w:gridCol w:w="1984"/>
        <w:gridCol w:w="5306"/>
        <w:gridCol w:w="218"/>
      </w:tblGrid>
      <w:tr w:rsidR="00236D2B" w:rsidRPr="00E73FD9" w14:paraId="49C1855F" w14:textId="77777777" w:rsidTr="00CD78D9">
        <w:trPr>
          <w:trHeight w:val="363"/>
        </w:trPr>
        <w:tc>
          <w:tcPr>
            <w:tcW w:w="1984" w:type="dxa"/>
            <w:vMerge w:val="restart"/>
            <w:tcBorders>
              <w:top w:val="single" w:sz="4" w:space="0" w:color="auto"/>
              <w:left w:val="single" w:sz="4" w:space="0" w:color="auto"/>
              <w:bottom w:val="single" w:sz="4" w:space="0" w:color="auto"/>
              <w:right w:val="nil"/>
            </w:tcBorders>
            <w:vAlign w:val="center"/>
            <w:hideMark/>
          </w:tcPr>
          <w:p w14:paraId="36D71695" w14:textId="77777777" w:rsidR="00236D2B" w:rsidRPr="00E73FD9" w:rsidRDefault="00236D2B" w:rsidP="002A7575">
            <w:pPr>
              <w:jc w:val="center"/>
            </w:pPr>
            <w:r w:rsidRPr="00E73FD9">
              <w:t>50</w:t>
            </w:r>
            <w:r w:rsidRPr="00E73FD9">
              <w:rPr>
                <w:rFonts w:hint="eastAsia"/>
              </w:rPr>
              <w:t>点（満点）×</w:t>
            </w:r>
          </w:p>
        </w:tc>
        <w:tc>
          <w:tcPr>
            <w:tcW w:w="5306" w:type="dxa"/>
            <w:tcBorders>
              <w:top w:val="single" w:sz="4" w:space="0" w:color="auto"/>
              <w:left w:val="nil"/>
              <w:bottom w:val="single" w:sz="4" w:space="0" w:color="auto"/>
              <w:right w:val="nil"/>
            </w:tcBorders>
            <w:vAlign w:val="center"/>
            <w:hideMark/>
          </w:tcPr>
          <w:p w14:paraId="748A2752" w14:textId="77777777" w:rsidR="00236D2B" w:rsidRPr="00E73FD9" w:rsidRDefault="00236D2B" w:rsidP="002A7575">
            <w:pPr>
              <w:jc w:val="center"/>
            </w:pPr>
            <w:r w:rsidRPr="00E73FD9">
              <w:rPr>
                <w:rFonts w:hint="eastAsia"/>
              </w:rPr>
              <w:t>応募先の順位</w:t>
            </w:r>
          </w:p>
        </w:tc>
        <w:tc>
          <w:tcPr>
            <w:tcW w:w="218" w:type="dxa"/>
            <w:tcBorders>
              <w:top w:val="single" w:sz="4" w:space="0" w:color="auto"/>
              <w:left w:val="nil"/>
              <w:bottom w:val="nil"/>
              <w:right w:val="single" w:sz="4" w:space="0" w:color="auto"/>
            </w:tcBorders>
            <w:vAlign w:val="center"/>
          </w:tcPr>
          <w:p w14:paraId="731362C8" w14:textId="77777777" w:rsidR="00236D2B" w:rsidRPr="00E73FD9" w:rsidRDefault="00236D2B" w:rsidP="002A7575">
            <w:pPr>
              <w:jc w:val="center"/>
            </w:pPr>
          </w:p>
        </w:tc>
      </w:tr>
      <w:tr w:rsidR="00236D2B" w:rsidRPr="00E73FD9" w14:paraId="7D289A2A" w14:textId="77777777" w:rsidTr="00CD78D9">
        <w:trPr>
          <w:trHeight w:val="363"/>
        </w:trPr>
        <w:tc>
          <w:tcPr>
            <w:tcW w:w="1984" w:type="dxa"/>
            <w:vMerge/>
            <w:tcBorders>
              <w:top w:val="single" w:sz="4" w:space="0" w:color="auto"/>
              <w:left w:val="single" w:sz="4" w:space="0" w:color="auto"/>
              <w:bottom w:val="single" w:sz="4" w:space="0" w:color="auto"/>
              <w:right w:val="nil"/>
            </w:tcBorders>
            <w:vAlign w:val="center"/>
            <w:hideMark/>
          </w:tcPr>
          <w:p w14:paraId="20266AF3" w14:textId="77777777" w:rsidR="00236D2B" w:rsidRPr="00E73FD9" w:rsidRDefault="00236D2B" w:rsidP="002A7575">
            <w:pPr>
              <w:jc w:val="center"/>
            </w:pPr>
          </w:p>
        </w:tc>
        <w:tc>
          <w:tcPr>
            <w:tcW w:w="5306" w:type="dxa"/>
            <w:tcBorders>
              <w:top w:val="single" w:sz="4" w:space="0" w:color="auto"/>
              <w:left w:val="nil"/>
              <w:bottom w:val="single" w:sz="4" w:space="0" w:color="auto"/>
              <w:right w:val="nil"/>
            </w:tcBorders>
            <w:vAlign w:val="center"/>
            <w:hideMark/>
          </w:tcPr>
          <w:p w14:paraId="7CE1B328" w14:textId="2D758FCD" w:rsidR="00236D2B" w:rsidRPr="00E73FD9" w:rsidRDefault="00236D2B" w:rsidP="00236D2B">
            <w:r w:rsidRPr="009149E1">
              <w:rPr>
                <w:rFonts w:hint="eastAsia"/>
              </w:rPr>
              <w:t>売出手形等保有平均残高がゼロでない先の数</w:t>
            </w:r>
          </w:p>
        </w:tc>
        <w:tc>
          <w:tcPr>
            <w:tcW w:w="218" w:type="dxa"/>
            <w:tcBorders>
              <w:top w:val="nil"/>
              <w:left w:val="nil"/>
              <w:bottom w:val="single" w:sz="4" w:space="0" w:color="auto"/>
              <w:right w:val="single" w:sz="4" w:space="0" w:color="auto"/>
            </w:tcBorders>
            <w:vAlign w:val="center"/>
          </w:tcPr>
          <w:p w14:paraId="79A2FF49" w14:textId="77777777" w:rsidR="00236D2B" w:rsidRPr="00E73FD9" w:rsidRDefault="00236D2B" w:rsidP="002A7575">
            <w:pPr>
              <w:jc w:val="center"/>
            </w:pPr>
          </w:p>
        </w:tc>
      </w:tr>
    </w:tbl>
    <w:p w14:paraId="4DE1C0B2" w14:textId="1CAC984B" w:rsidR="0010528F" w:rsidRPr="000461E1" w:rsidRDefault="0010528F" w:rsidP="000461E1">
      <w:pPr>
        <w:ind w:leftChars="700" w:left="2160" w:hangingChars="200" w:hanging="480"/>
        <w:rPr>
          <w:u w:val="single"/>
        </w:rPr>
      </w:pPr>
      <w:r w:rsidRPr="0010528F">
        <w:rPr>
          <w:rFonts w:hint="eastAsia"/>
        </w:rPr>
        <w:t>──　上記の算式中の「応募先の順位」とは、売出手形等保有平均残高の小さい先（ただし、ゼロである先を除きます。）から順位を付したものをいいます。</w:t>
      </w:r>
    </w:p>
    <w:p w14:paraId="68AA5C15" w14:textId="77777777" w:rsidR="0010528F" w:rsidRPr="0010528F" w:rsidRDefault="0010528F" w:rsidP="0073448F">
      <w:pPr>
        <w:spacing w:beforeLines="50" w:before="180"/>
        <w:ind w:leftChars="300" w:left="960" w:hangingChars="100" w:hanging="240"/>
      </w:pPr>
      <w:r w:rsidRPr="0010528F">
        <w:rPr>
          <w:rFonts w:hint="eastAsia"/>
        </w:rPr>
        <w:t>ロ．</w:t>
      </w:r>
      <w:r w:rsidRPr="0010528F">
        <w:t xml:space="preserve"> </w:t>
      </w:r>
      <w:r w:rsidRPr="0010528F">
        <w:rPr>
          <w:rFonts w:hint="eastAsia"/>
        </w:rPr>
        <w:t>応募区分が新規先である応募先のうち対象先とする先</w:t>
      </w:r>
    </w:p>
    <w:p w14:paraId="6A9B6F49" w14:textId="0C89DB8A" w:rsidR="0010528F" w:rsidRPr="0010528F" w:rsidRDefault="0010528F" w:rsidP="00137BE9">
      <w:pPr>
        <w:numPr>
          <w:ilvl w:val="0"/>
          <w:numId w:val="6"/>
        </w:numPr>
      </w:pPr>
      <w:r w:rsidRPr="0010528F">
        <w:t>応募区分が既存先（非シード先）または新規先である応募先を、イ．による点数の高い先から順位を付し、その順位が対象先数（50先）から</w:t>
      </w:r>
      <w:r w:rsidRPr="0010528F">
        <w:rPr>
          <w:rFonts w:ascii="ＭＳ 明朝" w:eastAsia="ＭＳ 明朝" w:hAnsi="ＭＳ 明朝" w:cs="ＭＳ 明朝" w:hint="eastAsia"/>
        </w:rPr>
        <w:t>①</w:t>
      </w:r>
      <w:r w:rsidRPr="0010528F">
        <w:t>により選定した先の数を引いて得られる数以内の新規先である応募先を対象先として選定します。</w:t>
      </w:r>
    </w:p>
    <w:p w14:paraId="680945AB" w14:textId="77777777" w:rsidR="0010528F" w:rsidRPr="0010528F" w:rsidRDefault="0010528F" w:rsidP="0060514A">
      <w:pPr>
        <w:ind w:leftChars="700" w:left="2160" w:hangingChars="200" w:hanging="480"/>
      </w:pPr>
      <w:r w:rsidRPr="0010528F">
        <w:rPr>
          <w:rFonts w:hint="eastAsia"/>
        </w:rPr>
        <w:t>──　イ．による点数の同じ先については、売出手形の保有平均残高の多い先から順位を付します。</w:t>
      </w:r>
    </w:p>
    <w:p w14:paraId="46C29E84" w14:textId="77777777" w:rsidR="0010528F" w:rsidRPr="0010528F" w:rsidRDefault="0010528F" w:rsidP="0073448F">
      <w:pPr>
        <w:spacing w:beforeLines="50" w:before="180"/>
        <w:ind w:leftChars="300" w:left="960" w:hangingChars="100" w:hanging="240"/>
      </w:pPr>
      <w:r w:rsidRPr="0010528F">
        <w:rPr>
          <w:rFonts w:hint="eastAsia"/>
        </w:rPr>
        <w:t>ハ．</w:t>
      </w:r>
      <w:r w:rsidRPr="0010528F">
        <w:t xml:space="preserve"> </w:t>
      </w:r>
      <w:r w:rsidRPr="0010528F">
        <w:rPr>
          <w:rFonts w:hint="eastAsia"/>
        </w:rPr>
        <w:t>応募区分が既存先（非シード先）である応募先のうち対象先から外す先</w:t>
      </w:r>
    </w:p>
    <w:p w14:paraId="33480F49" w14:textId="1BDD3950" w:rsidR="0010528F" w:rsidRPr="0010528F" w:rsidRDefault="0010528F" w:rsidP="00137BE9">
      <w:pPr>
        <w:numPr>
          <w:ilvl w:val="0"/>
          <w:numId w:val="6"/>
        </w:numPr>
      </w:pPr>
      <w:r w:rsidRPr="0010528F">
        <w:t>応募区分が</w:t>
      </w:r>
      <w:r w:rsidRPr="0010528F">
        <w:rPr>
          <w:rFonts w:hint="eastAsia"/>
        </w:rPr>
        <w:t>既存先（非シード先）である応募先のうち、ロ．により対象先として選定した新規先との入替えにより対象先から外す先は、イ．による点数と落札実績評価点（</w:t>
      </w:r>
      <w:r w:rsidRPr="0010528F">
        <w:t>50点満点）の合計値が低い先から順に選びます。</w:t>
      </w:r>
    </w:p>
    <w:p w14:paraId="6E7F3B7C" w14:textId="3112F3BA" w:rsidR="0010528F" w:rsidRDefault="0010528F" w:rsidP="00137BE9">
      <w:pPr>
        <w:numPr>
          <w:ilvl w:val="0"/>
          <w:numId w:val="6"/>
        </w:numPr>
      </w:pPr>
      <w:r w:rsidRPr="0010528F">
        <w:t>落札実績評価点は、次の算式で点数化します。落札実績がゼロである先の落札実績評価点はゼロ点とします。</w:t>
      </w:r>
    </w:p>
    <w:tbl>
      <w:tblPr>
        <w:tblW w:w="7508" w:type="dxa"/>
        <w:tblInd w:w="1555" w:type="dxa"/>
        <w:tblCellMar>
          <w:left w:w="99" w:type="dxa"/>
          <w:right w:w="99" w:type="dxa"/>
        </w:tblCellMar>
        <w:tblLook w:val="04A0" w:firstRow="1" w:lastRow="0" w:firstColumn="1" w:lastColumn="0" w:noHBand="0" w:noVBand="1"/>
      </w:tblPr>
      <w:tblGrid>
        <w:gridCol w:w="1984"/>
        <w:gridCol w:w="5306"/>
        <w:gridCol w:w="218"/>
      </w:tblGrid>
      <w:tr w:rsidR="005C3B69" w:rsidRPr="00E73FD9" w14:paraId="7251EB19" w14:textId="77777777" w:rsidTr="005C3B69">
        <w:trPr>
          <w:trHeight w:val="363"/>
        </w:trPr>
        <w:tc>
          <w:tcPr>
            <w:tcW w:w="1984" w:type="dxa"/>
            <w:vMerge w:val="restart"/>
            <w:tcBorders>
              <w:top w:val="single" w:sz="4" w:space="0" w:color="auto"/>
              <w:left w:val="single" w:sz="4" w:space="0" w:color="auto"/>
              <w:bottom w:val="single" w:sz="4" w:space="0" w:color="auto"/>
              <w:right w:val="nil"/>
            </w:tcBorders>
            <w:vAlign w:val="center"/>
            <w:hideMark/>
          </w:tcPr>
          <w:p w14:paraId="4F0C56AD" w14:textId="77777777" w:rsidR="005C3B69" w:rsidRPr="00E73FD9" w:rsidRDefault="005C3B69" w:rsidP="002A7575">
            <w:pPr>
              <w:jc w:val="center"/>
            </w:pPr>
            <w:r w:rsidRPr="00E73FD9">
              <w:t>50</w:t>
            </w:r>
            <w:r w:rsidRPr="00E73FD9">
              <w:rPr>
                <w:rFonts w:hint="eastAsia"/>
              </w:rPr>
              <w:t>点（満点）×</w:t>
            </w:r>
          </w:p>
        </w:tc>
        <w:tc>
          <w:tcPr>
            <w:tcW w:w="5306" w:type="dxa"/>
            <w:tcBorders>
              <w:top w:val="single" w:sz="4" w:space="0" w:color="auto"/>
              <w:left w:val="nil"/>
              <w:bottom w:val="single" w:sz="4" w:space="0" w:color="auto"/>
              <w:right w:val="nil"/>
            </w:tcBorders>
            <w:vAlign w:val="center"/>
            <w:hideMark/>
          </w:tcPr>
          <w:p w14:paraId="2765F853" w14:textId="77777777" w:rsidR="005C3B69" w:rsidRPr="00E73FD9" w:rsidRDefault="005C3B69" w:rsidP="002A7575">
            <w:pPr>
              <w:jc w:val="center"/>
            </w:pPr>
            <w:r w:rsidRPr="00E73FD9">
              <w:rPr>
                <w:rFonts w:hint="eastAsia"/>
              </w:rPr>
              <w:t>応募先の順位</w:t>
            </w:r>
          </w:p>
        </w:tc>
        <w:tc>
          <w:tcPr>
            <w:tcW w:w="218" w:type="dxa"/>
            <w:tcBorders>
              <w:top w:val="single" w:sz="4" w:space="0" w:color="auto"/>
              <w:left w:val="nil"/>
              <w:bottom w:val="nil"/>
              <w:right w:val="single" w:sz="4" w:space="0" w:color="auto"/>
            </w:tcBorders>
            <w:vAlign w:val="center"/>
          </w:tcPr>
          <w:p w14:paraId="0DF45AF4" w14:textId="77777777" w:rsidR="005C3B69" w:rsidRPr="00E73FD9" w:rsidRDefault="005C3B69" w:rsidP="002A7575">
            <w:pPr>
              <w:jc w:val="center"/>
            </w:pPr>
          </w:p>
        </w:tc>
      </w:tr>
      <w:tr w:rsidR="005C3B69" w:rsidRPr="00E73FD9" w14:paraId="31EF0DFD" w14:textId="77777777" w:rsidTr="005C3B69">
        <w:trPr>
          <w:trHeight w:val="363"/>
        </w:trPr>
        <w:tc>
          <w:tcPr>
            <w:tcW w:w="1984" w:type="dxa"/>
            <w:vMerge/>
            <w:tcBorders>
              <w:top w:val="single" w:sz="4" w:space="0" w:color="auto"/>
              <w:left w:val="single" w:sz="4" w:space="0" w:color="auto"/>
              <w:bottom w:val="single" w:sz="4" w:space="0" w:color="auto"/>
              <w:right w:val="nil"/>
            </w:tcBorders>
            <w:vAlign w:val="center"/>
            <w:hideMark/>
          </w:tcPr>
          <w:p w14:paraId="4BB52195" w14:textId="77777777" w:rsidR="005C3B69" w:rsidRPr="00E73FD9" w:rsidRDefault="005C3B69" w:rsidP="002A7575">
            <w:pPr>
              <w:jc w:val="center"/>
            </w:pPr>
          </w:p>
        </w:tc>
        <w:tc>
          <w:tcPr>
            <w:tcW w:w="5306" w:type="dxa"/>
            <w:tcBorders>
              <w:top w:val="single" w:sz="4" w:space="0" w:color="auto"/>
              <w:left w:val="nil"/>
              <w:bottom w:val="single" w:sz="4" w:space="0" w:color="auto"/>
              <w:right w:val="nil"/>
            </w:tcBorders>
            <w:vAlign w:val="center"/>
            <w:hideMark/>
          </w:tcPr>
          <w:p w14:paraId="7ED62293" w14:textId="7643A2A8" w:rsidR="005C3B69" w:rsidRPr="00E73FD9" w:rsidRDefault="005C3B69" w:rsidP="002A7575">
            <w:pPr>
              <w:jc w:val="center"/>
            </w:pPr>
            <w:r w:rsidRPr="005C3B69">
              <w:rPr>
                <w:rFonts w:hint="eastAsia"/>
              </w:rPr>
              <w:t>落札実績がゼロでない既存先（非シード先）数</w:t>
            </w:r>
          </w:p>
        </w:tc>
        <w:tc>
          <w:tcPr>
            <w:tcW w:w="218" w:type="dxa"/>
            <w:tcBorders>
              <w:top w:val="nil"/>
              <w:left w:val="nil"/>
              <w:bottom w:val="single" w:sz="4" w:space="0" w:color="auto"/>
              <w:right w:val="single" w:sz="4" w:space="0" w:color="auto"/>
            </w:tcBorders>
            <w:vAlign w:val="center"/>
          </w:tcPr>
          <w:p w14:paraId="77F94C3F" w14:textId="77777777" w:rsidR="005C3B69" w:rsidRPr="00E73FD9" w:rsidRDefault="005C3B69" w:rsidP="002A7575">
            <w:pPr>
              <w:jc w:val="center"/>
            </w:pPr>
          </w:p>
        </w:tc>
      </w:tr>
    </w:tbl>
    <w:p w14:paraId="76FC5932" w14:textId="702E5DD9" w:rsidR="0010528F" w:rsidRPr="0010528F" w:rsidRDefault="0010528F" w:rsidP="00137BE9">
      <w:pPr>
        <w:ind w:leftChars="700" w:left="2160" w:hangingChars="200" w:hanging="480"/>
      </w:pPr>
      <w:r w:rsidRPr="0010528F">
        <w:rPr>
          <w:rFonts w:hint="eastAsia"/>
        </w:rPr>
        <w:t>――　上記の算式中の「応募先の順位」とは、落札実績</w:t>
      </w:r>
      <w:r w:rsidRPr="0010528F">
        <w:rPr>
          <w:rFonts w:hint="eastAsia"/>
          <w:vertAlign w:val="superscript"/>
        </w:rPr>
        <w:t>（注</w:t>
      </w:r>
      <w:r w:rsidR="00F1614B">
        <w:rPr>
          <w:rFonts w:hint="eastAsia"/>
          <w:vertAlign w:val="superscript"/>
        </w:rPr>
        <w:t>６</w:t>
      </w:r>
      <w:r w:rsidRPr="0010528F">
        <w:rPr>
          <w:vertAlign w:val="superscript"/>
        </w:rPr>
        <w:t>）</w:t>
      </w:r>
      <w:r w:rsidRPr="0010528F">
        <w:rPr>
          <w:rFonts w:hint="eastAsia"/>
        </w:rPr>
        <w:t>の小さい先（ただし、落札実績がゼロである先を除きます。）から順位を付したものをいいます。</w:t>
      </w:r>
    </w:p>
    <w:p w14:paraId="49F6CC79" w14:textId="1C1312BC" w:rsidR="0010528F" w:rsidRPr="007C123A" w:rsidRDefault="0010528F" w:rsidP="00137BE9">
      <w:pPr>
        <w:ind w:leftChars="900" w:left="2580" w:hangingChars="200" w:hanging="420"/>
        <w:rPr>
          <w:sz w:val="21"/>
          <w:szCs w:val="21"/>
        </w:rPr>
      </w:pPr>
      <w:r w:rsidRPr="007C123A">
        <w:rPr>
          <w:sz w:val="21"/>
          <w:szCs w:val="21"/>
        </w:rPr>
        <w:t>(注</w:t>
      </w:r>
      <w:r w:rsidR="00F1614B">
        <w:rPr>
          <w:rFonts w:hint="eastAsia"/>
          <w:sz w:val="21"/>
          <w:szCs w:val="21"/>
        </w:rPr>
        <w:t>６</w:t>
      </w:r>
      <w:r w:rsidRPr="007C123A">
        <w:rPr>
          <w:sz w:val="21"/>
          <w:szCs w:val="21"/>
        </w:rPr>
        <w:t>）</w:t>
      </w:r>
      <w:r w:rsidR="00004FE9">
        <w:rPr>
          <w:sz w:val="21"/>
          <w:szCs w:val="21"/>
        </w:rPr>
        <w:t>202</w:t>
      </w:r>
      <w:r w:rsidR="006E2A25">
        <w:rPr>
          <w:rFonts w:hint="eastAsia"/>
          <w:sz w:val="21"/>
          <w:szCs w:val="21"/>
        </w:rPr>
        <w:t>3</w:t>
      </w:r>
      <w:r w:rsidRPr="007C123A">
        <w:rPr>
          <w:sz w:val="21"/>
          <w:szCs w:val="21"/>
        </w:rPr>
        <w:t>年7月</w:t>
      </w:r>
      <w:r w:rsidR="009717B7">
        <w:rPr>
          <w:rFonts w:hint="eastAsia"/>
          <w:sz w:val="21"/>
          <w:szCs w:val="21"/>
        </w:rPr>
        <w:t>3</w:t>
      </w:r>
      <w:r w:rsidRPr="007C123A">
        <w:rPr>
          <w:sz w:val="21"/>
          <w:szCs w:val="21"/>
        </w:rPr>
        <w:t>日</w:t>
      </w:r>
      <w:r w:rsidRPr="007C123A">
        <w:rPr>
          <w:rFonts w:hint="eastAsia"/>
          <w:sz w:val="21"/>
          <w:szCs w:val="21"/>
        </w:rPr>
        <w:t>から</w:t>
      </w:r>
      <w:r w:rsidR="00004FE9">
        <w:rPr>
          <w:sz w:val="21"/>
          <w:szCs w:val="21"/>
        </w:rPr>
        <w:t>202</w:t>
      </w:r>
      <w:r w:rsidR="006E2A25">
        <w:rPr>
          <w:rFonts w:hint="eastAsia"/>
          <w:sz w:val="21"/>
          <w:szCs w:val="21"/>
        </w:rPr>
        <w:t>4</w:t>
      </w:r>
      <w:r w:rsidRPr="007C123A">
        <w:rPr>
          <w:sz w:val="21"/>
          <w:szCs w:val="21"/>
        </w:rPr>
        <w:t>年6月</w:t>
      </w:r>
      <w:r w:rsidR="009717B7">
        <w:rPr>
          <w:rFonts w:hint="eastAsia"/>
          <w:sz w:val="21"/>
          <w:szCs w:val="21"/>
        </w:rPr>
        <w:t>28</w:t>
      </w:r>
      <w:r w:rsidRPr="007C123A">
        <w:rPr>
          <w:sz w:val="21"/>
          <w:szCs w:val="21"/>
        </w:rPr>
        <w:t>日</w:t>
      </w:r>
      <w:r w:rsidRPr="007C123A">
        <w:rPr>
          <w:rFonts w:hint="eastAsia"/>
          <w:sz w:val="21"/>
          <w:szCs w:val="21"/>
        </w:rPr>
        <w:t>（オファーベース）までの間のある既存先（非シード先）の手形売出オペの落札総額を、同期間の当該先に対する同オペの総オファー回数で除して算出。</w:t>
      </w:r>
    </w:p>
    <w:p w14:paraId="1C0F1ACC" w14:textId="77777777" w:rsidR="0010528F" w:rsidRPr="0010528F" w:rsidRDefault="0010528F" w:rsidP="0060514A">
      <w:pPr>
        <w:ind w:leftChars="700" w:left="2160" w:hangingChars="200" w:hanging="480"/>
      </w:pPr>
      <w:r w:rsidRPr="0010528F">
        <w:rPr>
          <w:rFonts w:hint="eastAsia"/>
        </w:rPr>
        <w:t>──　イ．による点数と落札実績評価点の合計値が同じ先については、落札実績評価点の低い先から順に選びます。</w:t>
      </w:r>
    </w:p>
    <w:p w14:paraId="0A83B99D" w14:textId="77777777" w:rsidR="0010528F" w:rsidRPr="0010528F" w:rsidRDefault="0010528F" w:rsidP="00137BE9">
      <w:pPr>
        <w:pStyle w:val="2"/>
      </w:pPr>
      <w:r w:rsidRPr="0010528F">
        <w:rPr>
          <w:rFonts w:hint="eastAsia"/>
        </w:rPr>
        <w:t>３．売出手形等保有平均残高</w:t>
      </w:r>
      <w:r w:rsidRPr="0010528F" w:rsidDel="00C93E61">
        <w:t xml:space="preserve"> </w:t>
      </w:r>
    </w:p>
    <w:p w14:paraId="7A7463AB" w14:textId="68F48870" w:rsidR="0010528F" w:rsidRPr="0010528F" w:rsidRDefault="0010528F" w:rsidP="00340A6B">
      <w:pPr>
        <w:spacing w:beforeLines="50" w:before="180"/>
        <w:ind w:leftChars="100" w:left="720" w:hangingChars="200" w:hanging="480"/>
      </w:pPr>
      <w:r w:rsidRPr="0010528F">
        <w:rPr>
          <w:rFonts w:hint="eastAsia"/>
        </w:rPr>
        <w:t>（１）売出手形等保有平均残高とは、</w:t>
      </w:r>
      <w:r w:rsidRPr="0010528F">
        <w:t>202</w:t>
      </w:r>
      <w:r w:rsidR="006E2A25">
        <w:rPr>
          <w:rFonts w:hint="eastAsia"/>
        </w:rPr>
        <w:t>3</w:t>
      </w:r>
      <w:r w:rsidRPr="0010528F">
        <w:t>年8月1日から202</w:t>
      </w:r>
      <w:r w:rsidR="006E2A25">
        <w:rPr>
          <w:rFonts w:hint="eastAsia"/>
        </w:rPr>
        <w:t>4</w:t>
      </w:r>
      <w:r w:rsidRPr="0010528F">
        <w:t>年7月31日まで</w:t>
      </w:r>
      <w:r w:rsidRPr="0010528F">
        <w:rPr>
          <w:rFonts w:hint="eastAsia"/>
        </w:rPr>
        <w:t>の間における日本銀行が売出した手形（以下「売出手形」といいます。）および国庫短期証券の保有平均残高の合計をいいます。</w:t>
      </w:r>
    </w:p>
    <w:p w14:paraId="5E209AB2" w14:textId="7D27B88D" w:rsidR="0010528F" w:rsidRPr="0010528F" w:rsidRDefault="0010528F" w:rsidP="00340A6B">
      <w:pPr>
        <w:spacing w:beforeLines="50" w:before="180"/>
        <w:ind w:leftChars="100" w:left="720" w:hangingChars="200" w:hanging="480"/>
      </w:pPr>
      <w:r w:rsidRPr="0010528F">
        <w:rPr>
          <w:rFonts w:hint="eastAsia"/>
        </w:rPr>
        <w:t>（２）売出手形等保有平均残高の算出に当</w:t>
      </w:r>
      <w:r w:rsidR="00F1614B">
        <w:rPr>
          <w:rFonts w:hint="eastAsia"/>
        </w:rPr>
        <w:t>た</w:t>
      </w:r>
      <w:r w:rsidRPr="0010528F">
        <w:rPr>
          <w:rFonts w:hint="eastAsia"/>
        </w:rPr>
        <w:t>っては、次の点にご注意下さい。</w:t>
      </w:r>
    </w:p>
    <w:p w14:paraId="23DB7702" w14:textId="77777777" w:rsidR="0010528F" w:rsidRPr="0010528F" w:rsidRDefault="0010528F" w:rsidP="00340A6B">
      <w:pPr>
        <w:spacing w:beforeLines="50" w:before="180"/>
        <w:ind w:leftChars="200" w:left="720" w:hangingChars="100" w:hanging="240"/>
      </w:pPr>
      <w:r w:rsidRPr="0010528F">
        <w:rPr>
          <w:rFonts w:hint="eastAsia"/>
        </w:rPr>
        <w:lastRenderedPageBreak/>
        <w:t>①　無条件保有ならびに売戻条件付買入および金銭担保付借入による保有の月中平均残高（額面・受渡ベース。億円未満も含めて合算し、合計値の億円未満を切捨てて下さい。）を記載すること。</w:t>
      </w:r>
    </w:p>
    <w:p w14:paraId="3571411F" w14:textId="3ED22B68" w:rsidR="0010528F" w:rsidRPr="0010528F" w:rsidRDefault="0010528F" w:rsidP="00340A6B">
      <w:pPr>
        <w:spacing w:beforeLines="50" w:before="180"/>
        <w:ind w:leftChars="200" w:left="720" w:hangingChars="100" w:hanging="240"/>
      </w:pPr>
      <w:r w:rsidRPr="0010528F">
        <w:rPr>
          <w:rFonts w:hint="eastAsia"/>
        </w:rPr>
        <w:t>②　日本銀行の共通担保に差し入れている国庫短期証券については、業務終了時点の担保余裕額が国庫短期証券の担保差入額（担保価額</w:t>
      </w:r>
      <w:r w:rsidRPr="0010528F">
        <w:rPr>
          <w:rFonts w:hint="eastAsia"/>
          <w:vertAlign w:val="superscript"/>
        </w:rPr>
        <w:t>（注</w:t>
      </w:r>
      <w:r w:rsidR="003A60A2">
        <w:rPr>
          <w:rFonts w:hint="eastAsia"/>
          <w:vertAlign w:val="superscript"/>
        </w:rPr>
        <w:t>７</w:t>
      </w:r>
      <w:r w:rsidRPr="0010528F">
        <w:rPr>
          <w:rFonts w:hint="eastAsia"/>
          <w:vertAlign w:val="superscript"/>
        </w:rPr>
        <w:t>）</w:t>
      </w:r>
      <w:r w:rsidRPr="0010528F">
        <w:rPr>
          <w:rFonts w:hint="eastAsia"/>
        </w:rPr>
        <w:t>ベース）を下回っている日には、「額面」に代えて「担保余裕額」を計上すること。</w:t>
      </w:r>
    </w:p>
    <w:p w14:paraId="54DC2158" w14:textId="0F3C818A" w:rsidR="0010528F" w:rsidRPr="00340A6B" w:rsidRDefault="0010528F" w:rsidP="00340A6B">
      <w:pPr>
        <w:ind w:leftChars="300" w:left="1140" w:hangingChars="200" w:hanging="420"/>
        <w:rPr>
          <w:rFonts w:hAnsiTheme="minorEastAsia"/>
          <w:sz w:val="21"/>
        </w:rPr>
      </w:pPr>
      <w:r w:rsidRPr="00340A6B">
        <w:rPr>
          <w:rFonts w:hAnsiTheme="minorEastAsia" w:hint="eastAsia"/>
          <w:sz w:val="21"/>
        </w:rPr>
        <w:t>（注</w:t>
      </w:r>
      <w:r w:rsidR="003A60A2">
        <w:rPr>
          <w:rFonts w:hAnsiTheme="minorEastAsia" w:hint="eastAsia"/>
          <w:sz w:val="21"/>
        </w:rPr>
        <w:t>７</w:t>
      </w:r>
      <w:r w:rsidRPr="00340A6B">
        <w:rPr>
          <w:rFonts w:hAnsiTheme="minorEastAsia" w:hint="eastAsia"/>
          <w:sz w:val="21"/>
        </w:rPr>
        <w:t>）担保価額</w:t>
      </w:r>
      <w:r w:rsidRPr="00340A6B">
        <w:rPr>
          <w:rFonts w:hAnsiTheme="minorEastAsia"/>
          <w:sz w:val="21"/>
        </w:rPr>
        <w:t xml:space="preserve"> </w:t>
      </w:r>
      <w:r w:rsidRPr="00340A6B">
        <w:rPr>
          <w:rFonts w:hAnsiTheme="minorEastAsia" w:hint="eastAsia"/>
          <w:sz w:val="21"/>
        </w:rPr>
        <w:t>＝</w:t>
      </w:r>
      <w:r w:rsidRPr="00340A6B">
        <w:rPr>
          <w:rFonts w:hAnsiTheme="minorEastAsia"/>
          <w:sz w:val="21"/>
        </w:rPr>
        <w:t xml:space="preserve"> </w:t>
      </w:r>
      <w:r w:rsidRPr="00340A6B">
        <w:rPr>
          <w:rFonts w:hAnsiTheme="minorEastAsia" w:hint="eastAsia"/>
          <w:sz w:val="21"/>
        </w:rPr>
        <w:t>額面×（額面</w:t>
      </w:r>
      <w:r w:rsidRPr="00340A6B">
        <w:rPr>
          <w:rFonts w:hAnsiTheme="minorEastAsia"/>
          <w:sz w:val="21"/>
        </w:rPr>
        <w:t>100円当</w:t>
      </w:r>
      <w:r w:rsidR="00B10578">
        <w:rPr>
          <w:rFonts w:hAnsiTheme="minorEastAsia" w:hint="eastAsia"/>
          <w:sz w:val="21"/>
        </w:rPr>
        <w:t>た</w:t>
      </w:r>
      <w:r w:rsidRPr="00340A6B">
        <w:rPr>
          <w:rFonts w:hAnsiTheme="minorEastAsia"/>
          <w:sz w:val="21"/>
        </w:rPr>
        <w:t>りの時価／100）×日本銀行が定める掛目</w:t>
      </w:r>
    </w:p>
    <w:p w14:paraId="1BF81A11" w14:textId="38C0D4E0" w:rsidR="0010528F" w:rsidRPr="0010528F" w:rsidRDefault="0010528F" w:rsidP="002D2F96">
      <w:pPr>
        <w:ind w:leftChars="300" w:left="960" w:hangingChars="100" w:hanging="240"/>
      </w:pPr>
      <w:r w:rsidRPr="0010528F">
        <w:rPr>
          <w:rFonts w:hint="eastAsia"/>
        </w:rPr>
        <w:t>→　計数の算出は、応募先が自ら管理している担保差入額、額面および時価のデータに基づいて行って下さい。</w:t>
      </w:r>
    </w:p>
    <w:p w14:paraId="180CC3A3" w14:textId="77777777" w:rsidR="0010528F" w:rsidRPr="0010528F" w:rsidRDefault="0010528F" w:rsidP="00340A6B">
      <w:pPr>
        <w:spacing w:beforeLines="50" w:before="180"/>
        <w:ind w:leftChars="200" w:left="720" w:hangingChars="100" w:hanging="240"/>
      </w:pPr>
      <w:r w:rsidRPr="0010528F">
        <w:rPr>
          <w:rFonts w:hint="eastAsia"/>
        </w:rPr>
        <w:t>③　売出手形等保有平均残高は、算出月の</w:t>
      </w:r>
      <w:r w:rsidRPr="0010528F">
        <w:t>1</w:t>
      </w:r>
      <w:r w:rsidRPr="0010528F">
        <w:rPr>
          <w:rFonts w:hint="eastAsia"/>
        </w:rPr>
        <w:t>日から算出月の末日までの日々の保有残高を合計し、これを暦日数で除し算出すること（円位未満切捨て）。なお、営業日以外の日（土曜日、日曜日および祝日）については、その直前の営業日の残高をその日の残高とすること。</w:t>
      </w:r>
    </w:p>
    <w:p w14:paraId="3CBA064D" w14:textId="77777777" w:rsidR="0010528F" w:rsidRPr="0010528F" w:rsidRDefault="0010528F" w:rsidP="00340A6B">
      <w:pPr>
        <w:spacing w:beforeLines="50" w:before="180"/>
        <w:ind w:leftChars="200" w:left="720" w:hangingChars="100" w:hanging="240"/>
      </w:pPr>
      <w:r w:rsidRPr="0010528F">
        <w:rPr>
          <w:rFonts w:hint="eastAsia"/>
        </w:rPr>
        <w:t>④　買戻条件付売却または金銭担保付貸出を行っているものは含めないこと。</w:t>
      </w:r>
    </w:p>
    <w:p w14:paraId="479099C1" w14:textId="77777777" w:rsidR="0010528F" w:rsidRPr="0010528F" w:rsidRDefault="0010528F" w:rsidP="00340A6B">
      <w:pPr>
        <w:spacing w:beforeLines="50" w:before="180"/>
        <w:ind w:leftChars="200" w:left="720" w:hangingChars="100" w:hanging="240"/>
      </w:pPr>
      <w:r w:rsidRPr="0010528F">
        <w:rPr>
          <w:rFonts w:hint="eastAsia"/>
        </w:rPr>
        <w:t>⑤　信託勘定で保有しているものは含めないこと。</w:t>
      </w:r>
    </w:p>
    <w:p w14:paraId="11675C87" w14:textId="08230E5A" w:rsidR="0010528F" w:rsidRPr="0010528F" w:rsidRDefault="0010528F" w:rsidP="00340A6B">
      <w:pPr>
        <w:spacing w:beforeLines="50" w:before="180"/>
        <w:ind w:leftChars="100" w:left="720" w:hangingChars="200" w:hanging="480"/>
      </w:pPr>
      <w:r w:rsidRPr="0010528F">
        <w:rPr>
          <w:rFonts w:hint="eastAsia"/>
        </w:rPr>
        <w:t>（３）</w:t>
      </w:r>
      <w:r w:rsidRPr="0010528F">
        <w:t>202</w:t>
      </w:r>
      <w:r w:rsidR="006E2A25">
        <w:rPr>
          <w:rFonts w:hint="eastAsia"/>
        </w:rPr>
        <w:t>3</w:t>
      </w:r>
      <w:r w:rsidRPr="0010528F">
        <w:rPr>
          <w:rFonts w:hint="eastAsia"/>
        </w:rPr>
        <w:t>年</w:t>
      </w:r>
      <w:r w:rsidRPr="0010528F">
        <w:t>8</w:t>
      </w:r>
      <w:r w:rsidRPr="0010528F">
        <w:rPr>
          <w:rFonts w:hint="eastAsia"/>
        </w:rPr>
        <w:t>月</w:t>
      </w:r>
      <w:r w:rsidRPr="0010528F">
        <w:t>1日</w:t>
      </w:r>
      <w:r w:rsidRPr="0010528F">
        <w:rPr>
          <w:rFonts w:hint="eastAsia"/>
        </w:rPr>
        <w:t>から公募締切日までの間において、</w:t>
      </w:r>
      <w:r w:rsidRPr="0010528F">
        <w:rPr>
          <w:rFonts w:hint="eastAsia"/>
          <w:u w:val="single"/>
        </w:rPr>
        <w:t>応募先</w:t>
      </w:r>
      <w:r w:rsidRPr="0010528F">
        <w:rPr>
          <w:rFonts w:hint="eastAsia"/>
        </w:rPr>
        <w:t>が次に該当する場合の取扱い（該当する応募先は、</w:t>
      </w:r>
      <w:r w:rsidR="00D47BC9">
        <w:rPr>
          <w:rFonts w:hint="eastAsia"/>
        </w:rPr>
        <w:t>別添３</w:t>
      </w:r>
      <w:r w:rsidRPr="0010528F">
        <w:rPr>
          <w:rFonts w:hint="eastAsia"/>
        </w:rPr>
        <w:t>「手形売出オペの対象先選定に係る計数等」の２．にその概要を記載して下さい。）</w:t>
      </w:r>
    </w:p>
    <w:p w14:paraId="45557199" w14:textId="088EE295" w:rsidR="0010528F" w:rsidRPr="0010528F" w:rsidRDefault="0010528F" w:rsidP="00340A6B">
      <w:pPr>
        <w:spacing w:beforeLines="50" w:before="180"/>
        <w:ind w:leftChars="200" w:left="720" w:hangingChars="100" w:hanging="240"/>
      </w:pPr>
      <w:r w:rsidRPr="0010528F">
        <w:rPr>
          <w:rFonts w:hint="eastAsia"/>
        </w:rPr>
        <w:t>①　応募先に、</w:t>
      </w:r>
      <w:r w:rsidR="004654D2">
        <w:rPr>
          <w:rFonts w:hint="eastAsia"/>
        </w:rPr>
        <w:t>（</w:t>
      </w:r>
      <w:r w:rsidRPr="0010528F">
        <w:rPr>
          <w:rFonts w:hint="eastAsia"/>
        </w:rPr>
        <w:t>イ</w:t>
      </w:r>
      <w:r w:rsidR="004654D2">
        <w:rPr>
          <w:rFonts w:hint="eastAsia"/>
        </w:rPr>
        <w:t>）</w:t>
      </w:r>
      <w:r w:rsidRPr="0010528F">
        <w:rPr>
          <w:rFonts w:hint="eastAsia"/>
        </w:rPr>
        <w:t>他の法人との合併、</w:t>
      </w:r>
      <w:r w:rsidR="004654D2">
        <w:rPr>
          <w:rFonts w:hint="eastAsia"/>
        </w:rPr>
        <w:t>（</w:t>
      </w:r>
      <w:r w:rsidRPr="0010528F">
        <w:rPr>
          <w:rFonts w:hint="eastAsia"/>
        </w:rPr>
        <w:t>ロ</w:t>
      </w:r>
      <w:r w:rsidR="004654D2">
        <w:rPr>
          <w:rFonts w:hint="eastAsia"/>
        </w:rPr>
        <w:t>）</w:t>
      </w:r>
      <w:r w:rsidRPr="0010528F">
        <w:rPr>
          <w:rFonts w:hint="eastAsia"/>
        </w:rPr>
        <w:t>他の法人からの事業の全部譲受けまたは</w:t>
      </w:r>
      <w:r w:rsidR="004654D2">
        <w:rPr>
          <w:rFonts w:hint="eastAsia"/>
        </w:rPr>
        <w:t>（</w:t>
      </w:r>
      <w:r w:rsidRPr="0010528F">
        <w:rPr>
          <w:rFonts w:hint="eastAsia"/>
        </w:rPr>
        <w:t>ハ</w:t>
      </w:r>
      <w:r w:rsidR="004654D2">
        <w:rPr>
          <w:rFonts w:hint="eastAsia"/>
        </w:rPr>
        <w:t>）</w:t>
      </w:r>
      <w:r w:rsidRPr="0010528F">
        <w:rPr>
          <w:rFonts w:hint="eastAsia"/>
        </w:rPr>
        <w:t>他の法人からの会社分割による事業の全部承継があった場合</w:t>
      </w:r>
    </w:p>
    <w:p w14:paraId="79F3CA27" w14:textId="2BB20681" w:rsidR="0010528F" w:rsidRPr="0010528F" w:rsidRDefault="0010528F" w:rsidP="00340A6B">
      <w:pPr>
        <w:ind w:leftChars="300" w:left="960" w:hangingChars="100" w:hanging="240"/>
      </w:pPr>
      <w:r w:rsidRPr="0010528F">
        <w:rPr>
          <w:rFonts w:hint="eastAsia"/>
        </w:rPr>
        <w:t xml:space="preserve">→　</w:t>
      </w:r>
      <w:r w:rsidR="00AF592C">
        <w:rPr>
          <w:rFonts w:hint="eastAsia"/>
        </w:rPr>
        <w:t>（</w:t>
      </w:r>
      <w:r w:rsidRPr="0010528F">
        <w:rPr>
          <w:rFonts w:hint="eastAsia"/>
        </w:rPr>
        <w:t>イ</w:t>
      </w:r>
      <w:r w:rsidR="00AF592C">
        <w:rPr>
          <w:rFonts w:hint="eastAsia"/>
        </w:rPr>
        <w:t>）</w:t>
      </w:r>
      <w:r w:rsidRPr="0010528F">
        <w:rPr>
          <w:rFonts w:hint="eastAsia"/>
        </w:rPr>
        <w:t>から</w:t>
      </w:r>
      <w:r w:rsidR="00AF592C">
        <w:rPr>
          <w:rFonts w:hint="eastAsia"/>
        </w:rPr>
        <w:t>（</w:t>
      </w:r>
      <w:r w:rsidRPr="0010528F">
        <w:rPr>
          <w:rFonts w:hint="eastAsia"/>
        </w:rPr>
        <w:t>ハ</w:t>
      </w:r>
      <w:r w:rsidR="00AF592C">
        <w:rPr>
          <w:rFonts w:hint="eastAsia"/>
        </w:rPr>
        <w:t>）</w:t>
      </w:r>
      <w:r w:rsidRPr="0010528F">
        <w:rPr>
          <w:rFonts w:hint="eastAsia"/>
        </w:rPr>
        <w:t>までに関係する各法人が、</w:t>
      </w:r>
      <w:r w:rsidRPr="0010528F">
        <w:t>202</w:t>
      </w:r>
      <w:r w:rsidR="006E2A25">
        <w:rPr>
          <w:rFonts w:hint="eastAsia"/>
        </w:rPr>
        <w:t>3</w:t>
      </w:r>
      <w:r w:rsidRPr="0010528F">
        <w:rPr>
          <w:rFonts w:hint="eastAsia"/>
        </w:rPr>
        <w:t>年</w:t>
      </w:r>
      <w:r w:rsidRPr="0010528F">
        <w:t>8</w:t>
      </w:r>
      <w:r w:rsidRPr="0010528F">
        <w:rPr>
          <w:rFonts w:hint="eastAsia"/>
        </w:rPr>
        <w:t>月</w:t>
      </w:r>
      <w:r w:rsidRPr="0010528F">
        <w:t>1</w:t>
      </w:r>
      <w:r w:rsidRPr="0010528F">
        <w:rPr>
          <w:rFonts w:hint="eastAsia"/>
        </w:rPr>
        <w:t>日から</w:t>
      </w:r>
      <w:r w:rsidRPr="0010528F">
        <w:t>202</w:t>
      </w:r>
      <w:r w:rsidR="006E2A25">
        <w:rPr>
          <w:rFonts w:hint="eastAsia"/>
        </w:rPr>
        <w:t>4</w:t>
      </w:r>
      <w:r w:rsidRPr="0010528F">
        <w:rPr>
          <w:rFonts w:hint="eastAsia"/>
        </w:rPr>
        <w:t>年</w:t>
      </w:r>
      <w:r w:rsidRPr="0010528F">
        <w:t>7</w:t>
      </w:r>
      <w:r w:rsidRPr="0010528F">
        <w:rPr>
          <w:rFonts w:hint="eastAsia"/>
        </w:rPr>
        <w:t>月</w:t>
      </w:r>
      <w:r w:rsidRPr="0010528F">
        <w:t>31日まで</w:t>
      </w:r>
      <w:r w:rsidRPr="0010528F">
        <w:rPr>
          <w:rFonts w:hint="eastAsia"/>
        </w:rPr>
        <w:t>の間に売出手形または国庫短期証券の残高を有している場合には、当該各法人の合計計数を報告して下さい。</w:t>
      </w:r>
    </w:p>
    <w:p w14:paraId="189F36A0" w14:textId="1FEDE99F" w:rsidR="0010528F" w:rsidRPr="0010528F" w:rsidRDefault="0010528F" w:rsidP="00340A6B">
      <w:pPr>
        <w:spacing w:beforeLines="50" w:before="180"/>
        <w:ind w:leftChars="200" w:left="720" w:hangingChars="100" w:hanging="240"/>
      </w:pPr>
      <w:r w:rsidRPr="0010528F">
        <w:rPr>
          <w:rFonts w:hint="eastAsia"/>
        </w:rPr>
        <w:t>②　応募先に、</w:t>
      </w:r>
      <w:r w:rsidR="00AF592C">
        <w:rPr>
          <w:rFonts w:hint="eastAsia"/>
        </w:rPr>
        <w:t>（</w:t>
      </w:r>
      <w:r w:rsidRPr="0010528F">
        <w:rPr>
          <w:rFonts w:hint="eastAsia"/>
        </w:rPr>
        <w:t>イ</w:t>
      </w:r>
      <w:r w:rsidR="00AF592C">
        <w:rPr>
          <w:rFonts w:hint="eastAsia"/>
        </w:rPr>
        <w:t>）</w:t>
      </w:r>
      <w:r w:rsidRPr="0010528F">
        <w:rPr>
          <w:rFonts w:hint="eastAsia"/>
        </w:rPr>
        <w:t>他の法人からの事業の一部譲受け、</w:t>
      </w:r>
      <w:r w:rsidR="00AF592C">
        <w:rPr>
          <w:rFonts w:hint="eastAsia"/>
        </w:rPr>
        <w:t>（</w:t>
      </w:r>
      <w:r w:rsidRPr="0010528F">
        <w:rPr>
          <w:rFonts w:hint="eastAsia"/>
        </w:rPr>
        <w:t>ロ</w:t>
      </w:r>
      <w:r w:rsidR="00AF592C">
        <w:rPr>
          <w:rFonts w:hint="eastAsia"/>
        </w:rPr>
        <w:t>）</w:t>
      </w:r>
      <w:r w:rsidRPr="0010528F">
        <w:rPr>
          <w:rFonts w:hint="eastAsia"/>
        </w:rPr>
        <w:t>他の法人への事業の一部譲渡、</w:t>
      </w:r>
      <w:r w:rsidR="00AF592C">
        <w:rPr>
          <w:rFonts w:hint="eastAsia"/>
        </w:rPr>
        <w:t>（</w:t>
      </w:r>
      <w:r w:rsidRPr="0010528F">
        <w:rPr>
          <w:rFonts w:hint="eastAsia"/>
        </w:rPr>
        <w:t>ハ</w:t>
      </w:r>
      <w:r w:rsidR="00AF592C">
        <w:rPr>
          <w:rFonts w:hint="eastAsia"/>
        </w:rPr>
        <w:t>）</w:t>
      </w:r>
      <w:r w:rsidRPr="0010528F">
        <w:rPr>
          <w:rFonts w:hint="eastAsia"/>
        </w:rPr>
        <w:t>他の法人からの会社分割による事業の一部承継または</w:t>
      </w:r>
      <w:r w:rsidR="00AF592C">
        <w:rPr>
          <w:rFonts w:hint="eastAsia"/>
        </w:rPr>
        <w:t>（</w:t>
      </w:r>
      <w:r w:rsidRPr="0010528F">
        <w:rPr>
          <w:rFonts w:hint="eastAsia"/>
        </w:rPr>
        <w:t>ニ</w:t>
      </w:r>
      <w:r w:rsidR="00AF592C">
        <w:rPr>
          <w:rFonts w:hint="eastAsia"/>
        </w:rPr>
        <w:t>）</w:t>
      </w:r>
      <w:r w:rsidRPr="0010528F">
        <w:rPr>
          <w:rFonts w:hint="eastAsia"/>
        </w:rPr>
        <w:t>他の法人への会社分割による事業の一部承継があった場合</w:t>
      </w:r>
    </w:p>
    <w:p w14:paraId="2EFF66BA" w14:textId="3F7908FF" w:rsidR="0010528F" w:rsidRPr="0010528F" w:rsidRDefault="0010528F" w:rsidP="00340A6B">
      <w:pPr>
        <w:ind w:leftChars="300" w:left="960" w:hangingChars="100" w:hanging="240"/>
      </w:pPr>
      <w:r w:rsidRPr="0010528F">
        <w:rPr>
          <w:rFonts w:hint="eastAsia"/>
        </w:rPr>
        <w:t xml:space="preserve">→　</w:t>
      </w:r>
      <w:r w:rsidR="00AF592C">
        <w:rPr>
          <w:rFonts w:hint="eastAsia"/>
        </w:rPr>
        <w:t>（</w:t>
      </w:r>
      <w:r w:rsidRPr="0010528F">
        <w:rPr>
          <w:rFonts w:hint="eastAsia"/>
        </w:rPr>
        <w:t>イ</w:t>
      </w:r>
      <w:r w:rsidR="00AF592C">
        <w:rPr>
          <w:rFonts w:hint="eastAsia"/>
        </w:rPr>
        <w:t>）</w:t>
      </w:r>
      <w:r w:rsidRPr="0010528F">
        <w:rPr>
          <w:rFonts w:hint="eastAsia"/>
        </w:rPr>
        <w:t>から</w:t>
      </w:r>
      <w:r w:rsidR="00AF592C">
        <w:rPr>
          <w:rFonts w:hint="eastAsia"/>
        </w:rPr>
        <w:t>（</w:t>
      </w:r>
      <w:r w:rsidRPr="0010528F">
        <w:rPr>
          <w:rFonts w:hint="eastAsia"/>
        </w:rPr>
        <w:t>ニ</w:t>
      </w:r>
      <w:r w:rsidR="00AF592C">
        <w:rPr>
          <w:rFonts w:hint="eastAsia"/>
        </w:rPr>
        <w:t>）</w:t>
      </w:r>
      <w:r w:rsidRPr="0010528F">
        <w:rPr>
          <w:rFonts w:hint="eastAsia"/>
        </w:rPr>
        <w:t>までに関係する各法人が、</w:t>
      </w:r>
      <w:r w:rsidRPr="0010528F">
        <w:t>202</w:t>
      </w:r>
      <w:r w:rsidR="006E2A25">
        <w:rPr>
          <w:rFonts w:hint="eastAsia"/>
        </w:rPr>
        <w:t>3</w:t>
      </w:r>
      <w:r w:rsidRPr="0010528F">
        <w:rPr>
          <w:rFonts w:hint="eastAsia"/>
        </w:rPr>
        <w:t>年</w:t>
      </w:r>
      <w:r w:rsidRPr="0010528F">
        <w:t>8</w:t>
      </w:r>
      <w:r w:rsidRPr="0010528F">
        <w:rPr>
          <w:rFonts w:hint="eastAsia"/>
        </w:rPr>
        <w:t>月</w:t>
      </w:r>
      <w:r w:rsidRPr="0010528F">
        <w:t>1</w:t>
      </w:r>
      <w:r w:rsidRPr="0010528F">
        <w:rPr>
          <w:rFonts w:hint="eastAsia"/>
        </w:rPr>
        <w:t>日から</w:t>
      </w:r>
      <w:r w:rsidRPr="0010528F">
        <w:t>202</w:t>
      </w:r>
      <w:r w:rsidR="006E2A25">
        <w:rPr>
          <w:rFonts w:hint="eastAsia"/>
        </w:rPr>
        <w:t>4</w:t>
      </w:r>
      <w:r w:rsidRPr="0010528F">
        <w:rPr>
          <w:rFonts w:hint="eastAsia"/>
        </w:rPr>
        <w:t>年</w:t>
      </w:r>
      <w:r w:rsidRPr="0010528F">
        <w:t>7</w:t>
      </w:r>
      <w:r w:rsidRPr="0010528F">
        <w:rPr>
          <w:rFonts w:hint="eastAsia"/>
        </w:rPr>
        <w:t>月</w:t>
      </w:r>
      <w:r w:rsidRPr="0010528F">
        <w:t>31日まで</w:t>
      </w:r>
      <w:r w:rsidRPr="0010528F">
        <w:rPr>
          <w:rFonts w:hint="eastAsia"/>
        </w:rPr>
        <w:t>の間に売出手形または国庫短期証券の残高を有している場合には、当該各法人毎に計数を報告して下さい。</w:t>
      </w:r>
    </w:p>
    <w:p w14:paraId="6B9E2D5C" w14:textId="384365C8" w:rsidR="00DA55B9" w:rsidRDefault="0010528F" w:rsidP="00340A6B">
      <w:pPr>
        <w:ind w:leftChars="400" w:left="1440" w:hangingChars="200" w:hanging="480"/>
        <w:sectPr w:rsidR="00DA55B9" w:rsidSect="006121A2">
          <w:pgSz w:w="11906" w:h="16838"/>
          <w:pgMar w:top="1134" w:right="1418" w:bottom="1134" w:left="1418" w:header="851" w:footer="737" w:gutter="0"/>
          <w:cols w:space="425"/>
          <w:docGrid w:type="lines" w:linePitch="360"/>
        </w:sectPr>
      </w:pPr>
      <w:r w:rsidRPr="0010528F">
        <w:rPr>
          <w:rFonts w:hint="eastAsia"/>
        </w:rPr>
        <w:t xml:space="preserve">─―　</w:t>
      </w:r>
      <w:r w:rsidR="00AF592C">
        <w:rPr>
          <w:rFonts w:hint="eastAsia"/>
        </w:rPr>
        <w:t>（</w:t>
      </w:r>
      <w:r w:rsidRPr="0010528F">
        <w:rPr>
          <w:rFonts w:hint="eastAsia"/>
        </w:rPr>
        <w:t>イ</w:t>
      </w:r>
      <w:r w:rsidR="00AF592C">
        <w:rPr>
          <w:rFonts w:hint="eastAsia"/>
        </w:rPr>
        <w:t>）</w:t>
      </w:r>
      <w:r w:rsidRPr="0010528F">
        <w:rPr>
          <w:rFonts w:hint="eastAsia"/>
        </w:rPr>
        <w:t>から</w:t>
      </w:r>
      <w:r w:rsidR="00AF592C">
        <w:rPr>
          <w:rFonts w:hint="eastAsia"/>
        </w:rPr>
        <w:t>（</w:t>
      </w:r>
      <w:r w:rsidRPr="0010528F">
        <w:rPr>
          <w:rFonts w:hint="eastAsia"/>
        </w:rPr>
        <w:t>ニ</w:t>
      </w:r>
      <w:r w:rsidR="00AF592C">
        <w:rPr>
          <w:rFonts w:hint="eastAsia"/>
        </w:rPr>
        <w:t>）</w:t>
      </w:r>
      <w:r w:rsidRPr="0010528F">
        <w:rPr>
          <w:rFonts w:hint="eastAsia"/>
        </w:rPr>
        <w:t>までについては、その内容に様々な態様が考えられるため、譲受け、譲渡または承継の内容を踏まえ、日本銀行において当該先に係る計数を算出します。</w:t>
      </w:r>
    </w:p>
    <w:p w14:paraId="4850D4C3" w14:textId="1370AAB7" w:rsidR="00A13CC4" w:rsidRDefault="00A13CC4" w:rsidP="00A13CC4">
      <w:pPr>
        <w:pStyle w:val="1"/>
      </w:pPr>
      <w:bookmarkStart w:id="12" w:name="_Toc141267998"/>
      <w:r w:rsidRPr="00A13CC4">
        <w:rPr>
          <w:rFonts w:hint="eastAsia"/>
        </w:rPr>
        <w:lastRenderedPageBreak/>
        <w:t>第７章　ＥＴＦ貸付けの対象先選定基準・手続等</w:t>
      </w:r>
      <w:bookmarkEnd w:id="12"/>
    </w:p>
    <w:p w14:paraId="20125E48" w14:textId="791A2D53" w:rsidR="00A11D83" w:rsidRPr="00A11D83" w:rsidRDefault="00A11D83" w:rsidP="00A11D83">
      <w:pPr>
        <w:pStyle w:val="2"/>
      </w:pPr>
      <w:r w:rsidRPr="00A11D83">
        <w:rPr>
          <w:rFonts w:hint="eastAsia"/>
        </w:rPr>
        <w:t>１</w:t>
      </w:r>
      <w:r w:rsidR="007C13D3">
        <w:rPr>
          <w:rFonts w:hint="eastAsia"/>
        </w:rPr>
        <w:t>．</w:t>
      </w:r>
      <w:r w:rsidRPr="00A11D83">
        <w:rPr>
          <w:rFonts w:hint="eastAsia"/>
        </w:rPr>
        <w:t>対象先としての必須基準</w:t>
      </w:r>
    </w:p>
    <w:p w14:paraId="7BB7A846" w14:textId="0CA46D65" w:rsidR="00A11D83" w:rsidRPr="00A11D83" w:rsidRDefault="00A11D83" w:rsidP="00A11D83">
      <w:pPr>
        <w:pStyle w:val="a"/>
      </w:pPr>
      <w:r w:rsidRPr="00A11D83">
        <w:rPr>
          <w:rFonts w:hint="eastAsia"/>
        </w:rPr>
        <w:t>対象先は、次の要件を満たしている必要があります。また、下記の基準に鑑み必要と認められる場合には、対象先等（対象先および対象先として選定された先であって所要の約定を未締結の先をいいます。）から除外すること等があります。</w:t>
      </w:r>
    </w:p>
    <w:p w14:paraId="4FBF8781" w14:textId="2B5908EA" w:rsidR="00A11D83" w:rsidRPr="00A11D83" w:rsidRDefault="00A11D83" w:rsidP="00D45D59">
      <w:pPr>
        <w:spacing w:beforeLines="50" w:before="180"/>
        <w:ind w:leftChars="100" w:left="720" w:hangingChars="200" w:hanging="480"/>
      </w:pPr>
      <w:r w:rsidRPr="00A11D83">
        <w:rPr>
          <w:rFonts w:hint="eastAsia"/>
        </w:rPr>
        <w:t>（１）日本銀行本店の当座預金取引先である金融機関、金融商品取引業者、証券金融会社または短資業者であること（ただし、整理回収機構、預金保険法（昭和</w:t>
      </w:r>
      <w:r w:rsidRPr="00A11D83">
        <w:t>46年法律第34号）第2条第13項に規定する承継銀行および同法第126条の34第3項第5号に規定する特定承継金融機関等を除きます。）</w:t>
      </w:r>
      <w:r w:rsidRPr="00A11D83">
        <w:rPr>
          <w:rFonts w:hint="eastAsia"/>
          <w:vertAlign w:val="superscript"/>
        </w:rPr>
        <w:t>（注</w:t>
      </w:r>
      <w:r w:rsidR="00F1614B">
        <w:rPr>
          <w:rFonts w:hint="eastAsia"/>
          <w:vertAlign w:val="superscript"/>
        </w:rPr>
        <w:t>１</w:t>
      </w:r>
      <w:r w:rsidRPr="00A11D83">
        <w:rPr>
          <w:vertAlign w:val="superscript"/>
        </w:rPr>
        <w:t>）</w:t>
      </w:r>
      <w:r w:rsidRPr="00A11D83">
        <w:rPr>
          <w:rFonts w:hint="eastAsia"/>
        </w:rPr>
        <w:t>。</w:t>
      </w:r>
    </w:p>
    <w:p w14:paraId="01BE464B" w14:textId="56D23474" w:rsidR="00A11D83" w:rsidRPr="00D45D59" w:rsidRDefault="00A11D83" w:rsidP="0060514A">
      <w:pPr>
        <w:ind w:leftChars="198" w:left="1325" w:hangingChars="405" w:hanging="850"/>
        <w:rPr>
          <w:sz w:val="21"/>
        </w:rPr>
      </w:pPr>
      <w:r w:rsidRPr="00D45D59">
        <w:rPr>
          <w:rFonts w:hint="eastAsia"/>
          <w:sz w:val="21"/>
        </w:rPr>
        <w:t>（注</w:t>
      </w:r>
      <w:r w:rsidR="00F1614B">
        <w:rPr>
          <w:rFonts w:hint="eastAsia"/>
          <w:sz w:val="21"/>
        </w:rPr>
        <w:t>１</w:t>
      </w:r>
      <w:r w:rsidRPr="00D45D59">
        <w:rPr>
          <w:sz w:val="21"/>
        </w:rPr>
        <w:t>）・金融</w:t>
      </w:r>
      <w:r w:rsidRPr="00D45D59">
        <w:rPr>
          <w:rFonts w:hint="eastAsia"/>
          <w:sz w:val="21"/>
        </w:rPr>
        <w:t>機関とは、日本銀行法（平成</w:t>
      </w:r>
      <w:r w:rsidRPr="00D45D59">
        <w:rPr>
          <w:sz w:val="21"/>
        </w:rPr>
        <w:t>9年法律第89号）第37条第1項に規定する金融機関をいいます。</w:t>
      </w:r>
    </w:p>
    <w:p w14:paraId="7B9B6A55" w14:textId="77777777" w:rsidR="00A11D83" w:rsidRPr="00D45D59" w:rsidRDefault="00A11D83" w:rsidP="000D2394">
      <w:pPr>
        <w:ind w:leftChars="500" w:left="1305" w:hangingChars="50" w:hanging="105"/>
        <w:rPr>
          <w:sz w:val="21"/>
        </w:rPr>
      </w:pPr>
      <w:r w:rsidRPr="00D45D59">
        <w:rPr>
          <w:rFonts w:hint="eastAsia"/>
          <w:sz w:val="21"/>
        </w:rPr>
        <w:t>・金融商品取引業者とは、日本銀行法施行令（平成</w:t>
      </w:r>
      <w:r w:rsidRPr="00D45D59">
        <w:rPr>
          <w:sz w:val="21"/>
        </w:rPr>
        <w:t>9年政令第385号）第10条第1項第2号に規定する金融商品取引業者のうち、金融商品取引法（昭和23年法律第25号）第28条第1項に規定する第一種金融商品取引業を行う者をいいます。</w:t>
      </w:r>
    </w:p>
    <w:p w14:paraId="144B3CD7" w14:textId="51A0B6B1" w:rsidR="00A11D83" w:rsidRPr="00D45D59" w:rsidRDefault="00A11D83" w:rsidP="000D2394">
      <w:pPr>
        <w:ind w:leftChars="500" w:left="1305" w:hangingChars="50" w:hanging="105"/>
        <w:rPr>
          <w:sz w:val="21"/>
        </w:rPr>
      </w:pPr>
      <w:r w:rsidRPr="00D45D59">
        <w:rPr>
          <w:rFonts w:hint="eastAsia"/>
          <w:sz w:val="21"/>
        </w:rPr>
        <w:t>・証券金融会社とは、日本銀行法施行令第</w:t>
      </w:r>
      <w:r w:rsidRPr="00D45D59">
        <w:rPr>
          <w:sz w:val="21"/>
        </w:rPr>
        <w:t>10条第1項第3号に規定する証券金融会社をいいます。</w:t>
      </w:r>
    </w:p>
    <w:p w14:paraId="2569B52F" w14:textId="33C147B7" w:rsidR="00A11D83" w:rsidRPr="00D45D59" w:rsidRDefault="00A11D83" w:rsidP="000D2394">
      <w:pPr>
        <w:ind w:leftChars="500" w:left="1305" w:hangingChars="50" w:hanging="105"/>
        <w:rPr>
          <w:sz w:val="21"/>
        </w:rPr>
      </w:pPr>
      <w:r w:rsidRPr="00D45D59">
        <w:rPr>
          <w:rFonts w:hint="eastAsia"/>
          <w:sz w:val="21"/>
        </w:rPr>
        <w:t>・短資業者とは、日本銀行法施行令第</w:t>
      </w:r>
      <w:r w:rsidRPr="00D45D59">
        <w:rPr>
          <w:sz w:val="21"/>
        </w:rPr>
        <w:t>10条第1項第4号に規定する者をいいます。</w:t>
      </w:r>
    </w:p>
    <w:p w14:paraId="6358A4F0" w14:textId="1B0576F6" w:rsidR="00A11D83" w:rsidRPr="00A11D83" w:rsidRDefault="00A11D83" w:rsidP="00D45D59">
      <w:pPr>
        <w:spacing w:beforeLines="50" w:before="180"/>
        <w:ind w:leftChars="100" w:left="720" w:hangingChars="200" w:hanging="480"/>
      </w:pPr>
      <w:r w:rsidRPr="00A11D83">
        <w:rPr>
          <w:rFonts w:hint="eastAsia"/>
        </w:rPr>
        <w:t>（２）日本銀行本店との当座</w:t>
      </w:r>
      <w:r w:rsidR="004654D2">
        <w:rPr>
          <w:rFonts w:hint="eastAsia"/>
        </w:rPr>
        <w:t>預金</w:t>
      </w:r>
      <w:r w:rsidRPr="00A11D83">
        <w:rPr>
          <w:rFonts w:hint="eastAsia"/>
        </w:rPr>
        <w:t>取引について日本銀行金融ネットワークシステムを利用していること。</w:t>
      </w:r>
    </w:p>
    <w:p w14:paraId="5ABC755C" w14:textId="24DB9944" w:rsidR="00A11D83" w:rsidRPr="00A11D83" w:rsidRDefault="00A11D83" w:rsidP="00D45D59">
      <w:pPr>
        <w:spacing w:beforeLines="50" w:before="180"/>
        <w:ind w:leftChars="100" w:left="720" w:hangingChars="200" w:hanging="480"/>
      </w:pPr>
      <w:r w:rsidRPr="00A11D83">
        <w:rPr>
          <w:rFonts w:hint="eastAsia"/>
        </w:rPr>
        <w:t>（３）株式等振替制度の加入者（株式会社証券保管振替機構が定める「株式等の振替に関する業務規程」第</w:t>
      </w:r>
      <w:r w:rsidR="004654D2">
        <w:rPr>
          <w:rFonts w:hint="eastAsia"/>
        </w:rPr>
        <w:t>2</w:t>
      </w:r>
      <w:r w:rsidRPr="00A11D83">
        <w:rPr>
          <w:rFonts w:hint="eastAsia"/>
        </w:rPr>
        <w:t>条第</w:t>
      </w:r>
      <w:r w:rsidR="00EE366C">
        <w:rPr>
          <w:rFonts w:hint="eastAsia"/>
        </w:rPr>
        <w:t>16</w:t>
      </w:r>
      <w:r w:rsidRPr="00A11D83">
        <w:rPr>
          <w:rFonts w:hint="eastAsia"/>
        </w:rPr>
        <w:t>号に規定する加入者をいいます。）であること。</w:t>
      </w:r>
    </w:p>
    <w:p w14:paraId="0AEF3306" w14:textId="77777777" w:rsidR="00A11D83" w:rsidRPr="00A11D83" w:rsidRDefault="00A11D83" w:rsidP="00D45D59">
      <w:pPr>
        <w:spacing w:beforeLines="50" w:before="180"/>
        <w:ind w:leftChars="100" w:left="720" w:hangingChars="200" w:hanging="480"/>
      </w:pPr>
      <w:r w:rsidRPr="00A11D83">
        <w:rPr>
          <w:rFonts w:hint="eastAsia"/>
        </w:rPr>
        <w:t>（４）決済照合システム（株式会社証券保管振替機構が行う有価証券の取引等の決済条件の照合等に関する業務を処理するシステムをいいます。）を利用していること。</w:t>
      </w:r>
    </w:p>
    <w:p w14:paraId="1585368A" w14:textId="77777777" w:rsidR="00A11D83" w:rsidRPr="00A11D83" w:rsidRDefault="00A11D83" w:rsidP="00D45D59">
      <w:pPr>
        <w:spacing w:beforeLines="50" w:before="180"/>
        <w:ind w:leftChars="100" w:left="720" w:hangingChars="200" w:hanging="480"/>
      </w:pPr>
      <w:r w:rsidRPr="00A11D83">
        <w:rPr>
          <w:rFonts w:hint="eastAsia"/>
        </w:rPr>
        <w:t>（５）公募開始日直前の決算期末（中間決算期末を含みます。以下この章において同じです。）において、自己資本比率等が「金融調節取引の対象先等に関する信用力要件」に定める要件を満たすこと、または、公募開始日直前の決算期末以降の増資等の事情により、自己資本比率等が当該要件を満たすようになったと確認できること。</w:t>
      </w:r>
    </w:p>
    <w:p w14:paraId="3289F8F1" w14:textId="77777777" w:rsidR="00A11D83" w:rsidRPr="00A11D83" w:rsidRDefault="00A11D83" w:rsidP="00D45D59">
      <w:pPr>
        <w:ind w:leftChars="300" w:left="1200" w:hangingChars="200" w:hanging="480"/>
      </w:pPr>
      <w:r w:rsidRPr="00A11D83">
        <w:rPr>
          <w:rFonts w:hint="eastAsia"/>
        </w:rPr>
        <w:t>――　「金融調節取引の対象先等に関する信用力要件」は、日本銀行ホームページ（</w:t>
      </w:r>
      <w:r w:rsidRPr="00A11D83">
        <w:t>http://www.boj.or.jp/mopo/measures/select/index.htm/）に掲載しています。</w:t>
      </w:r>
    </w:p>
    <w:p w14:paraId="722000DA" w14:textId="77777777" w:rsidR="00A11D83" w:rsidRPr="00A11D83" w:rsidRDefault="00A11D83" w:rsidP="00D45D59">
      <w:pPr>
        <w:ind w:leftChars="300" w:left="1200" w:hangingChars="200" w:hanging="480"/>
      </w:pPr>
      <w:r w:rsidRPr="00A11D83">
        <w:rPr>
          <w:rFonts w:hint="eastAsia"/>
        </w:rPr>
        <w:t>─―　公募開始日直前の決算期末の自己資本比率等が、公募締切日までに判明していない場合には、判明している直近の決算期末とします。</w:t>
      </w:r>
    </w:p>
    <w:p w14:paraId="50CD9A17" w14:textId="77777777" w:rsidR="00A11D83" w:rsidRPr="00A11D83" w:rsidRDefault="00A11D83" w:rsidP="00D45D59">
      <w:pPr>
        <w:ind w:leftChars="300" w:left="1200" w:hangingChars="200" w:hanging="480"/>
      </w:pPr>
      <w:r w:rsidRPr="00A11D83">
        <w:rPr>
          <w:rFonts w:hint="eastAsia"/>
        </w:rPr>
        <w:t>――　公募締切日において初回の決算期末が到来していない先であっても、次</w:t>
      </w:r>
      <w:r w:rsidRPr="00A11D83">
        <w:rPr>
          <w:rFonts w:hint="eastAsia"/>
        </w:rPr>
        <w:lastRenderedPageBreak/>
        <w:t>の先は応募が可能です。</w:t>
      </w:r>
    </w:p>
    <w:p w14:paraId="7A9D3799" w14:textId="3EE889C4" w:rsidR="00A11D83" w:rsidRPr="00A11D83" w:rsidRDefault="00F1614B" w:rsidP="00D45D59">
      <w:pPr>
        <w:ind w:leftChars="500" w:left="1440" w:hangingChars="100" w:hanging="240"/>
      </w:pPr>
      <w:r>
        <w:rPr>
          <w:rFonts w:hint="eastAsia"/>
        </w:rPr>
        <w:t>イ．いずれ</w:t>
      </w:r>
      <w:r w:rsidR="00A11D83" w:rsidRPr="00A11D83">
        <w:rPr>
          <w:rFonts w:hint="eastAsia"/>
        </w:rPr>
        <w:t>かのオペの対象先としての資格の移管が認められた先</w:t>
      </w:r>
    </w:p>
    <w:p w14:paraId="7C6AE137" w14:textId="77777777" w:rsidR="00A11D83" w:rsidRPr="00A11D83" w:rsidRDefault="00A11D83" w:rsidP="00D45D59">
      <w:pPr>
        <w:ind w:leftChars="500" w:left="1440" w:hangingChars="100" w:hanging="240"/>
      </w:pPr>
      <w:r w:rsidRPr="00A11D83">
        <w:rPr>
          <w:rFonts w:hint="eastAsia"/>
        </w:rPr>
        <w:t>ロ．日本銀行に決算期末の自己資本比率等を報告していた他の金融機関等との合併、当該他の金融機関等からの事業の全部譲受けまたは当該他の金融機関等からの会社分割による事業の全部承継を受けた先</w:t>
      </w:r>
    </w:p>
    <w:p w14:paraId="2B4EE5E8" w14:textId="77777777" w:rsidR="00A11D83" w:rsidRPr="00A11D83" w:rsidRDefault="00A11D83" w:rsidP="00D45D59">
      <w:pPr>
        <w:spacing w:beforeLines="50" w:before="180"/>
        <w:ind w:leftChars="100" w:left="720" w:hangingChars="200" w:hanging="480"/>
      </w:pPr>
      <w:r w:rsidRPr="00A11D83">
        <w:rPr>
          <w:rFonts w:hint="eastAsia"/>
        </w:rPr>
        <w:t>（６）公募開始日直前の決算期末以降の経営の状況その他考査等から得られた情報に照らし、自己資本比率等が実質的に「金融調節取引の対象先等に関する信用力要件」に定める要件を満たしていないとみられる事情、その他信用力が十分でないと認められる特段の事情がないこと。</w:t>
      </w:r>
    </w:p>
    <w:p w14:paraId="233FDEB3" w14:textId="77777777" w:rsidR="00A11D83" w:rsidRPr="00A11D83" w:rsidRDefault="00A11D83" w:rsidP="00A11D83">
      <w:pPr>
        <w:pStyle w:val="2"/>
      </w:pPr>
      <w:r w:rsidRPr="00A11D83">
        <w:rPr>
          <w:rFonts w:hint="eastAsia"/>
        </w:rPr>
        <w:t>２．応募先の数が</w:t>
      </w:r>
      <w:r w:rsidRPr="00A11D83">
        <w:t>20先を超える場合の選定方法</w:t>
      </w:r>
      <w:r w:rsidRPr="00A11D83" w:rsidDel="0036160D">
        <w:t xml:space="preserve"> </w:t>
      </w:r>
    </w:p>
    <w:p w14:paraId="644F4BD2" w14:textId="597DF8AF" w:rsidR="00A11D83" w:rsidRPr="00A11D83" w:rsidRDefault="00A11D83" w:rsidP="00D45D59">
      <w:pPr>
        <w:pStyle w:val="a"/>
      </w:pPr>
      <w:r w:rsidRPr="00A11D83">
        <w:rPr>
          <w:rFonts w:hint="eastAsia"/>
        </w:rPr>
        <w:t>１．の必須基準を満たし、かつ第１章２．（２）の役割の遵守を確約している応募先の数が</w:t>
      </w:r>
      <w:r w:rsidRPr="00A11D83">
        <w:t>20先を超える場合には、下表の応募区分の別に応じ、対象先を選定します。</w:t>
      </w:r>
    </w:p>
    <w:tbl>
      <w:tblPr>
        <w:tblW w:w="8617" w:type="dxa"/>
        <w:tblInd w:w="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14"/>
        <w:gridCol w:w="6803"/>
      </w:tblGrid>
      <w:tr w:rsidR="00A11D83" w:rsidRPr="00A11D83" w14:paraId="436BD6E0" w14:textId="77777777" w:rsidTr="00D45D59">
        <w:tc>
          <w:tcPr>
            <w:tcW w:w="1814" w:type="dxa"/>
            <w:tcBorders>
              <w:top w:val="single" w:sz="6" w:space="0" w:color="auto"/>
              <w:left w:val="single" w:sz="6" w:space="0" w:color="auto"/>
              <w:bottom w:val="double" w:sz="6" w:space="0" w:color="auto"/>
              <w:right w:val="single" w:sz="6" w:space="0" w:color="auto"/>
            </w:tcBorders>
            <w:vAlign w:val="center"/>
            <w:hideMark/>
          </w:tcPr>
          <w:p w14:paraId="511CAC7A" w14:textId="77777777" w:rsidR="00A11D83" w:rsidRPr="00D45D59" w:rsidRDefault="00A11D83" w:rsidP="00D45D59">
            <w:pPr>
              <w:jc w:val="center"/>
              <w:rPr>
                <w:sz w:val="22"/>
              </w:rPr>
            </w:pPr>
            <w:r w:rsidRPr="00D45D59">
              <w:rPr>
                <w:rFonts w:hint="eastAsia"/>
                <w:sz w:val="22"/>
              </w:rPr>
              <w:t>応募区分</w:t>
            </w:r>
          </w:p>
        </w:tc>
        <w:tc>
          <w:tcPr>
            <w:tcW w:w="6803" w:type="dxa"/>
            <w:tcBorders>
              <w:top w:val="single" w:sz="6" w:space="0" w:color="auto"/>
              <w:left w:val="single" w:sz="6" w:space="0" w:color="auto"/>
              <w:bottom w:val="double" w:sz="6" w:space="0" w:color="auto"/>
              <w:right w:val="single" w:sz="6" w:space="0" w:color="auto"/>
            </w:tcBorders>
            <w:vAlign w:val="center"/>
            <w:hideMark/>
          </w:tcPr>
          <w:p w14:paraId="5411A175" w14:textId="77777777" w:rsidR="00A11D83" w:rsidRPr="00D45D59" w:rsidRDefault="00A11D83" w:rsidP="00D45D59">
            <w:pPr>
              <w:jc w:val="center"/>
              <w:rPr>
                <w:sz w:val="22"/>
              </w:rPr>
            </w:pPr>
            <w:r w:rsidRPr="00D45D59">
              <w:rPr>
                <w:rFonts w:hint="eastAsia"/>
                <w:sz w:val="22"/>
              </w:rPr>
              <w:t>該当する先</w:t>
            </w:r>
          </w:p>
        </w:tc>
      </w:tr>
      <w:tr w:rsidR="00A11D83" w:rsidRPr="00A11D83" w14:paraId="2E9DF168" w14:textId="77777777" w:rsidTr="00D45D59">
        <w:tc>
          <w:tcPr>
            <w:tcW w:w="1814" w:type="dxa"/>
            <w:tcBorders>
              <w:top w:val="double" w:sz="6" w:space="0" w:color="auto"/>
              <w:left w:val="single" w:sz="6" w:space="0" w:color="auto"/>
              <w:bottom w:val="single" w:sz="6" w:space="0" w:color="auto"/>
              <w:right w:val="single" w:sz="6" w:space="0" w:color="auto"/>
            </w:tcBorders>
            <w:vAlign w:val="center"/>
            <w:hideMark/>
          </w:tcPr>
          <w:p w14:paraId="1B1F3342" w14:textId="77777777" w:rsidR="00A11D83" w:rsidRPr="00D45D59" w:rsidRDefault="00A11D83" w:rsidP="00D45D59">
            <w:pPr>
              <w:jc w:val="center"/>
              <w:rPr>
                <w:sz w:val="22"/>
              </w:rPr>
            </w:pPr>
            <w:r w:rsidRPr="00D45D59">
              <w:rPr>
                <w:rFonts w:hint="eastAsia"/>
                <w:sz w:val="22"/>
              </w:rPr>
              <w:t>新規先</w:t>
            </w:r>
          </w:p>
        </w:tc>
        <w:tc>
          <w:tcPr>
            <w:tcW w:w="6803" w:type="dxa"/>
            <w:tcBorders>
              <w:top w:val="double" w:sz="6" w:space="0" w:color="auto"/>
              <w:left w:val="single" w:sz="6" w:space="0" w:color="auto"/>
              <w:bottom w:val="single" w:sz="6" w:space="0" w:color="auto"/>
              <w:right w:val="single" w:sz="6" w:space="0" w:color="auto"/>
            </w:tcBorders>
            <w:vAlign w:val="center"/>
            <w:hideMark/>
          </w:tcPr>
          <w:p w14:paraId="16FE2353" w14:textId="47956A30" w:rsidR="00A11D83" w:rsidRPr="00D45D59" w:rsidRDefault="00A11D83" w:rsidP="00630B75">
            <w:pPr>
              <w:rPr>
                <w:sz w:val="22"/>
              </w:rPr>
            </w:pPr>
            <w:r w:rsidRPr="00D45D59">
              <w:rPr>
                <w:rFonts w:hint="eastAsia"/>
                <w:sz w:val="22"/>
              </w:rPr>
              <w:t>公募開始日現在で</w:t>
            </w:r>
            <w:r w:rsidR="00630B75">
              <w:rPr>
                <w:rFonts w:hint="eastAsia"/>
                <w:sz w:val="22"/>
              </w:rPr>
              <w:t>ＥＴＦ</w:t>
            </w:r>
            <w:r w:rsidRPr="00D45D59">
              <w:rPr>
                <w:sz w:val="22"/>
              </w:rPr>
              <w:t>貸付けの対象先でない先</w:t>
            </w:r>
          </w:p>
        </w:tc>
      </w:tr>
      <w:tr w:rsidR="00A11D83" w:rsidRPr="00A11D83" w14:paraId="4DCD332F" w14:textId="77777777" w:rsidTr="00D45D59">
        <w:tc>
          <w:tcPr>
            <w:tcW w:w="1814" w:type="dxa"/>
            <w:tcBorders>
              <w:top w:val="single" w:sz="6" w:space="0" w:color="auto"/>
              <w:left w:val="single" w:sz="6" w:space="0" w:color="auto"/>
              <w:bottom w:val="single" w:sz="6" w:space="0" w:color="auto"/>
              <w:right w:val="single" w:sz="6" w:space="0" w:color="auto"/>
            </w:tcBorders>
            <w:vAlign w:val="center"/>
            <w:hideMark/>
          </w:tcPr>
          <w:p w14:paraId="7C42FCD7" w14:textId="77777777" w:rsidR="00A11D83" w:rsidRPr="00D45D59" w:rsidRDefault="00A11D83" w:rsidP="00D45D59">
            <w:pPr>
              <w:jc w:val="center"/>
              <w:rPr>
                <w:sz w:val="22"/>
              </w:rPr>
            </w:pPr>
            <w:r w:rsidRPr="00D45D59">
              <w:rPr>
                <w:rFonts w:hint="eastAsia"/>
                <w:sz w:val="22"/>
              </w:rPr>
              <w:t>既存先</w:t>
            </w:r>
          </w:p>
          <w:p w14:paraId="30EAD10C" w14:textId="77777777" w:rsidR="00A11D83" w:rsidRPr="00D45D59" w:rsidRDefault="00A11D83" w:rsidP="00D45D59">
            <w:pPr>
              <w:jc w:val="center"/>
              <w:rPr>
                <w:sz w:val="22"/>
              </w:rPr>
            </w:pPr>
            <w:r w:rsidRPr="00D45D59">
              <w:rPr>
                <w:rFonts w:hint="eastAsia"/>
                <w:sz w:val="22"/>
              </w:rPr>
              <w:t>（</w:t>
            </w:r>
            <w:r w:rsidRPr="00D45D59">
              <w:rPr>
                <w:rFonts w:hint="eastAsia"/>
                <w:sz w:val="22"/>
                <w:u w:val="single"/>
              </w:rPr>
              <w:t>シード先</w:t>
            </w:r>
            <w:r w:rsidRPr="00D45D59">
              <w:rPr>
                <w:rFonts w:hint="eastAsia"/>
                <w:sz w:val="22"/>
              </w:rPr>
              <w:t>）</w:t>
            </w:r>
          </w:p>
        </w:tc>
        <w:tc>
          <w:tcPr>
            <w:tcW w:w="6803" w:type="dxa"/>
            <w:tcBorders>
              <w:top w:val="single" w:sz="6" w:space="0" w:color="auto"/>
              <w:left w:val="single" w:sz="6" w:space="0" w:color="auto"/>
              <w:bottom w:val="single" w:sz="6" w:space="0" w:color="auto"/>
              <w:right w:val="single" w:sz="6" w:space="0" w:color="auto"/>
            </w:tcBorders>
            <w:vAlign w:val="center"/>
            <w:hideMark/>
          </w:tcPr>
          <w:p w14:paraId="3B628676" w14:textId="6C86A7CC" w:rsidR="00A11D83" w:rsidRPr="00D45D59" w:rsidRDefault="00A11D83" w:rsidP="00630B75">
            <w:pPr>
              <w:rPr>
                <w:sz w:val="22"/>
              </w:rPr>
            </w:pPr>
            <w:r w:rsidRPr="00D45D59">
              <w:rPr>
                <w:rFonts w:hint="eastAsia"/>
                <w:sz w:val="22"/>
              </w:rPr>
              <w:t>公募開始日現在で</w:t>
            </w:r>
            <w:r w:rsidR="00630B75">
              <w:rPr>
                <w:rFonts w:hint="eastAsia"/>
                <w:sz w:val="22"/>
              </w:rPr>
              <w:t>ＥＴＦ</w:t>
            </w:r>
            <w:r w:rsidRPr="00D45D59">
              <w:rPr>
                <w:sz w:val="22"/>
              </w:rPr>
              <w:t>貸付け</w:t>
            </w:r>
            <w:r w:rsidRPr="00D45D59">
              <w:rPr>
                <w:rFonts w:hint="eastAsia"/>
                <w:sz w:val="22"/>
              </w:rPr>
              <w:t>の対象先である先のうち、借入シェア</w:t>
            </w:r>
            <w:r w:rsidRPr="00D45D59">
              <w:rPr>
                <w:rFonts w:hint="eastAsia"/>
                <w:sz w:val="22"/>
                <w:vertAlign w:val="superscript"/>
              </w:rPr>
              <w:t>（注</w:t>
            </w:r>
            <w:r w:rsidR="00F1614B">
              <w:rPr>
                <w:rFonts w:hint="eastAsia"/>
                <w:sz w:val="22"/>
                <w:vertAlign w:val="superscript"/>
              </w:rPr>
              <w:t>２</w:t>
            </w:r>
            <w:r w:rsidRPr="00D45D59">
              <w:rPr>
                <w:sz w:val="22"/>
                <w:vertAlign w:val="superscript"/>
              </w:rPr>
              <w:t>）</w:t>
            </w:r>
            <w:r w:rsidRPr="00D45D59">
              <w:rPr>
                <w:rFonts w:hint="eastAsia"/>
                <w:sz w:val="22"/>
              </w:rPr>
              <w:t>が上位の先から順に、当該シェアの合計値が</w:t>
            </w:r>
            <w:r w:rsidRPr="00D45D59">
              <w:rPr>
                <w:sz w:val="22"/>
              </w:rPr>
              <w:t>90%に達するまでの範囲に属する先</w:t>
            </w:r>
          </w:p>
        </w:tc>
      </w:tr>
      <w:tr w:rsidR="00A11D83" w:rsidRPr="00A11D83" w14:paraId="27794120" w14:textId="77777777" w:rsidTr="00D45D59">
        <w:tc>
          <w:tcPr>
            <w:tcW w:w="1814" w:type="dxa"/>
            <w:tcBorders>
              <w:top w:val="single" w:sz="6" w:space="0" w:color="auto"/>
              <w:left w:val="single" w:sz="6" w:space="0" w:color="auto"/>
              <w:bottom w:val="single" w:sz="6" w:space="0" w:color="auto"/>
              <w:right w:val="single" w:sz="6" w:space="0" w:color="auto"/>
            </w:tcBorders>
            <w:vAlign w:val="center"/>
            <w:hideMark/>
          </w:tcPr>
          <w:p w14:paraId="54317581" w14:textId="77777777" w:rsidR="00A11D83" w:rsidRPr="00D45D59" w:rsidRDefault="00A11D83" w:rsidP="00D45D59">
            <w:pPr>
              <w:jc w:val="center"/>
              <w:rPr>
                <w:sz w:val="22"/>
              </w:rPr>
            </w:pPr>
            <w:r w:rsidRPr="00D45D59">
              <w:rPr>
                <w:rFonts w:hint="eastAsia"/>
                <w:sz w:val="22"/>
              </w:rPr>
              <w:t>既存先</w:t>
            </w:r>
          </w:p>
          <w:p w14:paraId="0875B121" w14:textId="77777777" w:rsidR="00A11D83" w:rsidRPr="00D45D59" w:rsidRDefault="00A11D83" w:rsidP="00D45D59">
            <w:pPr>
              <w:jc w:val="center"/>
              <w:rPr>
                <w:sz w:val="22"/>
              </w:rPr>
            </w:pPr>
            <w:r w:rsidRPr="00D45D59">
              <w:rPr>
                <w:rFonts w:hint="eastAsia"/>
                <w:sz w:val="22"/>
              </w:rPr>
              <w:t>（</w:t>
            </w:r>
            <w:r w:rsidRPr="00D45D59">
              <w:rPr>
                <w:rFonts w:hint="eastAsia"/>
                <w:sz w:val="22"/>
                <w:u w:val="single"/>
              </w:rPr>
              <w:t>非シード先</w:t>
            </w:r>
            <w:r w:rsidRPr="00D45D59">
              <w:rPr>
                <w:rFonts w:hint="eastAsia"/>
                <w:sz w:val="22"/>
              </w:rPr>
              <w:t>）</w:t>
            </w:r>
          </w:p>
        </w:tc>
        <w:tc>
          <w:tcPr>
            <w:tcW w:w="6803" w:type="dxa"/>
            <w:tcBorders>
              <w:top w:val="single" w:sz="6" w:space="0" w:color="auto"/>
              <w:left w:val="single" w:sz="6" w:space="0" w:color="auto"/>
              <w:bottom w:val="single" w:sz="6" w:space="0" w:color="auto"/>
              <w:right w:val="single" w:sz="6" w:space="0" w:color="auto"/>
            </w:tcBorders>
            <w:vAlign w:val="center"/>
            <w:hideMark/>
          </w:tcPr>
          <w:p w14:paraId="2618FB9B" w14:textId="6ACA2039" w:rsidR="00A11D83" w:rsidRPr="00D45D59" w:rsidRDefault="00A11D83" w:rsidP="00630B75">
            <w:pPr>
              <w:rPr>
                <w:sz w:val="22"/>
              </w:rPr>
            </w:pPr>
            <w:r w:rsidRPr="00D45D59">
              <w:rPr>
                <w:rFonts w:hint="eastAsia"/>
                <w:sz w:val="22"/>
              </w:rPr>
              <w:t>公募開始日現在で</w:t>
            </w:r>
            <w:r w:rsidR="00630B75">
              <w:rPr>
                <w:rFonts w:hint="eastAsia"/>
                <w:sz w:val="22"/>
              </w:rPr>
              <w:t>ＥＴＦ</w:t>
            </w:r>
            <w:r w:rsidRPr="00D45D59">
              <w:rPr>
                <w:sz w:val="22"/>
              </w:rPr>
              <w:t>貸付けの対象先である先のうち、既存先（シード先）以外の先</w:t>
            </w:r>
          </w:p>
        </w:tc>
      </w:tr>
    </w:tbl>
    <w:p w14:paraId="71C43DF7" w14:textId="1999DEEA" w:rsidR="00A11D83" w:rsidRDefault="00A11D83" w:rsidP="00DD52DC">
      <w:pPr>
        <w:ind w:leftChars="200" w:left="900" w:hangingChars="200" w:hanging="420"/>
        <w:rPr>
          <w:sz w:val="21"/>
          <w:szCs w:val="21"/>
        </w:rPr>
      </w:pPr>
      <w:r w:rsidRPr="00DD52DC">
        <w:rPr>
          <w:rFonts w:hint="eastAsia"/>
          <w:sz w:val="21"/>
          <w:szCs w:val="21"/>
        </w:rPr>
        <w:t>（注</w:t>
      </w:r>
      <w:r w:rsidR="00F1614B">
        <w:rPr>
          <w:rFonts w:hint="eastAsia"/>
          <w:sz w:val="21"/>
          <w:szCs w:val="21"/>
        </w:rPr>
        <w:t>２</w:t>
      </w:r>
      <w:r w:rsidRPr="00DD52DC">
        <w:rPr>
          <w:sz w:val="21"/>
          <w:szCs w:val="21"/>
        </w:rPr>
        <w:t>）</w:t>
      </w:r>
      <w:r w:rsidRPr="00DD52DC">
        <w:rPr>
          <w:rFonts w:hint="eastAsia"/>
          <w:sz w:val="21"/>
          <w:szCs w:val="21"/>
        </w:rPr>
        <w:t>公募開始日現在の対象先毎に、次の算式で算出します。</w:t>
      </w:r>
    </w:p>
    <w:tbl>
      <w:tblPr>
        <w:tblStyle w:val="ab"/>
        <w:tblW w:w="0" w:type="auto"/>
        <w:tblInd w:w="1129" w:type="dxa"/>
        <w:tblLook w:val="04A0" w:firstRow="1" w:lastRow="0" w:firstColumn="1" w:lastColumn="0" w:noHBand="0" w:noVBand="1"/>
      </w:tblPr>
      <w:tblGrid>
        <w:gridCol w:w="2694"/>
        <w:gridCol w:w="567"/>
        <w:gridCol w:w="3399"/>
        <w:gridCol w:w="570"/>
        <w:gridCol w:w="701"/>
      </w:tblGrid>
      <w:tr w:rsidR="00EA0821" w14:paraId="17EF58FD" w14:textId="77777777" w:rsidTr="002A7575">
        <w:tc>
          <w:tcPr>
            <w:tcW w:w="2694" w:type="dxa"/>
            <w:vMerge w:val="restart"/>
            <w:tcBorders>
              <w:right w:val="nil"/>
            </w:tcBorders>
            <w:vAlign w:val="center"/>
          </w:tcPr>
          <w:p w14:paraId="5808028B" w14:textId="6EFBC7FA" w:rsidR="00EA0821" w:rsidRDefault="00EA0821" w:rsidP="002A7575">
            <w:pPr>
              <w:jc w:val="center"/>
              <w:rPr>
                <w:sz w:val="21"/>
              </w:rPr>
            </w:pPr>
            <w:r w:rsidRPr="000B27AC">
              <w:rPr>
                <w:rFonts w:hint="eastAsia"/>
                <w:sz w:val="21"/>
                <w:u w:val="single"/>
              </w:rPr>
              <w:t>ある対象先</w:t>
            </w:r>
            <w:r>
              <w:rPr>
                <w:rFonts w:hint="eastAsia"/>
                <w:sz w:val="21"/>
              </w:rPr>
              <w:t>の借入シェア</w:t>
            </w:r>
          </w:p>
        </w:tc>
        <w:tc>
          <w:tcPr>
            <w:tcW w:w="567" w:type="dxa"/>
            <w:vMerge w:val="restart"/>
            <w:tcBorders>
              <w:left w:val="nil"/>
              <w:right w:val="nil"/>
            </w:tcBorders>
            <w:vAlign w:val="center"/>
          </w:tcPr>
          <w:p w14:paraId="4656755F" w14:textId="77777777" w:rsidR="00EA0821" w:rsidRDefault="00EA0821" w:rsidP="002A7575">
            <w:pPr>
              <w:jc w:val="center"/>
              <w:rPr>
                <w:sz w:val="21"/>
              </w:rPr>
            </w:pPr>
            <w:r>
              <w:rPr>
                <w:rFonts w:hint="eastAsia"/>
                <w:sz w:val="21"/>
              </w:rPr>
              <w:t>＝</w:t>
            </w:r>
          </w:p>
        </w:tc>
        <w:tc>
          <w:tcPr>
            <w:tcW w:w="3399" w:type="dxa"/>
            <w:tcBorders>
              <w:left w:val="nil"/>
              <w:right w:val="nil"/>
            </w:tcBorders>
            <w:vAlign w:val="center"/>
          </w:tcPr>
          <w:p w14:paraId="7DE1A668" w14:textId="5BD7D63B" w:rsidR="00EA0821" w:rsidRDefault="00EA0821" w:rsidP="002A7575">
            <w:pPr>
              <w:jc w:val="center"/>
              <w:rPr>
                <w:sz w:val="21"/>
              </w:rPr>
            </w:pPr>
            <w:r w:rsidRPr="000C53AD">
              <w:rPr>
                <w:rFonts w:hint="eastAsia"/>
                <w:sz w:val="21"/>
                <w:u w:val="single"/>
              </w:rPr>
              <w:t>ある対象先</w:t>
            </w:r>
            <w:r w:rsidRPr="000C53AD">
              <w:rPr>
                <w:rFonts w:hint="eastAsia"/>
                <w:sz w:val="21"/>
              </w:rPr>
              <w:t>の</w:t>
            </w:r>
            <w:r>
              <w:rPr>
                <w:rFonts w:hint="eastAsia"/>
                <w:sz w:val="21"/>
              </w:rPr>
              <w:t>借入</w:t>
            </w:r>
            <w:r w:rsidRPr="000C53AD">
              <w:rPr>
                <w:rFonts w:hint="eastAsia"/>
                <w:sz w:val="21"/>
              </w:rPr>
              <w:t>総額</w:t>
            </w:r>
            <w:r w:rsidRPr="000C53AD">
              <w:rPr>
                <w:rFonts w:hint="eastAsia"/>
                <w:sz w:val="21"/>
                <w:vertAlign w:val="superscript"/>
              </w:rPr>
              <w:t>（注</w:t>
            </w:r>
            <w:r w:rsidR="00F1614B">
              <w:rPr>
                <w:rFonts w:hint="eastAsia"/>
                <w:sz w:val="21"/>
                <w:vertAlign w:val="superscript"/>
              </w:rPr>
              <w:t>３</w:t>
            </w:r>
            <w:r w:rsidRPr="000C53AD">
              <w:rPr>
                <w:sz w:val="21"/>
                <w:vertAlign w:val="superscript"/>
              </w:rPr>
              <w:t>）</w:t>
            </w:r>
          </w:p>
        </w:tc>
        <w:tc>
          <w:tcPr>
            <w:tcW w:w="570" w:type="dxa"/>
            <w:vMerge w:val="restart"/>
            <w:tcBorders>
              <w:left w:val="nil"/>
              <w:right w:val="nil"/>
            </w:tcBorders>
            <w:vAlign w:val="center"/>
          </w:tcPr>
          <w:p w14:paraId="54B9EF5F" w14:textId="77777777" w:rsidR="00EA0821" w:rsidRDefault="00EA0821" w:rsidP="002A7575">
            <w:pPr>
              <w:jc w:val="center"/>
              <w:rPr>
                <w:sz w:val="21"/>
              </w:rPr>
            </w:pPr>
            <w:r>
              <w:rPr>
                <w:rFonts w:hint="eastAsia"/>
                <w:sz w:val="21"/>
              </w:rPr>
              <w:t>×</w:t>
            </w:r>
          </w:p>
        </w:tc>
        <w:tc>
          <w:tcPr>
            <w:tcW w:w="701" w:type="dxa"/>
            <w:vMerge w:val="restart"/>
            <w:tcBorders>
              <w:left w:val="nil"/>
            </w:tcBorders>
            <w:vAlign w:val="center"/>
          </w:tcPr>
          <w:p w14:paraId="7C20F8A2" w14:textId="77777777" w:rsidR="00EA0821" w:rsidRDefault="00EA0821" w:rsidP="002A7575">
            <w:pPr>
              <w:jc w:val="center"/>
              <w:rPr>
                <w:sz w:val="21"/>
              </w:rPr>
            </w:pPr>
            <w:r>
              <w:rPr>
                <w:rFonts w:hint="eastAsia"/>
                <w:sz w:val="21"/>
              </w:rPr>
              <w:t>100</w:t>
            </w:r>
          </w:p>
        </w:tc>
      </w:tr>
      <w:tr w:rsidR="00EA0821" w14:paraId="28F069EB" w14:textId="77777777" w:rsidTr="002A7575">
        <w:tc>
          <w:tcPr>
            <w:tcW w:w="2694" w:type="dxa"/>
            <w:vMerge/>
            <w:tcBorders>
              <w:right w:val="nil"/>
            </w:tcBorders>
            <w:vAlign w:val="center"/>
          </w:tcPr>
          <w:p w14:paraId="54359862" w14:textId="77777777" w:rsidR="00EA0821" w:rsidRDefault="00EA0821" w:rsidP="002A7575">
            <w:pPr>
              <w:jc w:val="center"/>
              <w:rPr>
                <w:sz w:val="21"/>
              </w:rPr>
            </w:pPr>
          </w:p>
        </w:tc>
        <w:tc>
          <w:tcPr>
            <w:tcW w:w="567" w:type="dxa"/>
            <w:vMerge/>
            <w:tcBorders>
              <w:left w:val="nil"/>
              <w:right w:val="nil"/>
            </w:tcBorders>
            <w:vAlign w:val="center"/>
          </w:tcPr>
          <w:p w14:paraId="2723C377" w14:textId="77777777" w:rsidR="00EA0821" w:rsidRDefault="00EA0821" w:rsidP="002A7575">
            <w:pPr>
              <w:jc w:val="center"/>
              <w:rPr>
                <w:sz w:val="21"/>
              </w:rPr>
            </w:pPr>
          </w:p>
        </w:tc>
        <w:tc>
          <w:tcPr>
            <w:tcW w:w="3399" w:type="dxa"/>
            <w:tcBorders>
              <w:left w:val="nil"/>
              <w:right w:val="nil"/>
            </w:tcBorders>
            <w:vAlign w:val="center"/>
          </w:tcPr>
          <w:p w14:paraId="220E7A3C" w14:textId="03589AA5" w:rsidR="00EA0821" w:rsidRDefault="00EA0821" w:rsidP="002A7575">
            <w:pPr>
              <w:jc w:val="center"/>
              <w:rPr>
                <w:sz w:val="21"/>
              </w:rPr>
            </w:pPr>
            <w:r w:rsidRPr="000C53AD">
              <w:rPr>
                <w:rFonts w:hint="eastAsia"/>
                <w:sz w:val="21"/>
                <w:u w:val="single"/>
              </w:rPr>
              <w:t>全対象先</w:t>
            </w:r>
            <w:r>
              <w:rPr>
                <w:rFonts w:hint="eastAsia"/>
                <w:sz w:val="21"/>
              </w:rPr>
              <w:t>の借入</w:t>
            </w:r>
            <w:r w:rsidRPr="000C53AD">
              <w:rPr>
                <w:rFonts w:hint="eastAsia"/>
                <w:sz w:val="21"/>
              </w:rPr>
              <w:t>総額</w:t>
            </w:r>
            <w:r w:rsidRPr="000C53AD">
              <w:rPr>
                <w:rFonts w:hint="eastAsia"/>
                <w:sz w:val="21"/>
                <w:vertAlign w:val="superscript"/>
              </w:rPr>
              <w:t>（注</w:t>
            </w:r>
            <w:r w:rsidR="00F1614B">
              <w:rPr>
                <w:rFonts w:hint="eastAsia"/>
                <w:sz w:val="21"/>
                <w:vertAlign w:val="superscript"/>
              </w:rPr>
              <w:t>４</w:t>
            </w:r>
            <w:r w:rsidRPr="000C53AD">
              <w:rPr>
                <w:sz w:val="21"/>
                <w:vertAlign w:val="superscript"/>
              </w:rPr>
              <w:t>）</w:t>
            </w:r>
          </w:p>
        </w:tc>
        <w:tc>
          <w:tcPr>
            <w:tcW w:w="570" w:type="dxa"/>
            <w:vMerge/>
            <w:tcBorders>
              <w:left w:val="nil"/>
              <w:right w:val="nil"/>
            </w:tcBorders>
            <w:vAlign w:val="center"/>
          </w:tcPr>
          <w:p w14:paraId="207406A6" w14:textId="77777777" w:rsidR="00EA0821" w:rsidRDefault="00EA0821" w:rsidP="002A7575">
            <w:pPr>
              <w:jc w:val="center"/>
              <w:rPr>
                <w:sz w:val="21"/>
              </w:rPr>
            </w:pPr>
          </w:p>
        </w:tc>
        <w:tc>
          <w:tcPr>
            <w:tcW w:w="701" w:type="dxa"/>
            <w:vMerge/>
            <w:tcBorders>
              <w:left w:val="nil"/>
            </w:tcBorders>
            <w:vAlign w:val="center"/>
          </w:tcPr>
          <w:p w14:paraId="1E2FC049" w14:textId="77777777" w:rsidR="00EA0821" w:rsidRDefault="00EA0821" w:rsidP="002A7575">
            <w:pPr>
              <w:jc w:val="center"/>
              <w:rPr>
                <w:sz w:val="21"/>
              </w:rPr>
            </w:pPr>
          </w:p>
        </w:tc>
      </w:tr>
    </w:tbl>
    <w:p w14:paraId="435FD344" w14:textId="3F72E382" w:rsidR="00A11D83" w:rsidRPr="00DD52DC" w:rsidRDefault="00A11D83" w:rsidP="00EA0821">
      <w:pPr>
        <w:ind w:leftChars="400" w:left="1380" w:hangingChars="200" w:hanging="420"/>
        <w:rPr>
          <w:sz w:val="21"/>
          <w:szCs w:val="21"/>
        </w:rPr>
      </w:pPr>
      <w:r w:rsidRPr="00DD52DC">
        <w:rPr>
          <w:rFonts w:hint="eastAsia"/>
          <w:sz w:val="21"/>
          <w:szCs w:val="21"/>
        </w:rPr>
        <w:t>（注</w:t>
      </w:r>
      <w:r w:rsidR="00F1614B">
        <w:rPr>
          <w:rFonts w:hint="eastAsia"/>
          <w:sz w:val="21"/>
          <w:szCs w:val="21"/>
        </w:rPr>
        <w:t>３</w:t>
      </w:r>
      <w:r w:rsidRPr="00DD52DC">
        <w:rPr>
          <w:sz w:val="21"/>
          <w:szCs w:val="21"/>
        </w:rPr>
        <w:t>）202</w:t>
      </w:r>
      <w:r w:rsidR="006E2A25">
        <w:rPr>
          <w:rFonts w:hint="eastAsia"/>
          <w:sz w:val="21"/>
          <w:szCs w:val="21"/>
        </w:rPr>
        <w:t>3</w:t>
      </w:r>
      <w:r w:rsidRPr="00DD52DC">
        <w:rPr>
          <w:sz w:val="21"/>
          <w:szCs w:val="21"/>
        </w:rPr>
        <w:t>年7月</w:t>
      </w:r>
      <w:r w:rsidR="009717B7">
        <w:rPr>
          <w:rFonts w:hint="eastAsia"/>
          <w:sz w:val="21"/>
          <w:szCs w:val="21"/>
        </w:rPr>
        <w:t>3</w:t>
      </w:r>
      <w:r w:rsidRPr="00DD52DC">
        <w:rPr>
          <w:sz w:val="21"/>
          <w:szCs w:val="21"/>
        </w:rPr>
        <w:t>日から202</w:t>
      </w:r>
      <w:r w:rsidR="006E2A25">
        <w:rPr>
          <w:rFonts w:hint="eastAsia"/>
          <w:sz w:val="21"/>
          <w:szCs w:val="21"/>
        </w:rPr>
        <w:t>4</w:t>
      </w:r>
      <w:r w:rsidRPr="00DD52DC">
        <w:rPr>
          <w:sz w:val="21"/>
          <w:szCs w:val="21"/>
        </w:rPr>
        <w:t>年6月</w:t>
      </w:r>
      <w:r w:rsidR="009717B7">
        <w:rPr>
          <w:rFonts w:hint="eastAsia"/>
          <w:sz w:val="21"/>
          <w:szCs w:val="21"/>
        </w:rPr>
        <w:t>28</w:t>
      </w:r>
      <w:r w:rsidRPr="00DD52DC">
        <w:rPr>
          <w:sz w:val="21"/>
          <w:szCs w:val="21"/>
        </w:rPr>
        <w:t>日まで</w:t>
      </w:r>
      <w:r w:rsidRPr="00DD52DC">
        <w:rPr>
          <w:rFonts w:hint="eastAsia"/>
          <w:sz w:val="21"/>
          <w:szCs w:val="21"/>
        </w:rPr>
        <w:t>の間のある対象先の平均借入額</w:t>
      </w:r>
      <w:r w:rsidR="00C80366">
        <w:rPr>
          <w:rFonts w:hint="eastAsia"/>
          <w:sz w:val="21"/>
          <w:szCs w:val="21"/>
        </w:rPr>
        <w:t>。</w:t>
      </w:r>
    </w:p>
    <w:p w14:paraId="4E38BB48" w14:textId="45C7DD1D" w:rsidR="00A11D83" w:rsidRPr="00DD52DC" w:rsidRDefault="00A11D83" w:rsidP="00EA0821">
      <w:pPr>
        <w:ind w:leftChars="400" w:left="1380" w:hangingChars="200" w:hanging="420"/>
        <w:rPr>
          <w:b/>
          <w:bCs/>
          <w:sz w:val="21"/>
          <w:szCs w:val="21"/>
        </w:rPr>
      </w:pPr>
      <w:r w:rsidRPr="00DD52DC">
        <w:rPr>
          <w:rFonts w:hint="eastAsia"/>
          <w:sz w:val="21"/>
          <w:szCs w:val="21"/>
        </w:rPr>
        <w:t>（注</w:t>
      </w:r>
      <w:r w:rsidR="00F1614B">
        <w:rPr>
          <w:rFonts w:hint="eastAsia"/>
          <w:sz w:val="21"/>
          <w:szCs w:val="21"/>
        </w:rPr>
        <w:t>４</w:t>
      </w:r>
      <w:r w:rsidRPr="00DD52DC">
        <w:rPr>
          <w:sz w:val="21"/>
          <w:szCs w:val="21"/>
        </w:rPr>
        <w:t>）202</w:t>
      </w:r>
      <w:r w:rsidR="006E2A25">
        <w:rPr>
          <w:rFonts w:hint="eastAsia"/>
          <w:sz w:val="21"/>
          <w:szCs w:val="21"/>
        </w:rPr>
        <w:t>3</w:t>
      </w:r>
      <w:r w:rsidRPr="00DD52DC">
        <w:rPr>
          <w:sz w:val="21"/>
          <w:szCs w:val="21"/>
        </w:rPr>
        <w:t>年7月</w:t>
      </w:r>
      <w:r w:rsidR="009717B7">
        <w:rPr>
          <w:rFonts w:hint="eastAsia"/>
          <w:sz w:val="21"/>
          <w:szCs w:val="21"/>
        </w:rPr>
        <w:t>3</w:t>
      </w:r>
      <w:r w:rsidRPr="00DD52DC">
        <w:rPr>
          <w:sz w:val="21"/>
          <w:szCs w:val="21"/>
        </w:rPr>
        <w:t>日から202</w:t>
      </w:r>
      <w:r w:rsidR="006E2A25">
        <w:rPr>
          <w:rFonts w:hint="eastAsia"/>
          <w:sz w:val="21"/>
          <w:szCs w:val="21"/>
        </w:rPr>
        <w:t>4</w:t>
      </w:r>
      <w:r w:rsidRPr="00DD52DC">
        <w:rPr>
          <w:sz w:val="21"/>
          <w:szCs w:val="21"/>
        </w:rPr>
        <w:t>年6月</w:t>
      </w:r>
      <w:r w:rsidR="009717B7">
        <w:rPr>
          <w:rFonts w:hint="eastAsia"/>
          <w:sz w:val="21"/>
          <w:szCs w:val="21"/>
        </w:rPr>
        <w:t>28</w:t>
      </w:r>
      <w:r w:rsidRPr="00DD52DC">
        <w:rPr>
          <w:sz w:val="21"/>
          <w:szCs w:val="21"/>
        </w:rPr>
        <w:t>日まで</w:t>
      </w:r>
      <w:r w:rsidRPr="00DD52DC">
        <w:rPr>
          <w:rFonts w:hint="eastAsia"/>
          <w:sz w:val="21"/>
          <w:szCs w:val="21"/>
        </w:rPr>
        <w:t>の間の全対象先の平均借入額</w:t>
      </w:r>
      <w:r w:rsidR="00C80366">
        <w:rPr>
          <w:rFonts w:hint="eastAsia"/>
          <w:sz w:val="21"/>
          <w:szCs w:val="21"/>
        </w:rPr>
        <w:t>。</w:t>
      </w:r>
    </w:p>
    <w:p w14:paraId="48E257CC" w14:textId="0EA0EDD5" w:rsidR="00A11D83" w:rsidRPr="00A11D83" w:rsidRDefault="00A11D83" w:rsidP="00A11D83">
      <w:pPr>
        <w:pStyle w:val="a"/>
        <w:rPr>
          <w:b/>
        </w:rPr>
      </w:pPr>
      <w:r w:rsidRPr="00A11D83">
        <w:rPr>
          <w:rFonts w:hint="eastAsia"/>
        </w:rPr>
        <w:t>具体的には、次の①および②により対象先を選定します。</w:t>
      </w:r>
    </w:p>
    <w:p w14:paraId="2E4F05C0" w14:textId="77777777" w:rsidR="00A11D83" w:rsidRPr="00A11D83" w:rsidRDefault="00A11D83" w:rsidP="00877362">
      <w:pPr>
        <w:spacing w:beforeLines="50" w:before="180" w:afterLines="50" w:after="180"/>
        <w:ind w:leftChars="200" w:left="480"/>
        <w:rPr>
          <w:bCs/>
        </w:rPr>
      </w:pPr>
      <w:r w:rsidRPr="00A11D83">
        <w:rPr>
          <w:rFonts w:hint="eastAsia"/>
          <w:bCs/>
        </w:rPr>
        <w:t>①　応募</w:t>
      </w:r>
      <w:r w:rsidRPr="00741CA6">
        <w:rPr>
          <w:rFonts w:hint="eastAsia"/>
        </w:rPr>
        <w:t>区分</w:t>
      </w:r>
      <w:r w:rsidRPr="00A11D83">
        <w:rPr>
          <w:rFonts w:hint="eastAsia"/>
          <w:bCs/>
        </w:rPr>
        <w:t>が既存先（シード先）である応募先</w:t>
      </w:r>
    </w:p>
    <w:p w14:paraId="289C6C05" w14:textId="77777777" w:rsidR="00A11D83" w:rsidRPr="00A11D83" w:rsidRDefault="00A11D83" w:rsidP="0039180B">
      <w:pPr>
        <w:numPr>
          <w:ilvl w:val="0"/>
          <w:numId w:val="6"/>
        </w:numPr>
        <w:ind w:leftChars="400" w:left="1380"/>
      </w:pPr>
      <w:r w:rsidRPr="00A11D83">
        <w:rPr>
          <w:rFonts w:hint="eastAsia"/>
        </w:rPr>
        <w:t>すべての応募先を対象先として選定します。</w:t>
      </w:r>
    </w:p>
    <w:p w14:paraId="13E8CA6B" w14:textId="77777777" w:rsidR="00A11D83" w:rsidRPr="00A11D83" w:rsidRDefault="00A11D83" w:rsidP="00877362">
      <w:pPr>
        <w:spacing w:beforeLines="50" w:before="180" w:afterLines="50" w:after="180"/>
        <w:ind w:leftChars="200" w:left="480"/>
        <w:rPr>
          <w:bCs/>
          <w:u w:val="single"/>
        </w:rPr>
      </w:pPr>
      <w:r w:rsidRPr="00A11D83">
        <w:rPr>
          <w:rFonts w:hint="eastAsia"/>
          <w:bCs/>
        </w:rPr>
        <w:t>②　応募区分が既存先（非シード先）または新規先である応募先</w:t>
      </w:r>
    </w:p>
    <w:p w14:paraId="70774A2E" w14:textId="0B7E81B4" w:rsidR="00A11D83" w:rsidRPr="00A11D83" w:rsidRDefault="00A11D83" w:rsidP="00877362">
      <w:pPr>
        <w:spacing w:beforeLines="50" w:before="180"/>
        <w:ind w:leftChars="300" w:left="960" w:hangingChars="100" w:hanging="240"/>
      </w:pPr>
      <w:r w:rsidRPr="00A11D83">
        <w:rPr>
          <w:rFonts w:hint="eastAsia"/>
        </w:rPr>
        <w:t>イ．次の（イ）から（ハ）までの計数等</w:t>
      </w:r>
      <w:r w:rsidRPr="00A11D83">
        <w:rPr>
          <w:vertAlign w:val="superscript"/>
        </w:rPr>
        <w:t>(注</w:t>
      </w:r>
      <w:r w:rsidR="00F1614B">
        <w:rPr>
          <w:rFonts w:hint="eastAsia"/>
          <w:vertAlign w:val="superscript"/>
        </w:rPr>
        <w:t>５</w:t>
      </w:r>
      <w:r w:rsidRPr="00A11D83">
        <w:rPr>
          <w:vertAlign w:val="superscript"/>
        </w:rPr>
        <w:t>)</w:t>
      </w:r>
      <w:r w:rsidRPr="00A11D83">
        <w:rPr>
          <w:rFonts w:hint="eastAsia"/>
        </w:rPr>
        <w:t>を点数化します（計数等の定義等は、３</w:t>
      </w:r>
      <w:r w:rsidRPr="00A11D83">
        <w:t>.</w:t>
      </w:r>
      <w:r w:rsidRPr="00A11D83">
        <w:rPr>
          <w:rFonts w:hint="eastAsia"/>
        </w:rPr>
        <w:t>を参照して下さい。）。</w:t>
      </w:r>
    </w:p>
    <w:p w14:paraId="2B65A978" w14:textId="77777777" w:rsidR="00A11D83" w:rsidRPr="00A11D83" w:rsidRDefault="00A11D83" w:rsidP="00DF089E">
      <w:pPr>
        <w:ind w:leftChars="300" w:left="720" w:firstLineChars="100" w:firstLine="240"/>
      </w:pPr>
      <w:r w:rsidRPr="00A11D83">
        <w:rPr>
          <w:rFonts w:hint="eastAsia"/>
        </w:rPr>
        <w:t>（イ）日本株等の借入残高</w:t>
      </w:r>
    </w:p>
    <w:p w14:paraId="762323A7" w14:textId="77777777" w:rsidR="00A11D83" w:rsidRPr="00A11D83" w:rsidRDefault="00A11D83" w:rsidP="00DF089E">
      <w:pPr>
        <w:ind w:leftChars="300" w:left="720" w:firstLineChars="100" w:firstLine="240"/>
      </w:pPr>
      <w:r w:rsidRPr="00A11D83">
        <w:rPr>
          <w:rFonts w:hint="eastAsia"/>
        </w:rPr>
        <w:t>（ロ）日本株等の貸付残高</w:t>
      </w:r>
    </w:p>
    <w:p w14:paraId="3D1BAD50" w14:textId="77777777" w:rsidR="00A11D83" w:rsidRPr="00A11D83" w:rsidRDefault="00A11D83" w:rsidP="00DF089E">
      <w:pPr>
        <w:ind w:leftChars="300" w:left="720" w:firstLineChars="100" w:firstLine="240"/>
      </w:pPr>
      <w:r w:rsidRPr="00A11D83">
        <w:rPr>
          <w:rFonts w:hint="eastAsia"/>
        </w:rPr>
        <w:t>（ハ）日本株等の貸付先数</w:t>
      </w:r>
    </w:p>
    <w:p w14:paraId="69D4A26A" w14:textId="3D2D6DAB" w:rsidR="00A11D83" w:rsidRPr="00DF089E" w:rsidRDefault="00A11D83" w:rsidP="00DF089E">
      <w:pPr>
        <w:ind w:leftChars="300" w:left="1140" w:hangingChars="200" w:hanging="420"/>
        <w:rPr>
          <w:sz w:val="21"/>
          <w:szCs w:val="21"/>
        </w:rPr>
      </w:pPr>
      <w:r w:rsidRPr="00DF089E">
        <w:rPr>
          <w:rFonts w:hint="eastAsia"/>
          <w:sz w:val="21"/>
          <w:szCs w:val="21"/>
        </w:rPr>
        <w:t>（注</w:t>
      </w:r>
      <w:r w:rsidR="00F1614B">
        <w:rPr>
          <w:rFonts w:hint="eastAsia"/>
          <w:sz w:val="21"/>
          <w:szCs w:val="21"/>
        </w:rPr>
        <w:t>５</w:t>
      </w:r>
      <w:r w:rsidRPr="00DF089E">
        <w:rPr>
          <w:sz w:val="21"/>
          <w:szCs w:val="21"/>
        </w:rPr>
        <w:t>）</w:t>
      </w:r>
      <w:r w:rsidRPr="00DF089E">
        <w:rPr>
          <w:rFonts w:hint="eastAsia"/>
          <w:sz w:val="21"/>
          <w:szCs w:val="21"/>
        </w:rPr>
        <w:t>公募締切日以降、応募先の数が対象先数を超えた場合は、日本銀行から応募先に</w:t>
      </w:r>
      <w:r w:rsidRPr="00DF089E">
        <w:rPr>
          <w:rFonts w:hint="eastAsia"/>
          <w:sz w:val="21"/>
          <w:szCs w:val="21"/>
        </w:rPr>
        <w:lastRenderedPageBreak/>
        <w:t>対して改めて当該計数等の提出を依頼します。申請書提出と併せて提出して頂く必要はありません。</w:t>
      </w:r>
    </w:p>
    <w:p w14:paraId="1D6799DF" w14:textId="2FE9DC51" w:rsidR="00A11D83" w:rsidRPr="00DF089E" w:rsidRDefault="00DF089E" w:rsidP="00DF089E">
      <w:pPr>
        <w:ind w:leftChars="500" w:left="1620" w:hangingChars="200" w:hanging="420"/>
        <w:rPr>
          <w:sz w:val="21"/>
          <w:szCs w:val="21"/>
        </w:rPr>
      </w:pPr>
      <w:r w:rsidRPr="00DF089E">
        <w:rPr>
          <w:rFonts w:hint="eastAsia"/>
          <w:sz w:val="21"/>
          <w:szCs w:val="21"/>
        </w:rPr>
        <w:t xml:space="preserve">──　</w:t>
      </w:r>
      <w:r w:rsidR="00A11D83" w:rsidRPr="00DF089E">
        <w:rPr>
          <w:rFonts w:hint="eastAsia"/>
          <w:sz w:val="21"/>
          <w:szCs w:val="21"/>
        </w:rPr>
        <w:t>この場合に提出して頂く書式を参考までに添付しています（別添４）。</w:t>
      </w:r>
    </w:p>
    <w:p w14:paraId="2A86BFED" w14:textId="77777777" w:rsidR="00A11D83" w:rsidRPr="00A11D83" w:rsidRDefault="00A11D83" w:rsidP="00877362">
      <w:pPr>
        <w:spacing w:beforeLines="50" w:before="180"/>
        <w:ind w:leftChars="300" w:left="960" w:hangingChars="100" w:hanging="240"/>
      </w:pPr>
      <w:r w:rsidRPr="00A11D83">
        <w:rPr>
          <w:rFonts w:hint="eastAsia"/>
        </w:rPr>
        <w:t>ロ．イ．（イ）から（ハ）までの計数の点数化方法</w:t>
      </w:r>
    </w:p>
    <w:p w14:paraId="0E7DBE9E" w14:textId="1CC170F2" w:rsidR="00A11D83" w:rsidRDefault="00A11D83" w:rsidP="007C123A">
      <w:pPr>
        <w:numPr>
          <w:ilvl w:val="0"/>
          <w:numId w:val="6"/>
        </w:numPr>
      </w:pPr>
      <w:r w:rsidRPr="00A11D83">
        <w:rPr>
          <w:rFonts w:hint="eastAsia"/>
        </w:rPr>
        <w:t>計数毎に次の算式で点数化します（満点は、</w:t>
      </w:r>
      <w:r w:rsidRPr="00A11D83">
        <w:t>(イ)：40点、(ロ)：40点、(ハ)：20点とします。）。計数がゼロである先の点数はゼロ点とします。</w:t>
      </w:r>
    </w:p>
    <w:tbl>
      <w:tblPr>
        <w:tblW w:w="7361" w:type="dxa"/>
        <w:tblInd w:w="1696" w:type="dxa"/>
        <w:tblCellMar>
          <w:left w:w="99" w:type="dxa"/>
          <w:right w:w="99" w:type="dxa"/>
        </w:tblCellMar>
        <w:tblLook w:val="04A0" w:firstRow="1" w:lastRow="0" w:firstColumn="1" w:lastColumn="0" w:noHBand="0" w:noVBand="1"/>
      </w:tblPr>
      <w:tblGrid>
        <w:gridCol w:w="1984"/>
        <w:gridCol w:w="624"/>
        <w:gridCol w:w="4535"/>
        <w:gridCol w:w="218"/>
      </w:tblGrid>
      <w:tr w:rsidR="00A61EA8" w:rsidRPr="00E73FD9" w14:paraId="14076336" w14:textId="77777777" w:rsidTr="002A7575">
        <w:trPr>
          <w:trHeight w:val="363"/>
        </w:trPr>
        <w:tc>
          <w:tcPr>
            <w:tcW w:w="1984" w:type="dxa"/>
            <w:vMerge w:val="restart"/>
            <w:tcBorders>
              <w:top w:val="single" w:sz="4" w:space="0" w:color="auto"/>
              <w:left w:val="single" w:sz="4" w:space="0" w:color="auto"/>
              <w:bottom w:val="single" w:sz="4" w:space="0" w:color="auto"/>
              <w:right w:val="nil"/>
            </w:tcBorders>
            <w:vAlign w:val="center"/>
            <w:hideMark/>
          </w:tcPr>
          <w:p w14:paraId="465C91D5" w14:textId="77777777" w:rsidR="00A61EA8" w:rsidRPr="00E73FD9" w:rsidRDefault="00A61EA8" w:rsidP="002A7575">
            <w:pPr>
              <w:jc w:val="center"/>
            </w:pPr>
            <w:r w:rsidRPr="00E73FD9">
              <w:rPr>
                <w:rFonts w:hint="eastAsia"/>
              </w:rPr>
              <w:t>（満点）</w:t>
            </w:r>
          </w:p>
        </w:tc>
        <w:tc>
          <w:tcPr>
            <w:tcW w:w="624" w:type="dxa"/>
            <w:vMerge w:val="restart"/>
            <w:tcBorders>
              <w:top w:val="single" w:sz="4" w:space="0" w:color="auto"/>
              <w:left w:val="nil"/>
              <w:right w:val="nil"/>
            </w:tcBorders>
            <w:vAlign w:val="center"/>
          </w:tcPr>
          <w:p w14:paraId="6853651A" w14:textId="77777777" w:rsidR="00A61EA8" w:rsidRPr="00E73FD9" w:rsidRDefault="00A61EA8" w:rsidP="002A7575">
            <w:pPr>
              <w:jc w:val="center"/>
            </w:pPr>
            <w:r>
              <w:rPr>
                <w:rFonts w:hint="eastAsia"/>
              </w:rPr>
              <w:t>×</w:t>
            </w:r>
          </w:p>
        </w:tc>
        <w:tc>
          <w:tcPr>
            <w:tcW w:w="4535" w:type="dxa"/>
            <w:tcBorders>
              <w:top w:val="single" w:sz="4" w:space="0" w:color="auto"/>
              <w:left w:val="nil"/>
              <w:bottom w:val="single" w:sz="4" w:space="0" w:color="auto"/>
              <w:right w:val="nil"/>
            </w:tcBorders>
            <w:vAlign w:val="center"/>
            <w:hideMark/>
          </w:tcPr>
          <w:p w14:paraId="625A96A5" w14:textId="77777777" w:rsidR="00A61EA8" w:rsidRPr="00E73FD9" w:rsidRDefault="00A61EA8" w:rsidP="002A7575">
            <w:pPr>
              <w:jc w:val="center"/>
            </w:pPr>
            <w:r w:rsidRPr="00E73FD9">
              <w:rPr>
                <w:rFonts w:hint="eastAsia"/>
              </w:rPr>
              <w:t>応募先の順位</w:t>
            </w:r>
          </w:p>
        </w:tc>
        <w:tc>
          <w:tcPr>
            <w:tcW w:w="218" w:type="dxa"/>
            <w:tcBorders>
              <w:top w:val="single" w:sz="4" w:space="0" w:color="auto"/>
              <w:left w:val="nil"/>
              <w:bottom w:val="nil"/>
              <w:right w:val="single" w:sz="4" w:space="0" w:color="auto"/>
            </w:tcBorders>
            <w:vAlign w:val="center"/>
          </w:tcPr>
          <w:p w14:paraId="48522FFA" w14:textId="77777777" w:rsidR="00A61EA8" w:rsidRPr="00E73FD9" w:rsidRDefault="00A61EA8" w:rsidP="002A7575">
            <w:pPr>
              <w:jc w:val="center"/>
            </w:pPr>
          </w:p>
        </w:tc>
      </w:tr>
      <w:tr w:rsidR="00A61EA8" w:rsidRPr="00E73FD9" w14:paraId="37222D10" w14:textId="77777777" w:rsidTr="002A7575">
        <w:trPr>
          <w:trHeight w:val="363"/>
        </w:trPr>
        <w:tc>
          <w:tcPr>
            <w:tcW w:w="1984" w:type="dxa"/>
            <w:vMerge/>
            <w:tcBorders>
              <w:top w:val="single" w:sz="4" w:space="0" w:color="auto"/>
              <w:left w:val="single" w:sz="4" w:space="0" w:color="auto"/>
              <w:bottom w:val="single" w:sz="4" w:space="0" w:color="auto"/>
              <w:right w:val="nil"/>
            </w:tcBorders>
            <w:vAlign w:val="center"/>
            <w:hideMark/>
          </w:tcPr>
          <w:p w14:paraId="7A75DCD7" w14:textId="77777777" w:rsidR="00A61EA8" w:rsidRPr="00E73FD9" w:rsidRDefault="00A61EA8" w:rsidP="002A7575">
            <w:pPr>
              <w:jc w:val="center"/>
            </w:pPr>
          </w:p>
        </w:tc>
        <w:tc>
          <w:tcPr>
            <w:tcW w:w="624" w:type="dxa"/>
            <w:vMerge/>
            <w:tcBorders>
              <w:left w:val="nil"/>
              <w:bottom w:val="single" w:sz="4" w:space="0" w:color="auto"/>
              <w:right w:val="nil"/>
            </w:tcBorders>
            <w:vAlign w:val="center"/>
          </w:tcPr>
          <w:p w14:paraId="16A61639" w14:textId="77777777" w:rsidR="00A61EA8" w:rsidRPr="00E73FD9" w:rsidRDefault="00A61EA8" w:rsidP="002A7575">
            <w:pPr>
              <w:jc w:val="center"/>
            </w:pPr>
          </w:p>
        </w:tc>
        <w:tc>
          <w:tcPr>
            <w:tcW w:w="4535" w:type="dxa"/>
            <w:tcBorders>
              <w:top w:val="single" w:sz="4" w:space="0" w:color="auto"/>
              <w:left w:val="nil"/>
              <w:bottom w:val="single" w:sz="4" w:space="0" w:color="auto"/>
              <w:right w:val="nil"/>
            </w:tcBorders>
            <w:vAlign w:val="center"/>
            <w:hideMark/>
          </w:tcPr>
          <w:p w14:paraId="7CAF54C2" w14:textId="77777777" w:rsidR="00A61EA8" w:rsidRPr="00E73FD9" w:rsidRDefault="00A61EA8" w:rsidP="002A7575">
            <w:pPr>
              <w:jc w:val="center"/>
            </w:pPr>
            <w:r>
              <w:rPr>
                <w:rFonts w:hint="eastAsia"/>
              </w:rPr>
              <w:t>計数がゼロでない</w:t>
            </w:r>
            <w:r w:rsidRPr="00E73FD9">
              <w:rPr>
                <w:rFonts w:hint="eastAsia"/>
              </w:rPr>
              <w:t>先</w:t>
            </w:r>
            <w:r>
              <w:rPr>
                <w:rFonts w:hint="eastAsia"/>
              </w:rPr>
              <w:t>の</w:t>
            </w:r>
            <w:r w:rsidRPr="00E73FD9">
              <w:rPr>
                <w:rFonts w:hint="eastAsia"/>
              </w:rPr>
              <w:t>数</w:t>
            </w:r>
          </w:p>
        </w:tc>
        <w:tc>
          <w:tcPr>
            <w:tcW w:w="218" w:type="dxa"/>
            <w:tcBorders>
              <w:top w:val="nil"/>
              <w:left w:val="nil"/>
              <w:bottom w:val="single" w:sz="4" w:space="0" w:color="auto"/>
              <w:right w:val="single" w:sz="4" w:space="0" w:color="auto"/>
            </w:tcBorders>
            <w:vAlign w:val="center"/>
          </w:tcPr>
          <w:p w14:paraId="6D537E53" w14:textId="77777777" w:rsidR="00A61EA8" w:rsidRPr="00E73FD9" w:rsidRDefault="00A61EA8" w:rsidP="002A7575">
            <w:pPr>
              <w:jc w:val="center"/>
            </w:pPr>
          </w:p>
        </w:tc>
      </w:tr>
    </w:tbl>
    <w:p w14:paraId="56254E32" w14:textId="77777777" w:rsidR="00A11D83" w:rsidRPr="00A11D83" w:rsidRDefault="00A11D83" w:rsidP="007C123A">
      <w:pPr>
        <w:ind w:leftChars="700" w:left="2160" w:hangingChars="200" w:hanging="480"/>
      </w:pPr>
      <w:r w:rsidRPr="00A11D83">
        <w:rPr>
          <w:rFonts w:hint="eastAsia"/>
        </w:rPr>
        <w:t>──</w:t>
      </w:r>
      <w:r w:rsidRPr="00A11D83">
        <w:t xml:space="preserve">  </w:t>
      </w:r>
      <w:r w:rsidRPr="00A11D83">
        <w:rPr>
          <w:rFonts w:hint="eastAsia"/>
        </w:rPr>
        <w:t>上記の算式中の「応募先の順位」とは、イ．（イ）から（ハ）までの計数毎に、計数の小さい先（ただし、計数がゼロである先を除きます。）から順位を付したものをいいます。</w:t>
      </w:r>
    </w:p>
    <w:p w14:paraId="7035B917" w14:textId="77777777" w:rsidR="00A11D83" w:rsidRPr="00A11D83" w:rsidRDefault="00A11D83" w:rsidP="00877362">
      <w:pPr>
        <w:spacing w:beforeLines="50" w:before="180"/>
        <w:ind w:leftChars="300" w:left="960" w:hangingChars="100" w:hanging="240"/>
      </w:pPr>
      <w:r w:rsidRPr="00A11D83">
        <w:rPr>
          <w:rFonts w:hint="eastAsia"/>
        </w:rPr>
        <w:t>ハ．応募区分が新規先である応募先のうち対象先とする先</w:t>
      </w:r>
    </w:p>
    <w:p w14:paraId="580A9AE5" w14:textId="68A14A51" w:rsidR="00A11D83" w:rsidRPr="00A11D83" w:rsidRDefault="00A11D83" w:rsidP="007C123A">
      <w:pPr>
        <w:numPr>
          <w:ilvl w:val="0"/>
          <w:numId w:val="6"/>
        </w:numPr>
      </w:pPr>
      <w:r w:rsidRPr="00A11D83">
        <w:rPr>
          <w:rFonts w:hint="eastAsia"/>
        </w:rPr>
        <w:t>応募区分が既存先（非シード先）または新規先である応募先を、ロ．による点数の合計値の高い先から順位を付し、その順位が、対象先数（</w:t>
      </w:r>
      <w:r w:rsidRPr="00A11D83">
        <w:t>20先）から</w:t>
      </w:r>
      <w:r w:rsidRPr="00A11D83">
        <w:rPr>
          <w:rFonts w:ascii="ＭＳ 明朝" w:eastAsia="ＭＳ 明朝" w:hAnsi="ＭＳ 明朝" w:cs="ＭＳ 明朝" w:hint="eastAsia"/>
        </w:rPr>
        <w:t>①</w:t>
      </w:r>
      <w:r w:rsidRPr="00A11D83">
        <w:t>により対象先として選定した先の数を</w:t>
      </w:r>
      <w:r w:rsidR="00EE366C">
        <w:rPr>
          <w:rFonts w:hint="eastAsia"/>
        </w:rPr>
        <w:t>差</w:t>
      </w:r>
      <w:r w:rsidRPr="00A11D83">
        <w:t>引いて得られる数以内の新規先である応募先を対象先として選定します。</w:t>
      </w:r>
    </w:p>
    <w:p w14:paraId="29E520A1" w14:textId="77777777" w:rsidR="00A11D83" w:rsidRPr="00A11D83" w:rsidRDefault="00A11D83" w:rsidP="007C123A">
      <w:pPr>
        <w:ind w:leftChars="700" w:left="2160" w:hangingChars="200" w:hanging="480"/>
      </w:pPr>
      <w:r w:rsidRPr="00A11D83">
        <w:rPr>
          <w:rFonts w:hint="eastAsia"/>
        </w:rPr>
        <w:t>──　ロ．による点数の合計値が同じ先については、イ．（イ）の点数の高い先から順位を付します。</w:t>
      </w:r>
    </w:p>
    <w:p w14:paraId="5621875F" w14:textId="77777777" w:rsidR="00A11D83" w:rsidRPr="00A11D83" w:rsidRDefault="00A11D83" w:rsidP="00877362">
      <w:pPr>
        <w:spacing w:beforeLines="50" w:before="180"/>
        <w:ind w:leftChars="300" w:left="960" w:hangingChars="100" w:hanging="240"/>
      </w:pPr>
      <w:r w:rsidRPr="00A11D83">
        <w:rPr>
          <w:rFonts w:hint="eastAsia"/>
        </w:rPr>
        <w:t>ニ．応募区分が既存先（非シード先）である応募先のうち対象先から外す先</w:t>
      </w:r>
    </w:p>
    <w:p w14:paraId="5F531AE8" w14:textId="77777777" w:rsidR="00A11D83" w:rsidRPr="00A11D83" w:rsidRDefault="00A11D83" w:rsidP="007C123A">
      <w:pPr>
        <w:numPr>
          <w:ilvl w:val="0"/>
          <w:numId w:val="6"/>
        </w:numPr>
      </w:pPr>
      <w:r w:rsidRPr="00A11D83">
        <w:rPr>
          <w:rFonts w:hint="eastAsia"/>
        </w:rPr>
        <w:t>応募区分が既存先（非シード先）である応募先のうち、ハ．により対象先として選定した新規先との入替えにより対象先から外す先は、ロ．による点数と借入実績評価点（</w:t>
      </w:r>
      <w:r w:rsidRPr="00A11D83">
        <w:t>100点満点）の合計値が低い先から順に選びます。</w:t>
      </w:r>
    </w:p>
    <w:p w14:paraId="123C167E" w14:textId="4A8B7626" w:rsidR="00A11D83" w:rsidRDefault="00A11D83" w:rsidP="007C123A">
      <w:pPr>
        <w:numPr>
          <w:ilvl w:val="0"/>
          <w:numId w:val="6"/>
        </w:numPr>
      </w:pPr>
      <w:r w:rsidRPr="00A11D83">
        <w:rPr>
          <w:rFonts w:hint="eastAsia"/>
        </w:rPr>
        <w:t>借入実績評価点は、次の算式で点数化します。借入実績がゼロである先の借入実績評価点はゼロ点とします。</w:t>
      </w:r>
    </w:p>
    <w:tbl>
      <w:tblPr>
        <w:tblW w:w="7361" w:type="dxa"/>
        <w:tblInd w:w="1696" w:type="dxa"/>
        <w:tblCellMar>
          <w:left w:w="99" w:type="dxa"/>
          <w:right w:w="99" w:type="dxa"/>
        </w:tblCellMar>
        <w:tblLook w:val="04A0" w:firstRow="1" w:lastRow="0" w:firstColumn="1" w:lastColumn="0" w:noHBand="0" w:noVBand="1"/>
      </w:tblPr>
      <w:tblGrid>
        <w:gridCol w:w="2127"/>
        <w:gridCol w:w="481"/>
        <w:gridCol w:w="4535"/>
        <w:gridCol w:w="218"/>
      </w:tblGrid>
      <w:tr w:rsidR="002628BB" w:rsidRPr="00E73FD9" w14:paraId="723D736A" w14:textId="77777777" w:rsidTr="00CD78D9">
        <w:trPr>
          <w:trHeight w:val="510"/>
        </w:trPr>
        <w:tc>
          <w:tcPr>
            <w:tcW w:w="2127" w:type="dxa"/>
            <w:vMerge w:val="restart"/>
            <w:tcBorders>
              <w:top w:val="single" w:sz="4" w:space="0" w:color="auto"/>
              <w:left w:val="single" w:sz="4" w:space="0" w:color="auto"/>
              <w:bottom w:val="single" w:sz="4" w:space="0" w:color="auto"/>
              <w:right w:val="nil"/>
            </w:tcBorders>
            <w:vAlign w:val="center"/>
            <w:hideMark/>
          </w:tcPr>
          <w:p w14:paraId="6A88B000" w14:textId="77777777" w:rsidR="002628BB" w:rsidRPr="00E73FD9" w:rsidRDefault="002628BB" w:rsidP="002A7575">
            <w:pPr>
              <w:jc w:val="center"/>
            </w:pPr>
            <w:r w:rsidRPr="00E73FD9">
              <w:t>100</w:t>
            </w:r>
            <w:r w:rsidRPr="00E73FD9">
              <w:rPr>
                <w:rFonts w:hint="eastAsia"/>
              </w:rPr>
              <w:t>点（満点）</w:t>
            </w:r>
          </w:p>
        </w:tc>
        <w:tc>
          <w:tcPr>
            <w:tcW w:w="481" w:type="dxa"/>
            <w:vMerge w:val="restart"/>
            <w:tcBorders>
              <w:top w:val="single" w:sz="4" w:space="0" w:color="auto"/>
              <w:left w:val="nil"/>
              <w:right w:val="nil"/>
            </w:tcBorders>
            <w:vAlign w:val="center"/>
          </w:tcPr>
          <w:p w14:paraId="18D4D528" w14:textId="77777777" w:rsidR="002628BB" w:rsidRPr="00E73FD9" w:rsidRDefault="002628BB" w:rsidP="002A7575">
            <w:pPr>
              <w:jc w:val="center"/>
            </w:pPr>
            <w:r>
              <w:rPr>
                <w:rFonts w:hint="eastAsia"/>
              </w:rPr>
              <w:t>×</w:t>
            </w:r>
          </w:p>
        </w:tc>
        <w:tc>
          <w:tcPr>
            <w:tcW w:w="4535" w:type="dxa"/>
            <w:tcBorders>
              <w:top w:val="single" w:sz="4" w:space="0" w:color="auto"/>
              <w:left w:val="nil"/>
              <w:bottom w:val="single" w:sz="4" w:space="0" w:color="auto"/>
              <w:right w:val="nil"/>
            </w:tcBorders>
            <w:vAlign w:val="center"/>
            <w:hideMark/>
          </w:tcPr>
          <w:p w14:paraId="38021B40" w14:textId="77777777" w:rsidR="002628BB" w:rsidRPr="00E73FD9" w:rsidRDefault="002628BB" w:rsidP="002A7575">
            <w:pPr>
              <w:jc w:val="center"/>
            </w:pPr>
            <w:r w:rsidRPr="00E73FD9">
              <w:rPr>
                <w:rFonts w:hint="eastAsia"/>
              </w:rPr>
              <w:t>応募先の順位</w:t>
            </w:r>
          </w:p>
        </w:tc>
        <w:tc>
          <w:tcPr>
            <w:tcW w:w="218" w:type="dxa"/>
            <w:tcBorders>
              <w:top w:val="single" w:sz="4" w:space="0" w:color="auto"/>
              <w:left w:val="nil"/>
              <w:bottom w:val="nil"/>
              <w:right w:val="single" w:sz="4" w:space="0" w:color="auto"/>
            </w:tcBorders>
            <w:vAlign w:val="center"/>
          </w:tcPr>
          <w:p w14:paraId="43DC372C" w14:textId="77777777" w:rsidR="002628BB" w:rsidRPr="00E73FD9" w:rsidRDefault="002628BB" w:rsidP="002A7575">
            <w:pPr>
              <w:jc w:val="center"/>
            </w:pPr>
          </w:p>
        </w:tc>
      </w:tr>
      <w:tr w:rsidR="002628BB" w:rsidRPr="00E73FD9" w14:paraId="4640D52E" w14:textId="77777777" w:rsidTr="00CD78D9">
        <w:trPr>
          <w:trHeight w:val="737"/>
        </w:trPr>
        <w:tc>
          <w:tcPr>
            <w:tcW w:w="2127" w:type="dxa"/>
            <w:vMerge/>
            <w:tcBorders>
              <w:top w:val="single" w:sz="4" w:space="0" w:color="auto"/>
              <w:left w:val="single" w:sz="4" w:space="0" w:color="auto"/>
              <w:bottom w:val="single" w:sz="4" w:space="0" w:color="auto"/>
              <w:right w:val="nil"/>
            </w:tcBorders>
            <w:vAlign w:val="center"/>
            <w:hideMark/>
          </w:tcPr>
          <w:p w14:paraId="3A81A0F2" w14:textId="77777777" w:rsidR="002628BB" w:rsidRPr="00E73FD9" w:rsidRDefault="002628BB" w:rsidP="002A7575">
            <w:pPr>
              <w:jc w:val="center"/>
            </w:pPr>
          </w:p>
        </w:tc>
        <w:tc>
          <w:tcPr>
            <w:tcW w:w="481" w:type="dxa"/>
            <w:vMerge/>
            <w:tcBorders>
              <w:left w:val="nil"/>
              <w:bottom w:val="single" w:sz="4" w:space="0" w:color="auto"/>
              <w:right w:val="nil"/>
            </w:tcBorders>
            <w:vAlign w:val="center"/>
          </w:tcPr>
          <w:p w14:paraId="1A082C13" w14:textId="77777777" w:rsidR="002628BB" w:rsidRPr="00E73FD9" w:rsidRDefault="002628BB" w:rsidP="002A7575">
            <w:pPr>
              <w:jc w:val="center"/>
            </w:pPr>
          </w:p>
        </w:tc>
        <w:tc>
          <w:tcPr>
            <w:tcW w:w="4535" w:type="dxa"/>
            <w:tcBorders>
              <w:top w:val="single" w:sz="4" w:space="0" w:color="auto"/>
              <w:left w:val="nil"/>
              <w:bottom w:val="single" w:sz="4" w:space="0" w:color="auto"/>
              <w:right w:val="nil"/>
            </w:tcBorders>
            <w:vAlign w:val="center"/>
            <w:hideMark/>
          </w:tcPr>
          <w:p w14:paraId="468F854E" w14:textId="092B50AC" w:rsidR="002628BB" w:rsidRPr="00E73FD9" w:rsidRDefault="002628BB" w:rsidP="002A7575">
            <w:pPr>
              <w:jc w:val="center"/>
            </w:pPr>
            <w:r>
              <w:rPr>
                <w:rFonts w:hint="eastAsia"/>
              </w:rPr>
              <w:t>借入</w:t>
            </w:r>
            <w:r w:rsidRPr="00E73FD9">
              <w:rPr>
                <w:rFonts w:hint="eastAsia"/>
              </w:rPr>
              <w:t>実績がゼロでない既存先</w:t>
            </w:r>
          </w:p>
          <w:p w14:paraId="0AF9E837" w14:textId="77777777" w:rsidR="002628BB" w:rsidRPr="00E73FD9" w:rsidRDefault="002628BB" w:rsidP="002A7575">
            <w:pPr>
              <w:jc w:val="center"/>
            </w:pPr>
            <w:r w:rsidRPr="00E73FD9">
              <w:rPr>
                <w:rFonts w:hint="eastAsia"/>
              </w:rPr>
              <w:t>（非シード先）数</w:t>
            </w:r>
          </w:p>
        </w:tc>
        <w:tc>
          <w:tcPr>
            <w:tcW w:w="218" w:type="dxa"/>
            <w:tcBorders>
              <w:top w:val="nil"/>
              <w:left w:val="nil"/>
              <w:bottom w:val="single" w:sz="4" w:space="0" w:color="auto"/>
              <w:right w:val="single" w:sz="4" w:space="0" w:color="auto"/>
            </w:tcBorders>
            <w:vAlign w:val="center"/>
          </w:tcPr>
          <w:p w14:paraId="304E4885" w14:textId="77777777" w:rsidR="002628BB" w:rsidRPr="00E73FD9" w:rsidRDefault="002628BB" w:rsidP="002A7575">
            <w:pPr>
              <w:jc w:val="center"/>
            </w:pPr>
          </w:p>
        </w:tc>
      </w:tr>
    </w:tbl>
    <w:p w14:paraId="38D3DCC1" w14:textId="2B68EC8E" w:rsidR="00A11D83" w:rsidRPr="00A11D83" w:rsidRDefault="00A11D83" w:rsidP="007C123A">
      <w:pPr>
        <w:ind w:leftChars="700" w:left="2160" w:hangingChars="200" w:hanging="480"/>
      </w:pPr>
      <w:r w:rsidRPr="00A11D83">
        <w:rPr>
          <w:rFonts w:hint="eastAsia"/>
        </w:rPr>
        <w:t>――　上記の算式中の「応募先の順位」とは、借入実績</w:t>
      </w:r>
      <w:r w:rsidRPr="00A11D83">
        <w:rPr>
          <w:rFonts w:hint="eastAsia"/>
          <w:vertAlign w:val="superscript"/>
        </w:rPr>
        <w:t>（注</w:t>
      </w:r>
      <w:r w:rsidR="00F1614B">
        <w:rPr>
          <w:rFonts w:hint="eastAsia"/>
          <w:vertAlign w:val="superscript"/>
        </w:rPr>
        <w:t>６</w:t>
      </w:r>
      <w:r w:rsidRPr="00A11D83">
        <w:rPr>
          <w:vertAlign w:val="superscript"/>
        </w:rPr>
        <w:t>）</w:t>
      </w:r>
      <w:r w:rsidRPr="00A11D83">
        <w:rPr>
          <w:rFonts w:hint="eastAsia"/>
        </w:rPr>
        <w:t>の小さい先（ただし、借入実績がゼロである先を除きます。）から順位を付したものをいいます。</w:t>
      </w:r>
    </w:p>
    <w:p w14:paraId="32C89867" w14:textId="201B11CE" w:rsidR="00A11D83" w:rsidRPr="007C123A" w:rsidRDefault="00A11D83" w:rsidP="007C123A">
      <w:pPr>
        <w:ind w:leftChars="900" w:left="2580" w:hangingChars="200" w:hanging="420"/>
        <w:rPr>
          <w:sz w:val="21"/>
          <w:szCs w:val="21"/>
        </w:rPr>
      </w:pPr>
      <w:r w:rsidRPr="007C123A">
        <w:rPr>
          <w:rFonts w:hint="eastAsia"/>
          <w:sz w:val="21"/>
          <w:szCs w:val="21"/>
        </w:rPr>
        <w:t>（注</w:t>
      </w:r>
      <w:r w:rsidR="00F1614B">
        <w:rPr>
          <w:rFonts w:hint="eastAsia"/>
          <w:sz w:val="21"/>
          <w:szCs w:val="21"/>
        </w:rPr>
        <w:t>６</w:t>
      </w:r>
      <w:r w:rsidRPr="007C123A">
        <w:rPr>
          <w:sz w:val="21"/>
          <w:szCs w:val="21"/>
        </w:rPr>
        <w:t>）202</w:t>
      </w:r>
      <w:r w:rsidR="006E2A25">
        <w:rPr>
          <w:rFonts w:hint="eastAsia"/>
          <w:sz w:val="21"/>
          <w:szCs w:val="21"/>
        </w:rPr>
        <w:t>3</w:t>
      </w:r>
      <w:r w:rsidRPr="007C123A">
        <w:rPr>
          <w:sz w:val="21"/>
          <w:szCs w:val="21"/>
        </w:rPr>
        <w:t>年7月</w:t>
      </w:r>
      <w:r w:rsidR="009717B7">
        <w:rPr>
          <w:rFonts w:hint="eastAsia"/>
          <w:sz w:val="21"/>
          <w:szCs w:val="21"/>
        </w:rPr>
        <w:t>3</w:t>
      </w:r>
      <w:r w:rsidRPr="007C123A">
        <w:rPr>
          <w:sz w:val="21"/>
          <w:szCs w:val="21"/>
        </w:rPr>
        <w:t>日から202</w:t>
      </w:r>
      <w:r w:rsidR="006E2A25">
        <w:rPr>
          <w:rFonts w:hint="eastAsia"/>
          <w:sz w:val="21"/>
          <w:szCs w:val="21"/>
        </w:rPr>
        <w:t>4</w:t>
      </w:r>
      <w:r w:rsidRPr="007C123A">
        <w:rPr>
          <w:sz w:val="21"/>
          <w:szCs w:val="21"/>
        </w:rPr>
        <w:t>年6月</w:t>
      </w:r>
      <w:r w:rsidR="009717B7">
        <w:rPr>
          <w:rFonts w:hint="eastAsia"/>
          <w:sz w:val="21"/>
          <w:szCs w:val="21"/>
        </w:rPr>
        <w:t>28</w:t>
      </w:r>
      <w:r w:rsidRPr="007C123A">
        <w:rPr>
          <w:sz w:val="21"/>
          <w:szCs w:val="21"/>
        </w:rPr>
        <w:t>日</w:t>
      </w:r>
      <w:r w:rsidRPr="007C123A">
        <w:rPr>
          <w:rFonts w:hint="eastAsia"/>
          <w:sz w:val="21"/>
          <w:szCs w:val="21"/>
        </w:rPr>
        <w:t>までの間のある既存先（非シード先）のＥＴＦ貸付けの借入総額。</w:t>
      </w:r>
    </w:p>
    <w:p w14:paraId="548B7B69" w14:textId="77777777" w:rsidR="00A11D83" w:rsidRPr="00A11D83" w:rsidRDefault="00A11D83" w:rsidP="0060514A">
      <w:pPr>
        <w:ind w:leftChars="700" w:left="2160" w:hangingChars="200" w:hanging="480"/>
      </w:pPr>
      <w:r w:rsidRPr="00A11D83">
        <w:rPr>
          <w:rFonts w:hint="eastAsia"/>
        </w:rPr>
        <w:t>──　ロ．による点数と借入実績評価点の合計値が同じ先については、借入実績評価点の低い先から順に選びます。</w:t>
      </w:r>
    </w:p>
    <w:p w14:paraId="250969BB" w14:textId="77777777" w:rsidR="001021A0" w:rsidRDefault="001021A0" w:rsidP="00A11D83">
      <w:pPr>
        <w:pStyle w:val="2"/>
      </w:pPr>
    </w:p>
    <w:p w14:paraId="060A5CBD" w14:textId="21E9E52B" w:rsidR="00A11D83" w:rsidRPr="00A11D83" w:rsidRDefault="00A11D83" w:rsidP="00A11D83">
      <w:pPr>
        <w:pStyle w:val="2"/>
      </w:pPr>
      <w:r w:rsidRPr="00A11D83">
        <w:rPr>
          <w:rFonts w:hint="eastAsia"/>
        </w:rPr>
        <w:lastRenderedPageBreak/>
        <w:t>３．ＥＴＦ貸付けの対象先選定に係る計数等</w:t>
      </w:r>
    </w:p>
    <w:p w14:paraId="1A07E213" w14:textId="534BFBE1" w:rsidR="00A11D83" w:rsidRPr="00A11D83" w:rsidRDefault="00A11D83" w:rsidP="00433904">
      <w:pPr>
        <w:spacing w:beforeLines="50" w:before="180"/>
        <w:ind w:leftChars="100" w:left="720" w:hangingChars="200" w:hanging="480"/>
        <w:rPr>
          <w:bCs/>
        </w:rPr>
      </w:pPr>
      <w:r w:rsidRPr="00A11D83">
        <w:rPr>
          <w:rFonts w:hint="eastAsia"/>
          <w:bCs/>
        </w:rPr>
        <w:t>（１）日本株等の</w:t>
      </w:r>
      <w:r w:rsidRPr="00433904">
        <w:rPr>
          <w:rFonts w:hint="eastAsia"/>
        </w:rPr>
        <w:t>借入残高</w:t>
      </w:r>
      <w:r w:rsidRPr="00A11D83">
        <w:rPr>
          <w:rFonts w:hint="eastAsia"/>
          <w:bCs/>
        </w:rPr>
        <w:t>および貸付残高（</w:t>
      </w:r>
      <w:r w:rsidRPr="00A11D83">
        <w:rPr>
          <w:bCs/>
        </w:rPr>
        <w:t>202</w:t>
      </w:r>
      <w:r w:rsidR="009717B7">
        <w:rPr>
          <w:rFonts w:hint="eastAsia"/>
          <w:bCs/>
        </w:rPr>
        <w:t>3</w:t>
      </w:r>
      <w:r w:rsidRPr="00A11D83">
        <w:rPr>
          <w:bCs/>
        </w:rPr>
        <w:t>年8月～202</w:t>
      </w:r>
      <w:r w:rsidR="009717B7">
        <w:rPr>
          <w:rFonts w:hint="eastAsia"/>
          <w:bCs/>
        </w:rPr>
        <w:t>4</w:t>
      </w:r>
      <w:r w:rsidRPr="00A11D83">
        <w:rPr>
          <w:bCs/>
        </w:rPr>
        <w:t>年7月</w:t>
      </w:r>
      <w:r w:rsidRPr="00A11D83">
        <w:rPr>
          <w:rFonts w:hint="eastAsia"/>
          <w:bCs/>
        </w:rPr>
        <w:t>）</w:t>
      </w:r>
    </w:p>
    <w:p w14:paraId="3B78C4CD" w14:textId="73F93E10" w:rsidR="00A11D83" w:rsidRPr="00A11D83" w:rsidRDefault="00433904" w:rsidP="00433904">
      <w:pPr>
        <w:spacing w:beforeLines="50" w:before="180"/>
        <w:ind w:leftChars="200" w:left="720" w:hangingChars="100" w:hanging="240"/>
      </w:pPr>
      <w:r>
        <w:rPr>
          <w:rFonts w:hint="eastAsia"/>
        </w:rPr>
        <w:t>①</w:t>
      </w:r>
      <w:r w:rsidR="00A11D83" w:rsidRPr="00A11D83">
        <w:rPr>
          <w:rFonts w:hint="eastAsia"/>
        </w:rPr>
        <w:t xml:space="preserve">　現金を担保とする日本株または日本株で構成される指数に連動する指数連動型上場投資信託受益権（以下「日本株等」といいます。）の証券貸借取引（取引相手の法域が日本であるものに限ります。また、個人との取引を除きます。以下同じです。）における各月末時点での残高（コラテラルサイドの金額）として下さい。</w:t>
      </w:r>
    </w:p>
    <w:p w14:paraId="2322B468" w14:textId="2401DC75" w:rsidR="00A11D83" w:rsidRPr="00A11D83" w:rsidRDefault="00433904" w:rsidP="00433904">
      <w:pPr>
        <w:spacing w:beforeLines="50" w:before="180"/>
        <w:ind w:leftChars="200" w:left="720" w:hangingChars="100" w:hanging="240"/>
      </w:pPr>
      <w:r>
        <w:rPr>
          <w:rFonts w:hint="eastAsia"/>
        </w:rPr>
        <w:t>②</w:t>
      </w:r>
      <w:r w:rsidR="00A11D83" w:rsidRPr="00A11D83">
        <w:rPr>
          <w:rFonts w:hint="eastAsia"/>
        </w:rPr>
        <w:t xml:space="preserve">　計数の算出に当</w:t>
      </w:r>
      <w:r w:rsidR="00CE349C">
        <w:rPr>
          <w:rFonts w:hint="eastAsia"/>
        </w:rPr>
        <w:t>た</w:t>
      </w:r>
      <w:r w:rsidR="00A11D83" w:rsidRPr="00A11D83">
        <w:rPr>
          <w:rFonts w:hint="eastAsia"/>
        </w:rPr>
        <w:t>っては、次の点にご注意下さい。</w:t>
      </w:r>
    </w:p>
    <w:p w14:paraId="056FBBA6" w14:textId="77777777" w:rsidR="00A11D83" w:rsidRPr="00A11D83" w:rsidRDefault="00A11D83" w:rsidP="00EE3E6A">
      <w:pPr>
        <w:ind w:leftChars="300" w:left="960" w:hangingChars="100" w:hanging="240"/>
      </w:pPr>
      <w:r w:rsidRPr="00A11D83">
        <w:rPr>
          <w:rFonts w:hint="eastAsia"/>
        </w:rPr>
        <w:t>イ．同一法人内の国内の内部取引は報告対象外とすること。</w:t>
      </w:r>
    </w:p>
    <w:p w14:paraId="2A7E75D2" w14:textId="77777777" w:rsidR="00A11D83" w:rsidRPr="00A11D83" w:rsidRDefault="00A11D83" w:rsidP="00CA6CEB">
      <w:pPr>
        <w:ind w:leftChars="300" w:left="960" w:hangingChars="100" w:hanging="240"/>
      </w:pPr>
      <w:r w:rsidRPr="00A11D83">
        <w:rPr>
          <w:rFonts w:hint="eastAsia"/>
        </w:rPr>
        <w:t>ロ．証券貸借取引とは、貸出者が、借入者に債券等を貸出し、当事者間で合意された期間を経た後、借入者が貸出者に同種・同量の債券等を返済する取引です。具体的には、基本契約書（</w:t>
      </w:r>
      <w:r w:rsidRPr="00A11D83">
        <w:t>MSLA、GMSLA、債券貸借取引に関する基本契約書、株券等貸借取引に関する基本契約書、その他各国の基本契約書をいいます。）に基づく取引をいいます。</w:t>
      </w:r>
    </w:p>
    <w:p w14:paraId="507ABAB3" w14:textId="77777777" w:rsidR="00A11D83" w:rsidRPr="00A11D83" w:rsidRDefault="00A11D83" w:rsidP="00B56079">
      <w:pPr>
        <w:ind w:leftChars="400" w:left="1440" w:hangingChars="200" w:hanging="480"/>
      </w:pPr>
      <w:r w:rsidRPr="00A11D83">
        <w:rPr>
          <w:rFonts w:hint="eastAsia"/>
        </w:rPr>
        <w:t>――　ただし、上記契約書を使用していても、無担保取引については対象外とするほか、上記契約書に基づかない取引（制度信用取引に紐づく証券金融会社との貸借取引を含みます。）は報告対象外として下さい。</w:t>
      </w:r>
    </w:p>
    <w:p w14:paraId="0F5954D3" w14:textId="77777777" w:rsidR="00A11D83" w:rsidRPr="00A11D83" w:rsidRDefault="00A11D83" w:rsidP="00CA6CEB">
      <w:pPr>
        <w:ind w:leftChars="300" w:left="960" w:hangingChars="100" w:hanging="240"/>
      </w:pPr>
      <w:r w:rsidRPr="00A11D83">
        <w:rPr>
          <w:rFonts w:hint="eastAsia"/>
        </w:rPr>
        <w:t>ハ．現金とは、円貨および外貨をいいます。</w:t>
      </w:r>
    </w:p>
    <w:p w14:paraId="7117D66D" w14:textId="77777777" w:rsidR="00A11D83" w:rsidRPr="00A11D83" w:rsidRDefault="00A11D83" w:rsidP="00B56079">
      <w:pPr>
        <w:ind w:leftChars="400" w:left="1440" w:hangingChars="200" w:hanging="480"/>
      </w:pPr>
      <w:r w:rsidRPr="00A11D83">
        <w:rPr>
          <w:rFonts w:hint="eastAsia"/>
        </w:rPr>
        <w:t>――　ただし、外貨の場合、日本円ベースに換算のうえ報告して下さい。なお、日本円への換算レートについては報告対象月の月末時点でのレートを利用して下さい。</w:t>
      </w:r>
    </w:p>
    <w:p w14:paraId="3A8A0125" w14:textId="77777777" w:rsidR="00A11D83" w:rsidRPr="00A11D83" w:rsidRDefault="00A11D83" w:rsidP="00CA6CEB">
      <w:pPr>
        <w:ind w:leftChars="300" w:left="960" w:hangingChars="100" w:hanging="240"/>
      </w:pPr>
      <w:r w:rsidRPr="00A11D83">
        <w:rPr>
          <w:rFonts w:hint="eastAsia"/>
        </w:rPr>
        <w:t>ニ．日本株とは、国内の金融商品取引所に上場されている株式（日本法に準拠して設立された株式会社の発行する株式をいいます。）であって、円建てで発行されているものをいいます。</w:t>
      </w:r>
    </w:p>
    <w:p w14:paraId="5B5AB17F" w14:textId="250ABA36" w:rsidR="00A11D83" w:rsidRPr="00A11D83" w:rsidRDefault="00B56079" w:rsidP="00B56079">
      <w:pPr>
        <w:spacing w:beforeLines="50" w:before="180"/>
        <w:ind w:leftChars="200" w:left="720" w:hangingChars="100" w:hanging="240"/>
      </w:pPr>
      <w:r>
        <w:rPr>
          <w:rFonts w:hint="eastAsia"/>
        </w:rPr>
        <w:t xml:space="preserve">③　</w:t>
      </w:r>
      <w:r w:rsidR="00A11D83" w:rsidRPr="00A11D83">
        <w:t>202</w:t>
      </w:r>
      <w:r w:rsidR="006E2A25">
        <w:rPr>
          <w:rFonts w:hint="eastAsia"/>
        </w:rPr>
        <w:t>3</w:t>
      </w:r>
      <w:r w:rsidR="00A11D83" w:rsidRPr="00A11D83">
        <w:t>年8月1日</w:t>
      </w:r>
      <w:r w:rsidR="00A11D83" w:rsidRPr="00A11D83">
        <w:rPr>
          <w:rFonts w:hint="eastAsia"/>
        </w:rPr>
        <w:t>から公募締切日までの間に、応募先が次に該当する場合の取扱い（該当する場合は、その旨をご連絡下さい。）。</w:t>
      </w:r>
    </w:p>
    <w:p w14:paraId="415832CC" w14:textId="77777777" w:rsidR="00A11D83" w:rsidRPr="00A11D83" w:rsidRDefault="00A11D83" w:rsidP="00CA6CEB">
      <w:pPr>
        <w:ind w:leftChars="300" w:left="960" w:hangingChars="100" w:hanging="240"/>
      </w:pPr>
      <w:r w:rsidRPr="00A11D83">
        <w:rPr>
          <w:rFonts w:hint="eastAsia"/>
        </w:rPr>
        <w:t>イ．（イ）他の法人との合併、（ロ）他の法人からの事業の全部譲受けまたは（ハ）他の法人からの会社分割による事業の全部承継があった場合</w:t>
      </w:r>
    </w:p>
    <w:p w14:paraId="6FA197E5" w14:textId="507DDC5F" w:rsidR="00A11D83" w:rsidRPr="00A11D83" w:rsidRDefault="00A11D83" w:rsidP="00B56079">
      <w:pPr>
        <w:ind w:leftChars="400" w:left="1200" w:hangingChars="100" w:hanging="240"/>
      </w:pPr>
      <w:r w:rsidRPr="00A11D83">
        <w:rPr>
          <w:rFonts w:hint="eastAsia"/>
        </w:rPr>
        <w:t>→　（イ）から（ハ）までに関係する法人が、</w:t>
      </w:r>
      <w:r w:rsidRPr="00A11D83">
        <w:t>202</w:t>
      </w:r>
      <w:r w:rsidR="006E2A25">
        <w:rPr>
          <w:rFonts w:hint="eastAsia"/>
        </w:rPr>
        <w:t>3</w:t>
      </w:r>
      <w:r w:rsidRPr="00A11D83">
        <w:t>年8月1日から202</w:t>
      </w:r>
      <w:r w:rsidR="006E2A25">
        <w:rPr>
          <w:rFonts w:hint="eastAsia"/>
        </w:rPr>
        <w:t>4</w:t>
      </w:r>
      <w:r w:rsidRPr="00A11D83">
        <w:t>年7月31日</w:t>
      </w:r>
      <w:r w:rsidRPr="00A11D83">
        <w:rPr>
          <w:rFonts w:hint="eastAsia"/>
        </w:rPr>
        <w:t>までの間に日本株等の借入または貸付けを行っていた場合、当該各法人の借入残高または貸付残高の合計を記入して下さい（ただし、当該各法人間の取引は除いて下さい。）。</w:t>
      </w:r>
    </w:p>
    <w:p w14:paraId="254D1997" w14:textId="4097BF74" w:rsidR="00A11D83" w:rsidRPr="00A11D83" w:rsidRDefault="00A11D83" w:rsidP="00CA6CEB">
      <w:pPr>
        <w:ind w:leftChars="300" w:left="960" w:hangingChars="100" w:hanging="240"/>
      </w:pPr>
      <w:r w:rsidRPr="00A11D83">
        <w:rPr>
          <w:rFonts w:hint="eastAsia"/>
        </w:rPr>
        <w:t>ロ．（イ）他の法人からの事業の一部譲受けまたは（ロ）他の法人からの会社分割による事業の一部承継があった場合（一部譲受けまたは一部承継が行われた時点を「移管時点」といいます。以下</w:t>
      </w:r>
      <w:r w:rsidR="00CB4E09">
        <w:rPr>
          <w:rFonts w:hint="eastAsia"/>
        </w:rPr>
        <w:t>この章において</w:t>
      </w:r>
      <w:r w:rsidRPr="00A11D83">
        <w:rPr>
          <w:rFonts w:hint="eastAsia"/>
        </w:rPr>
        <w:t>同じです。）</w:t>
      </w:r>
    </w:p>
    <w:p w14:paraId="19DB70D4" w14:textId="470B3B15" w:rsidR="00A11D83" w:rsidRPr="00A11D83" w:rsidRDefault="00A11D83" w:rsidP="00B56079">
      <w:pPr>
        <w:ind w:leftChars="400" w:left="1200" w:hangingChars="100" w:hanging="240"/>
      </w:pPr>
      <w:r w:rsidRPr="00A11D83">
        <w:rPr>
          <w:rFonts w:hint="eastAsia"/>
        </w:rPr>
        <w:t>→　応募先が、一部譲受けまたは一部承継する事業に、日本株等の借入または貸付けが含まれている場合、当該法人が</w:t>
      </w:r>
      <w:r w:rsidRPr="00A11D83">
        <w:t>202</w:t>
      </w:r>
      <w:r w:rsidR="006E2A25">
        <w:rPr>
          <w:rFonts w:hint="eastAsia"/>
        </w:rPr>
        <w:t>3</w:t>
      </w:r>
      <w:r w:rsidRPr="00A11D83">
        <w:t>年8月1日</w:t>
      </w:r>
      <w:r w:rsidRPr="00A11D83">
        <w:rPr>
          <w:rFonts w:hint="eastAsia"/>
        </w:rPr>
        <w:t>から移管時点まで（移管時点が</w:t>
      </w:r>
      <w:r w:rsidRPr="00A11D83">
        <w:t>202</w:t>
      </w:r>
      <w:r w:rsidR="006E2A25">
        <w:rPr>
          <w:rFonts w:hint="eastAsia"/>
        </w:rPr>
        <w:t>4</w:t>
      </w:r>
      <w:r w:rsidRPr="00A11D83">
        <w:t>年7月31日</w:t>
      </w:r>
      <w:r w:rsidRPr="00A11D83">
        <w:rPr>
          <w:rFonts w:hint="eastAsia"/>
        </w:rPr>
        <w:t>より前のとき。）または</w:t>
      </w:r>
      <w:r w:rsidRPr="00A11D83">
        <w:t>202</w:t>
      </w:r>
      <w:r w:rsidR="006E2A25">
        <w:rPr>
          <w:rFonts w:hint="eastAsia"/>
        </w:rPr>
        <w:t>3</w:t>
      </w:r>
      <w:r w:rsidRPr="00A11D83">
        <w:t>年8月1</w:t>
      </w:r>
      <w:r w:rsidRPr="00A11D83">
        <w:lastRenderedPageBreak/>
        <w:t>日から202</w:t>
      </w:r>
      <w:r w:rsidR="006E2A25">
        <w:rPr>
          <w:rFonts w:hint="eastAsia"/>
        </w:rPr>
        <w:t>4</w:t>
      </w:r>
      <w:r w:rsidRPr="00A11D83">
        <w:t>年7月31日まで</w:t>
      </w:r>
      <w:r w:rsidRPr="00A11D83">
        <w:rPr>
          <w:rFonts w:hint="eastAsia"/>
        </w:rPr>
        <w:t>（移管時点が</w:t>
      </w:r>
      <w:r w:rsidRPr="00A11D83">
        <w:t>202</w:t>
      </w:r>
      <w:r w:rsidR="006E2A25">
        <w:rPr>
          <w:rFonts w:hint="eastAsia"/>
        </w:rPr>
        <w:t>4</w:t>
      </w:r>
      <w:r w:rsidRPr="00A11D83">
        <w:t>年7月31</w:t>
      </w:r>
      <w:r w:rsidRPr="00A11D83">
        <w:rPr>
          <w:rFonts w:hint="eastAsia"/>
        </w:rPr>
        <w:t>日以後のとき。）の間に行った借入残高または貸付残高を加算して記入して下さい（ただし、当該各法人間の取引は除いて下さい。）。</w:t>
      </w:r>
    </w:p>
    <w:p w14:paraId="1284269F" w14:textId="77777777" w:rsidR="00A11D83" w:rsidRPr="00A11D83" w:rsidRDefault="00A11D83" w:rsidP="00CA6CEB">
      <w:pPr>
        <w:ind w:leftChars="300" w:left="960" w:hangingChars="100" w:hanging="240"/>
      </w:pPr>
      <w:r w:rsidRPr="00A11D83">
        <w:rPr>
          <w:rFonts w:hint="eastAsia"/>
        </w:rPr>
        <w:t>ハ．（イ）他の法人への事業の一部譲渡または（ロ）他の法人への会社分割による事業の一部承継を行った場合</w:t>
      </w:r>
    </w:p>
    <w:p w14:paraId="589F0689" w14:textId="68175888" w:rsidR="00A11D83" w:rsidRPr="00A11D83" w:rsidRDefault="00A11D83" w:rsidP="00B56079">
      <w:pPr>
        <w:ind w:leftChars="400" w:left="1200" w:hangingChars="100" w:hanging="240"/>
      </w:pPr>
      <w:r w:rsidRPr="00A11D83">
        <w:rPr>
          <w:rFonts w:hint="eastAsia"/>
        </w:rPr>
        <w:t>→　応募先が、一部譲渡または一部承継する事業に、日本株等の借入または貸付けが含まれている場合、当該借入または貸付けは算入しないで下さい。この場合、一部譲渡または一部承継後、</w:t>
      </w:r>
      <w:r w:rsidRPr="00A11D83">
        <w:t>202</w:t>
      </w:r>
      <w:r w:rsidR="006E2A25">
        <w:rPr>
          <w:rFonts w:hint="eastAsia"/>
        </w:rPr>
        <w:t>3</w:t>
      </w:r>
      <w:r w:rsidRPr="00A11D83">
        <w:t>年8月1日から202</w:t>
      </w:r>
      <w:r w:rsidR="006E2A25">
        <w:rPr>
          <w:rFonts w:hint="eastAsia"/>
        </w:rPr>
        <w:t>4</w:t>
      </w:r>
      <w:r w:rsidRPr="00A11D83">
        <w:t>年7月31日</w:t>
      </w:r>
      <w:r w:rsidRPr="00A11D83">
        <w:rPr>
          <w:rFonts w:hint="eastAsia"/>
        </w:rPr>
        <w:t>までの間に行った借入残高または貸付残高のみ記入して下さい。</w:t>
      </w:r>
      <w:r w:rsidR="00B56079">
        <w:br/>
      </w:r>
      <w:r w:rsidR="00B56079">
        <w:rPr>
          <w:rFonts w:hint="eastAsia"/>
        </w:rPr>
        <w:t xml:space="preserve">　</w:t>
      </w:r>
      <w:r w:rsidRPr="00A11D83">
        <w:rPr>
          <w:rFonts w:hint="eastAsia"/>
        </w:rPr>
        <w:t>ただし、一部譲渡または一部承継後に日本株等の借入または貸付けを行った場合であっても、当該取引先を一部譲渡または一部承継を行った相手に引継ぐことが、一部譲渡または一部承継の契約上定められているときは、当該借入残高または当該貸付残高は算入しないで下さい。</w:t>
      </w:r>
    </w:p>
    <w:p w14:paraId="67CAA0FD" w14:textId="03A124C7" w:rsidR="00A11D83" w:rsidRPr="00A11D83" w:rsidRDefault="00A11D83" w:rsidP="00433904">
      <w:pPr>
        <w:spacing w:beforeLines="50" w:before="180"/>
        <w:ind w:leftChars="100" w:left="720" w:hangingChars="200" w:hanging="480"/>
        <w:rPr>
          <w:bCs/>
        </w:rPr>
      </w:pPr>
      <w:r w:rsidRPr="00A11D83">
        <w:rPr>
          <w:rFonts w:hint="eastAsia"/>
          <w:bCs/>
        </w:rPr>
        <w:t>（２）日本株等の貸付先数（</w:t>
      </w:r>
      <w:r w:rsidRPr="00A11D83">
        <w:rPr>
          <w:bCs/>
        </w:rPr>
        <w:t>202</w:t>
      </w:r>
      <w:r w:rsidR="006E2A25">
        <w:rPr>
          <w:rFonts w:hint="eastAsia"/>
          <w:bCs/>
        </w:rPr>
        <w:t>3</w:t>
      </w:r>
      <w:r w:rsidRPr="00A11D83">
        <w:rPr>
          <w:bCs/>
        </w:rPr>
        <w:t>年8月～202</w:t>
      </w:r>
      <w:r w:rsidR="006E2A25">
        <w:rPr>
          <w:rFonts w:hint="eastAsia"/>
          <w:bCs/>
        </w:rPr>
        <w:t>4</w:t>
      </w:r>
      <w:r w:rsidRPr="00A11D83">
        <w:rPr>
          <w:bCs/>
        </w:rPr>
        <w:t>年7月</w:t>
      </w:r>
      <w:r w:rsidRPr="00A11D83">
        <w:rPr>
          <w:rFonts w:hint="eastAsia"/>
          <w:bCs/>
        </w:rPr>
        <w:t>）</w:t>
      </w:r>
    </w:p>
    <w:p w14:paraId="011970FF" w14:textId="76880B54" w:rsidR="00A11D83" w:rsidRPr="00A11D83" w:rsidRDefault="00EE3E6A" w:rsidP="00EE3E6A">
      <w:pPr>
        <w:spacing w:beforeLines="50" w:before="180"/>
        <w:ind w:leftChars="200" w:left="720" w:hangingChars="100" w:hanging="240"/>
      </w:pPr>
      <w:r>
        <w:rPr>
          <w:rFonts w:hint="eastAsia"/>
        </w:rPr>
        <w:t>①</w:t>
      </w:r>
      <w:r w:rsidR="00A11D83" w:rsidRPr="00A11D83">
        <w:rPr>
          <w:rFonts w:hint="eastAsia"/>
        </w:rPr>
        <w:t xml:space="preserve">　日本株等の証券貸借取引における貸付先数（</w:t>
      </w:r>
      <w:r w:rsidR="00A11D83" w:rsidRPr="00A11D83">
        <w:t>202</w:t>
      </w:r>
      <w:r w:rsidR="006E2A25">
        <w:rPr>
          <w:rFonts w:hint="eastAsia"/>
        </w:rPr>
        <w:t>3</w:t>
      </w:r>
      <w:r w:rsidR="00A11D83" w:rsidRPr="00A11D83">
        <w:rPr>
          <w:rFonts w:hint="eastAsia"/>
        </w:rPr>
        <w:t>年</w:t>
      </w:r>
      <w:r w:rsidR="00A11D83" w:rsidRPr="00A11D83">
        <w:t>8</w:t>
      </w:r>
      <w:r w:rsidR="00A11D83" w:rsidRPr="00A11D83">
        <w:rPr>
          <w:rFonts w:hint="eastAsia"/>
        </w:rPr>
        <w:t>月</w:t>
      </w:r>
      <w:r w:rsidR="00A11D83" w:rsidRPr="00A11D83">
        <w:t>1</w:t>
      </w:r>
      <w:r w:rsidR="00A11D83" w:rsidRPr="00A11D83">
        <w:rPr>
          <w:rFonts w:hint="eastAsia"/>
        </w:rPr>
        <w:t>日から</w:t>
      </w:r>
      <w:r w:rsidR="00A11D83" w:rsidRPr="00A11D83">
        <w:t>202</w:t>
      </w:r>
      <w:r w:rsidR="006E2A25">
        <w:rPr>
          <w:rFonts w:hint="eastAsia"/>
        </w:rPr>
        <w:t>4</w:t>
      </w:r>
      <w:r w:rsidR="00A11D83" w:rsidRPr="00A11D83">
        <w:rPr>
          <w:rFonts w:hint="eastAsia"/>
        </w:rPr>
        <w:t>年</w:t>
      </w:r>
      <w:r w:rsidR="00A11D83" w:rsidRPr="00A11D83">
        <w:t>7</w:t>
      </w:r>
      <w:r w:rsidR="00A11D83" w:rsidRPr="00A11D83">
        <w:rPr>
          <w:rFonts w:hint="eastAsia"/>
        </w:rPr>
        <w:t>月31日までの間に実際に取引を行った先数）として下さい。</w:t>
      </w:r>
    </w:p>
    <w:p w14:paraId="481098B0" w14:textId="1FF7A062" w:rsidR="00A11D83" w:rsidRPr="00A11D83" w:rsidRDefault="00A11D83" w:rsidP="00EE3E6A">
      <w:pPr>
        <w:spacing w:beforeLines="50" w:before="180"/>
        <w:ind w:leftChars="200" w:left="720" w:hangingChars="100" w:hanging="240"/>
      </w:pPr>
      <w:r w:rsidRPr="00A11D83">
        <w:rPr>
          <w:rFonts w:hint="eastAsia"/>
        </w:rPr>
        <w:t>②　貸付先数の算出に当</w:t>
      </w:r>
      <w:r w:rsidR="002A1782">
        <w:rPr>
          <w:rFonts w:hint="eastAsia"/>
        </w:rPr>
        <w:t>た</w:t>
      </w:r>
      <w:r w:rsidRPr="00A11D83">
        <w:rPr>
          <w:rFonts w:hint="eastAsia"/>
        </w:rPr>
        <w:t>っては、次の点にご注意下さい。</w:t>
      </w:r>
    </w:p>
    <w:p w14:paraId="3FBE7EAA" w14:textId="77777777" w:rsidR="00A11D83" w:rsidRPr="00A11D83" w:rsidRDefault="00A11D83" w:rsidP="00CA6CEB">
      <w:pPr>
        <w:ind w:leftChars="300" w:left="960" w:hangingChars="100" w:hanging="240"/>
      </w:pPr>
      <w:r w:rsidRPr="00A11D83">
        <w:rPr>
          <w:rFonts w:hint="eastAsia"/>
        </w:rPr>
        <w:t>イ．貸付先とは、株券等貸借取引に関する契約を締結している先をいいます。</w:t>
      </w:r>
    </w:p>
    <w:p w14:paraId="0A0E2630" w14:textId="77777777" w:rsidR="00A11D83" w:rsidRPr="00A11D83" w:rsidRDefault="00A11D83" w:rsidP="00CA6CEB">
      <w:pPr>
        <w:ind w:leftChars="300" w:left="960" w:hangingChars="100" w:hanging="240"/>
      </w:pPr>
      <w:r w:rsidRPr="00A11D83">
        <w:rPr>
          <w:rFonts w:hint="eastAsia"/>
        </w:rPr>
        <w:t>ロ．同一先との複数回の取引は</w:t>
      </w:r>
      <w:r w:rsidRPr="00A11D83">
        <w:t>1つとして数えて下さい（名寄せベース）。</w:t>
      </w:r>
    </w:p>
    <w:p w14:paraId="5BDBBE87" w14:textId="77777777" w:rsidR="00A11D83" w:rsidRPr="00A11D83" w:rsidRDefault="00A11D83" w:rsidP="00CA6CEB">
      <w:pPr>
        <w:ind w:leftChars="300" w:left="960" w:hangingChars="100" w:hanging="240"/>
      </w:pPr>
      <w:r w:rsidRPr="00A11D83">
        <w:rPr>
          <w:rFonts w:hint="eastAsia"/>
        </w:rPr>
        <w:t>ハ．信託勘定を有する金融機関の信託勘定および銀行勘定の双方との取引がある場合には、貸付先数は</w:t>
      </w:r>
      <w:r w:rsidRPr="00A11D83">
        <w:t>1先として数えて下さい。</w:t>
      </w:r>
    </w:p>
    <w:p w14:paraId="182918A3" w14:textId="770355DD" w:rsidR="00A11D83" w:rsidRPr="00A11D83" w:rsidRDefault="00A11D83" w:rsidP="00CA6CEB">
      <w:pPr>
        <w:ind w:leftChars="300" w:left="960" w:hangingChars="100" w:hanging="240"/>
      </w:pPr>
      <w:r w:rsidRPr="00A11D83">
        <w:rPr>
          <w:rFonts w:hint="eastAsia"/>
        </w:rPr>
        <w:t>ニ．業務を停止した貸付先についても、</w:t>
      </w:r>
      <w:r w:rsidRPr="00A11D83">
        <w:t>202</w:t>
      </w:r>
      <w:r w:rsidR="006E2A25">
        <w:rPr>
          <w:rFonts w:hint="eastAsia"/>
        </w:rPr>
        <w:t>3</w:t>
      </w:r>
      <w:r w:rsidRPr="00A11D83">
        <w:t>年8月1日から202</w:t>
      </w:r>
      <w:r w:rsidR="006E2A25">
        <w:rPr>
          <w:rFonts w:hint="eastAsia"/>
        </w:rPr>
        <w:t>4</w:t>
      </w:r>
      <w:r w:rsidRPr="00A11D83">
        <w:t>年7月31日</w:t>
      </w:r>
      <w:r w:rsidRPr="00A11D83">
        <w:rPr>
          <w:rFonts w:hint="eastAsia"/>
        </w:rPr>
        <w:t>までの間に日本株等の貸付けがあれば貸付先として数えて下さい。</w:t>
      </w:r>
    </w:p>
    <w:p w14:paraId="7BA2E5A6" w14:textId="25A4D0E1" w:rsidR="00A11D83" w:rsidRPr="00A11D83" w:rsidRDefault="00EE3E6A" w:rsidP="00EE3E6A">
      <w:pPr>
        <w:spacing w:beforeLines="50" w:before="180"/>
        <w:ind w:leftChars="200" w:left="720" w:hangingChars="100" w:hanging="240"/>
      </w:pPr>
      <w:r>
        <w:rPr>
          <w:rFonts w:hint="eastAsia"/>
        </w:rPr>
        <w:t xml:space="preserve">③　</w:t>
      </w:r>
      <w:r w:rsidR="00A11D83" w:rsidRPr="00A11D83">
        <w:t>202</w:t>
      </w:r>
      <w:r w:rsidR="006E2A25">
        <w:rPr>
          <w:rFonts w:hint="eastAsia"/>
        </w:rPr>
        <w:t>3</w:t>
      </w:r>
      <w:r w:rsidR="00A11D83" w:rsidRPr="00A11D83">
        <w:t>年8月1日から202</w:t>
      </w:r>
      <w:r w:rsidR="006E2A25">
        <w:rPr>
          <w:rFonts w:hint="eastAsia"/>
        </w:rPr>
        <w:t>4</w:t>
      </w:r>
      <w:r w:rsidR="00A11D83" w:rsidRPr="00A11D83">
        <w:t>年7月31日</w:t>
      </w:r>
      <w:r w:rsidR="00A11D83" w:rsidRPr="00A11D83">
        <w:rPr>
          <w:rFonts w:hint="eastAsia"/>
        </w:rPr>
        <w:t>までに、</w:t>
      </w:r>
      <w:r w:rsidR="00A11D83" w:rsidRPr="00A11D83">
        <w:rPr>
          <w:rFonts w:hint="eastAsia"/>
          <w:u w:val="single"/>
        </w:rPr>
        <w:t>応募先の貸付先</w:t>
      </w:r>
      <w:r w:rsidR="00A11D83" w:rsidRPr="00A11D83">
        <w:rPr>
          <w:rFonts w:hint="eastAsia"/>
        </w:rPr>
        <w:t>が次に該当する場合の取扱い</w:t>
      </w:r>
    </w:p>
    <w:p w14:paraId="3351199A" w14:textId="77777777" w:rsidR="00A11D83" w:rsidRPr="00A11D83" w:rsidRDefault="00A11D83" w:rsidP="00CA6CEB">
      <w:pPr>
        <w:ind w:leftChars="300" w:left="960" w:hangingChars="100" w:hanging="240"/>
      </w:pPr>
      <w:r w:rsidRPr="00A11D83">
        <w:rPr>
          <w:rFonts w:hint="eastAsia"/>
        </w:rPr>
        <w:t>イ．</w:t>
      </w:r>
      <w:r w:rsidRPr="00A11D83">
        <w:rPr>
          <w:rFonts w:hint="eastAsia"/>
          <w:u w:val="single"/>
        </w:rPr>
        <w:t>応募先の貸付先</w:t>
      </w:r>
      <w:r w:rsidRPr="00A11D83">
        <w:rPr>
          <w:rFonts w:hint="eastAsia"/>
        </w:rPr>
        <w:t>が、上記期間中に新設合併または新設分割により事業の全部を承継した場合において、応募先が、合併・分割元の法人および合併・分割後の法人に対して、上記期間中に日本株等の貸付けを行ったとき</w:t>
      </w:r>
    </w:p>
    <w:p w14:paraId="494FEC02" w14:textId="5981DBB7" w:rsidR="00A11D83" w:rsidRPr="00A11D83" w:rsidRDefault="00A11D83" w:rsidP="00B56079">
      <w:pPr>
        <w:ind w:leftChars="400" w:left="1200" w:hangingChars="100" w:hanging="240"/>
      </w:pPr>
      <w:r w:rsidRPr="00A11D83">
        <w:rPr>
          <w:rFonts w:hint="eastAsia"/>
        </w:rPr>
        <w:t>→　合併・分割元の法人数と合併・分割後の法人数</w:t>
      </w:r>
      <w:r w:rsidR="00EE366C">
        <w:rPr>
          <w:rFonts w:hint="eastAsia"/>
        </w:rPr>
        <w:t>の和</w:t>
      </w:r>
      <w:r w:rsidRPr="00A11D83">
        <w:rPr>
          <w:rFonts w:hint="eastAsia"/>
        </w:rPr>
        <w:t>を貸付先数として下さい（例えば、</w:t>
      </w:r>
      <w:r w:rsidRPr="00A11D83">
        <w:t>2社が新設合併して1社が設立される場合において、そのすべてに対して日本株等の貸付けがあるときは、貸付先数は3先となります。）。</w:t>
      </w:r>
    </w:p>
    <w:p w14:paraId="1A1DD202" w14:textId="5FDA185F" w:rsidR="00A11D83" w:rsidRPr="00A11D83" w:rsidRDefault="00A11D83" w:rsidP="00CA6CEB">
      <w:pPr>
        <w:ind w:leftChars="300" w:left="960" w:hangingChars="100" w:hanging="240"/>
      </w:pPr>
      <w:r w:rsidRPr="00A11D83">
        <w:rPr>
          <w:rFonts w:hint="eastAsia"/>
        </w:rPr>
        <w:t>ロ．</w:t>
      </w:r>
      <w:r w:rsidRPr="00A11D83">
        <w:rPr>
          <w:rFonts w:hint="eastAsia"/>
          <w:u w:val="single"/>
        </w:rPr>
        <w:t>応募先の貸付先</w:t>
      </w:r>
      <w:r w:rsidRPr="00A11D83">
        <w:rPr>
          <w:rFonts w:hint="eastAsia"/>
        </w:rPr>
        <w:t>が、上記期間中に（イ）他の法人に吸収合併された場合、（ロ）他の法人を吸収合併した場合、（ハ）他の法人に事業の全部を譲渡した場合、（ニ）他の法人の事業の全部を譲受けた場合、（ホ）他の法人に会社分割により事業の全部を承継させた場合または（へ）他の法人から会社分割により事業の全部を承継した場合において、応募先が、（イ）から（へ）までに</w:t>
      </w:r>
      <w:r w:rsidR="002A1782">
        <w:rPr>
          <w:rFonts w:hint="eastAsia"/>
        </w:rPr>
        <w:t>関係する各法人のいずれ</w:t>
      </w:r>
      <w:r w:rsidRPr="00A11D83">
        <w:rPr>
          <w:rFonts w:hint="eastAsia"/>
        </w:rPr>
        <w:t>に対しても、同期間中に日本株等の貸付けを行った</w:t>
      </w:r>
      <w:r w:rsidRPr="00A11D83">
        <w:rPr>
          <w:rFonts w:hint="eastAsia"/>
        </w:rPr>
        <w:lastRenderedPageBreak/>
        <w:t>とき</w:t>
      </w:r>
    </w:p>
    <w:p w14:paraId="050E62EF" w14:textId="2F4018C8" w:rsidR="00A11D83" w:rsidRPr="00A11D83" w:rsidRDefault="00A11D83" w:rsidP="00B56079">
      <w:pPr>
        <w:ind w:leftChars="400" w:left="1200" w:hangingChars="100" w:hanging="240"/>
      </w:pPr>
      <w:r w:rsidRPr="00A11D83">
        <w:rPr>
          <w:rFonts w:hint="eastAsia"/>
        </w:rPr>
        <w:t>→　（イ）から（へ）までが行われる前の貸付先の数を貸付先数として下さい（例えば、合併元</w:t>
      </w:r>
      <w:r w:rsidRPr="00A11D83">
        <w:t>2社のうち1社を存続会社とする吸収合併の場合において、当該合併元2</w:t>
      </w:r>
      <w:r w:rsidR="002A1782">
        <w:t>社</w:t>
      </w:r>
      <w:r w:rsidR="002A1782">
        <w:rPr>
          <w:rFonts w:hint="eastAsia"/>
        </w:rPr>
        <w:t>いずれ</w:t>
      </w:r>
      <w:r w:rsidRPr="00A11D83">
        <w:t>に対しても日本株等の貸付けを行ったときは、貸付先数は2先となります。）。</w:t>
      </w:r>
    </w:p>
    <w:p w14:paraId="13F613E3" w14:textId="3EEE1D4F" w:rsidR="00A11D83" w:rsidRPr="00A11D83" w:rsidRDefault="00A11D83" w:rsidP="00EE3E6A">
      <w:pPr>
        <w:spacing w:beforeLines="50" w:before="180"/>
        <w:ind w:leftChars="200" w:left="720" w:hangingChars="100" w:hanging="240"/>
      </w:pPr>
      <w:r w:rsidRPr="00A11D83">
        <w:rPr>
          <w:rFonts w:hint="eastAsia"/>
        </w:rPr>
        <w:t xml:space="preserve">④　</w:t>
      </w:r>
      <w:r w:rsidRPr="00A11D83">
        <w:t>202</w:t>
      </w:r>
      <w:r w:rsidR="006E2A25">
        <w:rPr>
          <w:rFonts w:hint="eastAsia"/>
        </w:rPr>
        <w:t>3</w:t>
      </w:r>
      <w:r w:rsidRPr="00A11D83">
        <w:t>年8月1日</w:t>
      </w:r>
      <w:r w:rsidRPr="00A11D83">
        <w:rPr>
          <w:rFonts w:hint="eastAsia"/>
        </w:rPr>
        <w:t>から公募締切日までの間において、</w:t>
      </w:r>
      <w:r w:rsidRPr="00A11D83">
        <w:rPr>
          <w:rFonts w:hint="eastAsia"/>
          <w:u w:val="single"/>
        </w:rPr>
        <w:t>応募先</w:t>
      </w:r>
      <w:r w:rsidRPr="00A11D83">
        <w:rPr>
          <w:rFonts w:hint="eastAsia"/>
        </w:rPr>
        <w:t>が次に該当する場合の取扱い（該当する場合には、その旨を明記して</w:t>
      </w:r>
      <w:r w:rsidR="00872861">
        <w:rPr>
          <w:rFonts w:hint="eastAsia"/>
        </w:rPr>
        <w:t>下さ</w:t>
      </w:r>
      <w:r w:rsidRPr="00A11D83">
        <w:rPr>
          <w:rFonts w:hint="eastAsia"/>
        </w:rPr>
        <w:t>い。関係する各法人の貸付先は名寄せして下さい。）</w:t>
      </w:r>
    </w:p>
    <w:p w14:paraId="6265B39E" w14:textId="77777777" w:rsidR="00A11D83" w:rsidRPr="00A11D83" w:rsidRDefault="00A11D83" w:rsidP="00CA6CEB">
      <w:pPr>
        <w:ind w:leftChars="300" w:left="960" w:hangingChars="100" w:hanging="240"/>
      </w:pPr>
      <w:r w:rsidRPr="00A11D83">
        <w:rPr>
          <w:rFonts w:hint="eastAsia"/>
        </w:rPr>
        <w:t>イ．（イ）他の法人との合併、（ロ）他の法人からの事業の全部譲受けまたは（ハ）他の法人からの会社分割による事業の全部承継があった場合</w:t>
      </w:r>
    </w:p>
    <w:p w14:paraId="72A8B187" w14:textId="71559A4E" w:rsidR="00A11D83" w:rsidRPr="00A11D83" w:rsidRDefault="00A11D83" w:rsidP="00B56079">
      <w:pPr>
        <w:ind w:leftChars="400" w:left="1200" w:hangingChars="100" w:hanging="240"/>
      </w:pPr>
      <w:r w:rsidRPr="00A11D83">
        <w:rPr>
          <w:rFonts w:hint="eastAsia"/>
        </w:rPr>
        <w:t>→　（イ）から（ハ）までに関係する各法人が、</w:t>
      </w:r>
      <w:r w:rsidRPr="00A11D83">
        <w:t>202</w:t>
      </w:r>
      <w:r w:rsidR="006E2A25">
        <w:rPr>
          <w:rFonts w:hint="eastAsia"/>
        </w:rPr>
        <w:t>3</w:t>
      </w:r>
      <w:r w:rsidRPr="00A11D83">
        <w:t>年8月1日から202</w:t>
      </w:r>
      <w:r w:rsidR="006E2A25">
        <w:rPr>
          <w:rFonts w:hint="eastAsia"/>
        </w:rPr>
        <w:t>4</w:t>
      </w:r>
      <w:r w:rsidRPr="00A11D83">
        <w:t>年7月31日</w:t>
      </w:r>
      <w:r w:rsidRPr="00A11D83">
        <w:rPr>
          <w:rFonts w:hint="eastAsia"/>
        </w:rPr>
        <w:t>までの間に日本株等の貸付けを行ったときは、当該各法人の貸付先数の合計を記入して下さい（ただし、当該各法人間で取引を行ったときは、当該各法人は除いて下さい。）。</w:t>
      </w:r>
    </w:p>
    <w:p w14:paraId="4CAF6EEB" w14:textId="77777777" w:rsidR="00A11D83" w:rsidRPr="00A11D83" w:rsidRDefault="00A11D83" w:rsidP="00CA6CEB">
      <w:pPr>
        <w:ind w:leftChars="300" w:left="960" w:hangingChars="100" w:hanging="240"/>
      </w:pPr>
      <w:r w:rsidRPr="00A11D83">
        <w:rPr>
          <w:rFonts w:hint="eastAsia"/>
        </w:rPr>
        <w:t>ロ．（イ）他の法人からの事業の一部譲受けまたは（ロ）他の法人からの会社分割による事業の一部承継があった場合</w:t>
      </w:r>
    </w:p>
    <w:p w14:paraId="013F165A" w14:textId="38EAD406" w:rsidR="00A11D83" w:rsidRPr="00A11D83" w:rsidRDefault="00A11D83" w:rsidP="00B56079">
      <w:pPr>
        <w:ind w:leftChars="400" w:left="1200" w:hangingChars="100" w:hanging="240"/>
      </w:pPr>
      <w:r w:rsidRPr="00A11D83">
        <w:rPr>
          <w:rFonts w:hint="eastAsia"/>
        </w:rPr>
        <w:t>→　応募先が、一部譲受けまたは一部承継する事業に、日本株等の貸付けが含まれている場合、譲渡会社または分割会社が</w:t>
      </w:r>
      <w:r w:rsidRPr="00A11D83">
        <w:t>202</w:t>
      </w:r>
      <w:r w:rsidR="006E2A25">
        <w:rPr>
          <w:rFonts w:hint="eastAsia"/>
        </w:rPr>
        <w:t>3</w:t>
      </w:r>
      <w:r w:rsidRPr="00A11D83">
        <w:t>年8月1日</w:t>
      </w:r>
      <w:r w:rsidRPr="00A11D83">
        <w:rPr>
          <w:rFonts w:hint="eastAsia"/>
        </w:rPr>
        <w:t>から移管時点まで（移管時点が</w:t>
      </w:r>
      <w:r w:rsidRPr="00A11D83">
        <w:t>202</w:t>
      </w:r>
      <w:r w:rsidR="006E2A25">
        <w:rPr>
          <w:rFonts w:hint="eastAsia"/>
        </w:rPr>
        <w:t>4</w:t>
      </w:r>
      <w:r w:rsidRPr="00A11D83">
        <w:t>年7月31日</w:t>
      </w:r>
      <w:r w:rsidRPr="00A11D83">
        <w:rPr>
          <w:rFonts w:hint="eastAsia"/>
        </w:rPr>
        <w:t>より前のとき。）または</w:t>
      </w:r>
      <w:r w:rsidRPr="00A11D83">
        <w:t>202</w:t>
      </w:r>
      <w:r w:rsidR="006E2A25">
        <w:rPr>
          <w:rFonts w:hint="eastAsia"/>
        </w:rPr>
        <w:t>3</w:t>
      </w:r>
      <w:r w:rsidRPr="00A11D83">
        <w:t>年8月1日から202</w:t>
      </w:r>
      <w:r w:rsidR="006E2A25">
        <w:rPr>
          <w:rFonts w:hint="eastAsia"/>
        </w:rPr>
        <w:t>4</w:t>
      </w:r>
      <w:r w:rsidRPr="00A11D83">
        <w:t>年7月31日まで</w:t>
      </w:r>
      <w:r w:rsidRPr="00A11D83">
        <w:rPr>
          <w:rFonts w:hint="eastAsia"/>
        </w:rPr>
        <w:t>（移管時点が</w:t>
      </w:r>
      <w:r w:rsidRPr="00A11D83">
        <w:t>202</w:t>
      </w:r>
      <w:r w:rsidR="006E2A25">
        <w:rPr>
          <w:rFonts w:hint="eastAsia"/>
        </w:rPr>
        <w:t>4</w:t>
      </w:r>
      <w:r w:rsidRPr="00A11D83">
        <w:t>年7月31日</w:t>
      </w:r>
      <w:r w:rsidRPr="00A11D83">
        <w:rPr>
          <w:rFonts w:hint="eastAsia"/>
        </w:rPr>
        <w:t>以後のとき。）の間に貸付けた貸付先数を加算して記入して下さい。</w:t>
      </w:r>
    </w:p>
    <w:p w14:paraId="6C491A2A" w14:textId="77777777" w:rsidR="00A11D83" w:rsidRPr="00A11D83" w:rsidRDefault="00A11D83" w:rsidP="00CA6CEB">
      <w:pPr>
        <w:ind w:leftChars="300" w:left="960" w:hangingChars="100" w:hanging="240"/>
      </w:pPr>
      <w:r w:rsidRPr="00A11D83">
        <w:rPr>
          <w:rFonts w:hint="eastAsia"/>
        </w:rPr>
        <w:t>ハ．（イ）他の法人への事業の一部譲渡または（ロ）他の法人への会社分割による事業の一部承継を行った場合</w:t>
      </w:r>
    </w:p>
    <w:p w14:paraId="4B7DA230" w14:textId="1542BCD3" w:rsidR="00A11D83" w:rsidRPr="00A11D83" w:rsidRDefault="00A11D83" w:rsidP="00B56079">
      <w:pPr>
        <w:ind w:leftChars="400" w:left="1200" w:hangingChars="100" w:hanging="240"/>
      </w:pPr>
      <w:r w:rsidRPr="00A11D83">
        <w:rPr>
          <w:rFonts w:hint="eastAsia"/>
        </w:rPr>
        <w:t>→　応募先が、他の法人へ一部譲渡または一部承継する事業に、日本株等の貸付けが含まれている場合、当該貸付先数は算入しないで下さい。一部譲渡または一部承継後に貸付けを行った貸付先数をご記入下さい。</w:t>
      </w:r>
      <w:r w:rsidR="00B56079">
        <w:br/>
      </w:r>
      <w:r w:rsidR="00B56079">
        <w:rPr>
          <w:rFonts w:hint="eastAsia"/>
        </w:rPr>
        <w:t xml:space="preserve">　</w:t>
      </w:r>
      <w:r w:rsidRPr="00A11D83">
        <w:rPr>
          <w:rFonts w:hint="eastAsia"/>
        </w:rPr>
        <w:t>ただし、一部譲渡または一部承継後に日本株等の貸付けを行った場合であっても、当該貸付先を一部譲渡または一部承継を行った相手に引継ぐことが、一部譲渡または一部承継の契約上定められているときは、当該貸付先は算入しないで下さい。</w:t>
      </w:r>
    </w:p>
    <w:p w14:paraId="54469AFC" w14:textId="77777777" w:rsidR="00A11D83" w:rsidRDefault="00A11D83" w:rsidP="007D49DC"/>
    <w:p w14:paraId="4B102323" w14:textId="77777777" w:rsidR="00741DFC" w:rsidRDefault="00741DFC" w:rsidP="007D49DC">
      <w:pPr>
        <w:sectPr w:rsidR="00741DFC" w:rsidSect="006121A2">
          <w:footerReference w:type="default" r:id="rId9"/>
          <w:pgSz w:w="11906" w:h="16838"/>
          <w:pgMar w:top="1134" w:right="1418" w:bottom="1134" w:left="1418" w:header="851" w:footer="737" w:gutter="0"/>
          <w:cols w:space="425"/>
          <w:docGrid w:type="lines" w:linePitch="360"/>
        </w:sectPr>
      </w:pPr>
    </w:p>
    <w:p w14:paraId="3824217D" w14:textId="7A6C1C3D" w:rsidR="00A13CC4" w:rsidRDefault="00250665" w:rsidP="00741DFC">
      <w:pPr>
        <w:pStyle w:val="1"/>
      </w:pPr>
      <w:bookmarkStart w:id="13" w:name="_Toc141267999"/>
      <w:r>
        <w:rPr>
          <w:rFonts w:hint="eastAsia"/>
        </w:rPr>
        <w:lastRenderedPageBreak/>
        <w:t xml:space="preserve">第８章　</w:t>
      </w:r>
      <w:r w:rsidR="00741DFC" w:rsidRPr="00741DFC">
        <w:rPr>
          <w:rFonts w:hint="eastAsia"/>
        </w:rPr>
        <w:t>国債系オペにおける決済代行者の定例承認</w:t>
      </w:r>
      <w:bookmarkEnd w:id="13"/>
    </w:p>
    <w:p w14:paraId="1845C348" w14:textId="30D2BA8E" w:rsidR="00487DC7" w:rsidRPr="00487DC7" w:rsidRDefault="00487DC7" w:rsidP="00487DC7">
      <w:pPr>
        <w:pStyle w:val="2"/>
      </w:pPr>
      <w:r w:rsidRPr="00487DC7">
        <w:rPr>
          <w:rFonts w:hint="eastAsia"/>
        </w:rPr>
        <w:t>１</w:t>
      </w:r>
      <w:r w:rsidR="007C13D3">
        <w:rPr>
          <w:rFonts w:hint="eastAsia"/>
        </w:rPr>
        <w:t>．</w:t>
      </w:r>
      <w:r w:rsidRPr="00487DC7">
        <w:rPr>
          <w:rFonts w:hint="eastAsia"/>
        </w:rPr>
        <w:t>はじめに</w:t>
      </w:r>
    </w:p>
    <w:p w14:paraId="47616903" w14:textId="33C72D1F" w:rsidR="00487DC7" w:rsidRDefault="00487DC7" w:rsidP="00487DC7">
      <w:pPr>
        <w:pStyle w:val="a"/>
      </w:pPr>
      <w:r w:rsidRPr="00487DC7">
        <w:rPr>
          <w:rFonts w:hint="eastAsia"/>
        </w:rPr>
        <w:t>日本銀行では、次のスケジュールで、国債系オペ</w:t>
      </w:r>
      <w:r w:rsidRPr="00487DC7">
        <w:rPr>
          <w:rFonts w:hint="eastAsia"/>
          <w:vertAlign w:val="superscript"/>
        </w:rPr>
        <w:t>（注）</w:t>
      </w:r>
      <w:r w:rsidRPr="00487DC7">
        <w:rPr>
          <w:rFonts w:hint="eastAsia"/>
        </w:rPr>
        <w:t>の</w:t>
      </w:r>
      <w:r w:rsidRPr="00487DC7">
        <w:t>202</w:t>
      </w:r>
      <w:r w:rsidR="009717B7">
        <w:rPr>
          <w:rFonts w:hint="eastAsia"/>
        </w:rPr>
        <w:t>4</w:t>
      </w:r>
      <w:r w:rsidRPr="00487DC7">
        <w:rPr>
          <w:rFonts w:hint="eastAsia"/>
        </w:rPr>
        <w:t>年度対象先公募においてその対象先となった先が、国債系オペに関する決済を委託する決済代行者の</w:t>
      </w:r>
      <w:r w:rsidRPr="00487DC7">
        <w:t>202</w:t>
      </w:r>
      <w:r w:rsidR="009717B7">
        <w:rPr>
          <w:rFonts w:hint="eastAsia"/>
        </w:rPr>
        <w:t>4</w:t>
      </w:r>
      <w:r w:rsidRPr="00487DC7">
        <w:rPr>
          <w:rFonts w:hint="eastAsia"/>
        </w:rPr>
        <w:t>年度定例承認を行うこととしました。</w:t>
      </w:r>
    </w:p>
    <w:p w14:paraId="3CA982E3" w14:textId="77777777" w:rsidR="00C90612" w:rsidRPr="00487DC7" w:rsidRDefault="00C90612" w:rsidP="0060514A">
      <w:pPr>
        <w:spacing w:beforeLines="50" w:before="180"/>
        <w:ind w:leftChars="100" w:left="240"/>
      </w:pPr>
      <w:r w:rsidRPr="00487DC7">
        <w:rPr>
          <w:rFonts w:hint="eastAsia"/>
        </w:rPr>
        <w:t>▼公募スケジュール</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095"/>
      </w:tblGrid>
      <w:tr w:rsidR="00C90612" w:rsidRPr="00487DC7" w14:paraId="5F62DE8F" w14:textId="77777777" w:rsidTr="001B1066">
        <w:tc>
          <w:tcPr>
            <w:tcW w:w="2268" w:type="dxa"/>
          </w:tcPr>
          <w:p w14:paraId="4E0F0A4B" w14:textId="77777777" w:rsidR="00C90612" w:rsidRPr="00487DC7" w:rsidRDefault="00C90612" w:rsidP="001B1066">
            <w:r w:rsidRPr="00487DC7">
              <w:rPr>
                <w:rFonts w:hint="eastAsia"/>
              </w:rPr>
              <w:t>申出受付開始日</w:t>
            </w:r>
          </w:p>
        </w:tc>
        <w:tc>
          <w:tcPr>
            <w:tcW w:w="6095" w:type="dxa"/>
          </w:tcPr>
          <w:p w14:paraId="320AB231" w14:textId="4C017BBC" w:rsidR="00C90612" w:rsidRPr="00487DC7" w:rsidRDefault="00C90612" w:rsidP="001B1066">
            <w:r w:rsidRPr="00487DC7">
              <w:t>202</w:t>
            </w:r>
            <w:r w:rsidR="006E2A25">
              <w:rPr>
                <w:rFonts w:hint="eastAsia"/>
              </w:rPr>
              <w:t>4</w:t>
            </w:r>
            <w:r w:rsidRPr="00487DC7">
              <w:rPr>
                <w:rFonts w:hint="eastAsia"/>
              </w:rPr>
              <w:t>年</w:t>
            </w:r>
            <w:r w:rsidRPr="00487DC7">
              <w:t>8</w:t>
            </w:r>
            <w:r w:rsidRPr="00487DC7">
              <w:rPr>
                <w:rFonts w:hint="eastAsia"/>
              </w:rPr>
              <w:t>月</w:t>
            </w:r>
            <w:r w:rsidR="006E2A25">
              <w:rPr>
                <w:rFonts w:hint="eastAsia"/>
              </w:rPr>
              <w:t>2</w:t>
            </w:r>
            <w:r w:rsidRPr="00487DC7">
              <w:rPr>
                <w:rFonts w:hint="eastAsia"/>
              </w:rPr>
              <w:t>日</w:t>
            </w:r>
          </w:p>
        </w:tc>
      </w:tr>
      <w:tr w:rsidR="00C90612" w:rsidRPr="00487DC7" w14:paraId="277FDDB7" w14:textId="77777777" w:rsidTr="001B1066">
        <w:tc>
          <w:tcPr>
            <w:tcW w:w="2268" w:type="dxa"/>
          </w:tcPr>
          <w:p w14:paraId="6F010F34" w14:textId="77777777" w:rsidR="00C90612" w:rsidRPr="00487DC7" w:rsidRDefault="00C90612" w:rsidP="001B1066">
            <w:r w:rsidRPr="00487DC7">
              <w:rPr>
                <w:rFonts w:hint="eastAsia"/>
              </w:rPr>
              <w:t>資格抹消申出期限</w:t>
            </w:r>
          </w:p>
        </w:tc>
        <w:tc>
          <w:tcPr>
            <w:tcW w:w="6095" w:type="dxa"/>
          </w:tcPr>
          <w:p w14:paraId="16B13661" w14:textId="1A208E07" w:rsidR="00C90612" w:rsidRPr="00487DC7" w:rsidRDefault="00C90612" w:rsidP="001B1066">
            <w:r w:rsidRPr="00487DC7">
              <w:rPr>
                <w:rFonts w:hint="eastAsia"/>
              </w:rPr>
              <w:t>2</w:t>
            </w:r>
            <w:r w:rsidRPr="00487DC7">
              <w:t>02</w:t>
            </w:r>
            <w:r w:rsidR="006E2A25">
              <w:rPr>
                <w:rFonts w:hint="eastAsia"/>
              </w:rPr>
              <w:t>4</w:t>
            </w:r>
            <w:r w:rsidRPr="00487DC7">
              <w:rPr>
                <w:rFonts w:hint="eastAsia"/>
              </w:rPr>
              <w:t>年9月1</w:t>
            </w:r>
            <w:r w:rsidR="006E2A25">
              <w:rPr>
                <w:rFonts w:hint="eastAsia"/>
              </w:rPr>
              <w:t>3</w:t>
            </w:r>
            <w:r w:rsidRPr="00487DC7">
              <w:rPr>
                <w:rFonts w:hint="eastAsia"/>
              </w:rPr>
              <w:t>日午後</w:t>
            </w:r>
            <w:r w:rsidRPr="00487DC7">
              <w:t>3</w:t>
            </w:r>
            <w:r w:rsidRPr="00487DC7">
              <w:rPr>
                <w:rFonts w:hint="eastAsia"/>
              </w:rPr>
              <w:t>時</w:t>
            </w:r>
          </w:p>
        </w:tc>
      </w:tr>
      <w:tr w:rsidR="00C90612" w:rsidRPr="00487DC7" w14:paraId="5B4D015C" w14:textId="77777777" w:rsidTr="001B1066">
        <w:tc>
          <w:tcPr>
            <w:tcW w:w="2268" w:type="dxa"/>
          </w:tcPr>
          <w:p w14:paraId="6F696AFA" w14:textId="77777777" w:rsidR="00C90612" w:rsidRPr="00487DC7" w:rsidRDefault="00C90612" w:rsidP="001B1066">
            <w:r w:rsidRPr="00487DC7">
              <w:rPr>
                <w:rFonts w:hint="eastAsia"/>
              </w:rPr>
              <w:t>申出受付締切日</w:t>
            </w:r>
          </w:p>
        </w:tc>
        <w:tc>
          <w:tcPr>
            <w:tcW w:w="6095" w:type="dxa"/>
          </w:tcPr>
          <w:p w14:paraId="3A39ED2F" w14:textId="7911428D" w:rsidR="00C90612" w:rsidRPr="00487DC7" w:rsidRDefault="00C90612" w:rsidP="001B1066">
            <w:r w:rsidRPr="00487DC7">
              <w:t>202</w:t>
            </w:r>
            <w:r w:rsidR="006E2A25">
              <w:rPr>
                <w:rFonts w:hint="eastAsia"/>
              </w:rPr>
              <w:t>4</w:t>
            </w:r>
            <w:r w:rsidRPr="00487DC7">
              <w:rPr>
                <w:rFonts w:hint="eastAsia"/>
              </w:rPr>
              <w:t>年</w:t>
            </w:r>
            <w:r w:rsidRPr="00487DC7">
              <w:t>10</w:t>
            </w:r>
            <w:r w:rsidRPr="00487DC7">
              <w:rPr>
                <w:rFonts w:hint="eastAsia"/>
              </w:rPr>
              <w:t>月</w:t>
            </w:r>
            <w:r w:rsidR="006E2A25">
              <w:rPr>
                <w:rFonts w:hint="eastAsia"/>
              </w:rPr>
              <w:t>1</w:t>
            </w:r>
            <w:r w:rsidRPr="00487DC7">
              <w:rPr>
                <w:rFonts w:hint="eastAsia"/>
              </w:rPr>
              <w:t>日午後</w:t>
            </w:r>
            <w:r w:rsidRPr="00487DC7">
              <w:t>3</w:t>
            </w:r>
            <w:r w:rsidRPr="00487DC7">
              <w:rPr>
                <w:rFonts w:hint="eastAsia"/>
              </w:rPr>
              <w:t>時</w:t>
            </w:r>
          </w:p>
        </w:tc>
      </w:tr>
      <w:tr w:rsidR="00C90612" w:rsidRPr="00487DC7" w14:paraId="1CA16A80" w14:textId="77777777" w:rsidTr="001B1066">
        <w:tc>
          <w:tcPr>
            <w:tcW w:w="2268" w:type="dxa"/>
          </w:tcPr>
          <w:p w14:paraId="343A05BB" w14:textId="77777777" w:rsidR="00C90612" w:rsidRPr="00487DC7" w:rsidRDefault="00C90612" w:rsidP="001B1066">
            <w:r w:rsidRPr="00487DC7">
              <w:rPr>
                <w:rFonts w:hint="eastAsia"/>
              </w:rPr>
              <w:t>承認結果の通知</w:t>
            </w:r>
          </w:p>
        </w:tc>
        <w:tc>
          <w:tcPr>
            <w:tcW w:w="6095" w:type="dxa"/>
          </w:tcPr>
          <w:p w14:paraId="30FAB292" w14:textId="26332505" w:rsidR="00C90612" w:rsidRPr="00487DC7" w:rsidRDefault="00C90612" w:rsidP="001B1066">
            <w:r w:rsidRPr="00487DC7">
              <w:t>202</w:t>
            </w:r>
            <w:r w:rsidR="006E2A25">
              <w:rPr>
                <w:rFonts w:hint="eastAsia"/>
              </w:rPr>
              <w:t>4</w:t>
            </w:r>
            <w:r w:rsidRPr="00487DC7">
              <w:rPr>
                <w:rFonts w:hint="eastAsia"/>
              </w:rPr>
              <w:t>年</w:t>
            </w:r>
            <w:r w:rsidRPr="00487DC7">
              <w:t>10</w:t>
            </w:r>
            <w:r w:rsidRPr="00487DC7">
              <w:rPr>
                <w:rFonts w:hint="eastAsia"/>
              </w:rPr>
              <w:t>月下旬以降の予定</w:t>
            </w:r>
          </w:p>
        </w:tc>
      </w:tr>
      <w:tr w:rsidR="00C90612" w:rsidRPr="00487DC7" w14:paraId="24F27B34" w14:textId="77777777" w:rsidTr="001B1066">
        <w:tc>
          <w:tcPr>
            <w:tcW w:w="2268" w:type="dxa"/>
          </w:tcPr>
          <w:p w14:paraId="777F73B5" w14:textId="77777777" w:rsidR="00C90612" w:rsidRPr="00487DC7" w:rsidRDefault="00C90612" w:rsidP="001B1066">
            <w:r w:rsidRPr="00487DC7">
              <w:rPr>
                <w:rFonts w:hint="eastAsia"/>
              </w:rPr>
              <w:t>承認先との取引</w:t>
            </w:r>
          </w:p>
        </w:tc>
        <w:tc>
          <w:tcPr>
            <w:tcW w:w="6095" w:type="dxa"/>
          </w:tcPr>
          <w:p w14:paraId="6F86E455" w14:textId="77777777" w:rsidR="00C90612" w:rsidRPr="00487DC7" w:rsidRDefault="00C90612" w:rsidP="001B1066">
            <w:r w:rsidRPr="00487DC7">
              <w:rPr>
                <w:rFonts w:hint="eastAsia"/>
              </w:rPr>
              <w:t>承認結果の公表後所要の準備が整い次第開始</w:t>
            </w:r>
          </w:p>
        </w:tc>
      </w:tr>
    </w:tbl>
    <w:p w14:paraId="7F067958" w14:textId="77777777" w:rsidR="00487DC7" w:rsidRPr="00226843" w:rsidRDefault="00487DC7" w:rsidP="00226843">
      <w:pPr>
        <w:ind w:leftChars="100" w:left="870" w:hangingChars="300" w:hanging="630"/>
        <w:rPr>
          <w:sz w:val="21"/>
        </w:rPr>
      </w:pPr>
      <w:r w:rsidRPr="00226843">
        <w:rPr>
          <w:rFonts w:hint="eastAsia"/>
          <w:sz w:val="21"/>
        </w:rPr>
        <w:t>（注）国債系オペの取引方法等については、日本銀行ホームページ（</w:t>
      </w:r>
      <w:r w:rsidRPr="00226843">
        <w:rPr>
          <w:sz w:val="21"/>
        </w:rPr>
        <w:t>https://www.boj.or.jp/</w:t>
      </w:r>
      <w:r w:rsidRPr="00226843">
        <w:rPr>
          <w:rFonts w:hint="eastAsia"/>
          <w:sz w:val="21"/>
        </w:rPr>
        <w:t>）に掲載している次の資料をご覧下さい。</w:t>
      </w:r>
    </w:p>
    <w:p w14:paraId="366A1C55" w14:textId="77777777" w:rsidR="00487DC7" w:rsidRPr="00226843" w:rsidRDefault="00487DC7" w:rsidP="00226843">
      <w:pPr>
        <w:ind w:leftChars="300" w:left="720" w:firstLineChars="100" w:firstLine="210"/>
        <w:rPr>
          <w:sz w:val="21"/>
        </w:rPr>
      </w:pPr>
      <w:r w:rsidRPr="00226843">
        <w:rPr>
          <w:rFonts w:hint="eastAsia"/>
          <w:sz w:val="21"/>
        </w:rPr>
        <w:t>・「国債買入オペの取引概要」</w:t>
      </w:r>
    </w:p>
    <w:p w14:paraId="1FCDA9FE" w14:textId="77777777" w:rsidR="00487DC7" w:rsidRPr="00226843" w:rsidRDefault="00487DC7" w:rsidP="00226843">
      <w:pPr>
        <w:ind w:leftChars="300" w:left="720" w:firstLineChars="100" w:firstLine="210"/>
        <w:rPr>
          <w:sz w:val="21"/>
        </w:rPr>
      </w:pPr>
      <w:r w:rsidRPr="00226843">
        <w:rPr>
          <w:rFonts w:hint="eastAsia"/>
          <w:sz w:val="21"/>
        </w:rPr>
        <w:t>・「国庫短期証券売買オペの取引概要」</w:t>
      </w:r>
    </w:p>
    <w:p w14:paraId="2FFF4932" w14:textId="77777777" w:rsidR="00487DC7" w:rsidRPr="00226843" w:rsidRDefault="00487DC7" w:rsidP="00226843">
      <w:pPr>
        <w:ind w:leftChars="300" w:left="720" w:firstLineChars="100" w:firstLine="210"/>
        <w:rPr>
          <w:sz w:val="21"/>
        </w:rPr>
      </w:pPr>
      <w:r w:rsidRPr="00226843">
        <w:rPr>
          <w:rFonts w:hint="eastAsia"/>
          <w:sz w:val="21"/>
        </w:rPr>
        <w:t>・「国債現先オペの取引概要」</w:t>
      </w:r>
    </w:p>
    <w:p w14:paraId="6FA7C76C" w14:textId="77777777" w:rsidR="00487DC7" w:rsidRPr="00226843" w:rsidRDefault="00487DC7" w:rsidP="00226843">
      <w:pPr>
        <w:ind w:leftChars="300" w:left="720" w:firstLineChars="100" w:firstLine="210"/>
        <w:rPr>
          <w:sz w:val="21"/>
        </w:rPr>
      </w:pPr>
      <w:r w:rsidRPr="00226843">
        <w:rPr>
          <w:rFonts w:hint="eastAsia"/>
          <w:sz w:val="21"/>
        </w:rPr>
        <w:t>・「国債補完供給の取引概要」</w:t>
      </w:r>
    </w:p>
    <w:p w14:paraId="129A6649" w14:textId="77777777" w:rsidR="00487DC7" w:rsidRPr="00226843" w:rsidRDefault="00487DC7" w:rsidP="00226843">
      <w:pPr>
        <w:ind w:leftChars="300" w:left="720" w:firstLineChars="100" w:firstLine="210"/>
        <w:rPr>
          <w:sz w:val="21"/>
        </w:rPr>
      </w:pPr>
      <w:r w:rsidRPr="00226843">
        <w:rPr>
          <w:rFonts w:hint="eastAsia"/>
          <w:sz w:val="21"/>
        </w:rPr>
        <w:t>・「金融市場調節取引におけるオファー停止、対象先除外等の措置について」</w:t>
      </w:r>
    </w:p>
    <w:p w14:paraId="4D7E75F8" w14:textId="13A07486" w:rsidR="00487DC7" w:rsidRPr="005622ED" w:rsidRDefault="005622ED" w:rsidP="005622ED">
      <w:pPr>
        <w:pStyle w:val="a"/>
      </w:pPr>
      <w:r w:rsidRPr="00A1488C">
        <w:rPr>
          <w:rFonts w:hint="eastAsia"/>
          <w:u w:val="single"/>
        </w:rPr>
        <w:t>公募開始日</w:t>
      </w:r>
      <w:r w:rsidR="00487DC7" w:rsidRPr="00DF0B66">
        <w:rPr>
          <w:rFonts w:hint="eastAsia"/>
          <w:u w:val="single"/>
        </w:rPr>
        <w:t>現在、国債系オペに関する決済を決済代行者に委託する承認を受けている場合であって、本年度も決済代行者に委託する承認を受けることを希望する先については、改めて応募して頂く必要はありません</w:t>
      </w:r>
      <w:r w:rsidR="00980E26" w:rsidRPr="00CB3730">
        <w:rPr>
          <w:rFonts w:hint="eastAsia"/>
        </w:rPr>
        <w:t>ので、別添５の申出書の提出は不要です</w:t>
      </w:r>
      <w:r w:rsidR="00487DC7" w:rsidRPr="00980E26">
        <w:rPr>
          <w:rFonts w:hint="eastAsia"/>
        </w:rPr>
        <w:t>。</w:t>
      </w:r>
      <w:r w:rsidR="00487DC7" w:rsidRPr="00DF0B66">
        <w:rPr>
          <w:rFonts w:hint="eastAsia"/>
          <w:u w:val="single"/>
        </w:rPr>
        <w:t>本年度は決済代行者に委託する承認を受けることを希望しない場合には</w:t>
      </w:r>
      <w:r w:rsidR="00250665" w:rsidRPr="00DF0B66">
        <w:rPr>
          <w:rFonts w:hint="eastAsia"/>
          <w:u w:val="single"/>
        </w:rPr>
        <w:t>、資格抹消申出期限</w:t>
      </w:r>
      <w:r w:rsidR="00487DC7" w:rsidRPr="00DF0B66">
        <w:rPr>
          <w:rFonts w:hint="eastAsia"/>
          <w:u w:val="single"/>
        </w:rPr>
        <w:t>までに金融機関等名、部署名、担当者の氏名、電話番号および電子メールアドレスを記載のうえ、その旨を後掲の照会先宛てに電子メールによりご連絡下さい。電子メールのタイトルは「国債系オペにおける決済代行の承認取り消しの件（金融機関等名）」として下さい。</w:t>
      </w:r>
    </w:p>
    <w:p w14:paraId="07809738" w14:textId="4DB978E3" w:rsidR="00487DC7" w:rsidRPr="0039180B" w:rsidRDefault="00487DC7" w:rsidP="003C1D39">
      <w:pPr>
        <w:ind w:leftChars="200" w:left="960" w:hanging="480"/>
      </w:pPr>
      <w:r w:rsidRPr="0039180B">
        <w:rPr>
          <w:rFonts w:hint="eastAsia"/>
        </w:rPr>
        <w:t xml:space="preserve">――　</w:t>
      </w:r>
      <w:r w:rsidR="005622ED">
        <w:rPr>
          <w:rFonts w:hint="eastAsia"/>
        </w:rPr>
        <w:t>公募開始日</w:t>
      </w:r>
      <w:r w:rsidRPr="0039180B">
        <w:rPr>
          <w:rFonts w:hint="eastAsia"/>
        </w:rPr>
        <w:t>現在、国債系オペに関する決済を決済代行者に委託する承認を受けている場合であって、上記の電子メールによる連絡を行わなかった先については、応募があったものとみなし、２．のとおり承認を行います。</w:t>
      </w:r>
    </w:p>
    <w:p w14:paraId="6B35F6F0" w14:textId="77777777" w:rsidR="00487DC7" w:rsidRPr="00487DC7" w:rsidRDefault="00487DC7" w:rsidP="00487DC7">
      <w:pPr>
        <w:pStyle w:val="2"/>
      </w:pPr>
      <w:r w:rsidRPr="00487DC7">
        <w:rPr>
          <w:rFonts w:hint="eastAsia"/>
        </w:rPr>
        <w:t>２．決済代行者の承認</w:t>
      </w:r>
    </w:p>
    <w:p w14:paraId="104F4CDA" w14:textId="5BABBE7D" w:rsidR="00487DC7" w:rsidRPr="00487DC7" w:rsidRDefault="00487DC7" w:rsidP="00487DC7">
      <w:pPr>
        <w:pStyle w:val="a"/>
      </w:pPr>
      <w:r w:rsidRPr="00487DC7">
        <w:rPr>
          <w:rFonts w:hint="eastAsia"/>
        </w:rPr>
        <w:t>決済代行者は、「国債系オペにおける決済代行者の定例承認基準・手続</w:t>
      </w:r>
      <w:r w:rsidR="00464F84">
        <w:rPr>
          <w:rFonts w:hint="eastAsia"/>
        </w:rPr>
        <w:t>等</w:t>
      </w:r>
      <w:r w:rsidRPr="00487DC7">
        <w:rPr>
          <w:rFonts w:hint="eastAsia"/>
        </w:rPr>
        <w:t>」（第８章の２）に基づき承認します。ただし、現段階では予見できない事情のために、</w:t>
      </w:r>
      <w:r w:rsidR="00C86028">
        <w:rPr>
          <w:rFonts w:hint="eastAsia"/>
        </w:rPr>
        <w:t>同章に</w:t>
      </w:r>
      <w:r w:rsidRPr="00487DC7">
        <w:rPr>
          <w:rFonts w:hint="eastAsia"/>
        </w:rPr>
        <w:t>記載の</w:t>
      </w:r>
      <w:r w:rsidR="00C86028">
        <w:rPr>
          <w:rFonts w:hint="eastAsia"/>
        </w:rPr>
        <w:t>承認</w:t>
      </w:r>
      <w:r w:rsidRPr="00487DC7">
        <w:rPr>
          <w:rFonts w:hint="eastAsia"/>
        </w:rPr>
        <w:t>基準</w:t>
      </w:r>
      <w:r w:rsidR="00C86028">
        <w:rPr>
          <w:rFonts w:hint="eastAsia"/>
        </w:rPr>
        <w:t>・手続</w:t>
      </w:r>
      <w:r w:rsidRPr="00487DC7">
        <w:rPr>
          <w:rFonts w:hint="eastAsia"/>
        </w:rPr>
        <w:t>等を適用することが不適当と判断される場合には、当該予見できない事情をも勘案して承認を行うこと、または承認された決済代行者の見直し等を行うことが</w:t>
      </w:r>
      <w:r w:rsidR="00CE349C">
        <w:rPr>
          <w:rFonts w:hint="eastAsia"/>
        </w:rPr>
        <w:t>ご</w:t>
      </w:r>
      <w:r w:rsidRPr="00487DC7">
        <w:rPr>
          <w:rFonts w:hint="eastAsia"/>
        </w:rPr>
        <w:t>く例外的にあります。</w:t>
      </w:r>
    </w:p>
    <w:p w14:paraId="4D43FDD1" w14:textId="2A2B3743" w:rsidR="00487DC7" w:rsidRPr="00487DC7" w:rsidRDefault="00487DC7" w:rsidP="00487DC7">
      <w:pPr>
        <w:pStyle w:val="2"/>
      </w:pPr>
      <w:r w:rsidRPr="00487DC7">
        <w:rPr>
          <w:rFonts w:hint="eastAsia"/>
        </w:rPr>
        <w:lastRenderedPageBreak/>
        <w:t>３</w:t>
      </w:r>
      <w:r w:rsidR="007C13D3">
        <w:rPr>
          <w:rFonts w:hint="eastAsia"/>
        </w:rPr>
        <w:t>．</w:t>
      </w:r>
      <w:r w:rsidRPr="00487DC7">
        <w:rPr>
          <w:rFonts w:hint="eastAsia"/>
        </w:rPr>
        <w:t>その他</w:t>
      </w:r>
    </w:p>
    <w:p w14:paraId="446D24B9" w14:textId="4DDF7093" w:rsidR="00487DC7" w:rsidRPr="00487DC7" w:rsidRDefault="00487DC7" w:rsidP="00487DC7">
      <w:pPr>
        <w:pStyle w:val="a"/>
      </w:pPr>
      <w:r w:rsidRPr="00487DC7">
        <w:rPr>
          <w:rFonts w:hint="eastAsia"/>
        </w:rPr>
        <w:t>国債系オペにおける決済代行者の承認は、定例承認のほかにも随時行っていますが、定例承認中の</w:t>
      </w:r>
      <w:r w:rsidRPr="00487DC7">
        <w:t>202</w:t>
      </w:r>
      <w:r w:rsidR="006E2A25">
        <w:rPr>
          <w:rFonts w:hint="eastAsia"/>
        </w:rPr>
        <w:t>4</w:t>
      </w:r>
      <w:r w:rsidRPr="00487DC7">
        <w:rPr>
          <w:rFonts w:hint="eastAsia"/>
        </w:rPr>
        <w:t>年</w:t>
      </w:r>
      <w:r w:rsidRPr="00487DC7">
        <w:t>9</w:t>
      </w:r>
      <w:r w:rsidRPr="00487DC7">
        <w:rPr>
          <w:rFonts w:hint="eastAsia"/>
        </w:rPr>
        <w:t>月の第</w:t>
      </w:r>
      <w:r w:rsidRPr="00487DC7">
        <w:t>9</w:t>
      </w:r>
      <w:r w:rsidRPr="00487DC7">
        <w:rPr>
          <w:rFonts w:hint="eastAsia"/>
        </w:rPr>
        <w:t>営業日（</w:t>
      </w:r>
      <w:r w:rsidRPr="00487DC7">
        <w:t>9</w:t>
      </w:r>
      <w:r w:rsidRPr="00487DC7">
        <w:rPr>
          <w:rFonts w:hint="eastAsia"/>
        </w:rPr>
        <w:t>月</w:t>
      </w:r>
      <w:r w:rsidRPr="00487DC7">
        <w:t>1</w:t>
      </w:r>
      <w:r w:rsidR="002200FD">
        <w:rPr>
          <w:rFonts w:hint="eastAsia"/>
        </w:rPr>
        <w:t>2</w:t>
      </w:r>
      <w:r w:rsidRPr="00487DC7">
        <w:rPr>
          <w:rFonts w:hint="eastAsia"/>
        </w:rPr>
        <w:t>日）から定例承認結果の公表日までの間は、原則、随時承認を停止します（</w:t>
      </w:r>
      <w:r w:rsidRPr="00487DC7">
        <w:t>9</w:t>
      </w:r>
      <w:r w:rsidRPr="00487DC7">
        <w:rPr>
          <w:rFonts w:hint="eastAsia"/>
        </w:rPr>
        <w:t>月の第</w:t>
      </w:r>
      <w:r w:rsidRPr="00487DC7">
        <w:t>8</w:t>
      </w:r>
      <w:r w:rsidRPr="00487DC7">
        <w:rPr>
          <w:rFonts w:hint="eastAsia"/>
        </w:rPr>
        <w:t>営業日（</w:t>
      </w:r>
      <w:r w:rsidRPr="00487DC7">
        <w:t>9</w:t>
      </w:r>
      <w:r w:rsidRPr="00487DC7">
        <w:rPr>
          <w:rFonts w:hint="eastAsia"/>
        </w:rPr>
        <w:t>月</w:t>
      </w:r>
      <w:r w:rsidRPr="00487DC7">
        <w:t>1</w:t>
      </w:r>
      <w:r w:rsidR="002200FD">
        <w:rPr>
          <w:rFonts w:hint="eastAsia"/>
        </w:rPr>
        <w:t>1</w:t>
      </w:r>
      <w:r w:rsidRPr="00487DC7">
        <w:rPr>
          <w:rFonts w:hint="eastAsia"/>
        </w:rPr>
        <w:t>日）までは随時承認を受け付けます。）。随時承認の応募を希望される場合には、予め下記の照会先にご相談下さい。</w:t>
      </w:r>
    </w:p>
    <w:tbl>
      <w:tblPr>
        <w:tblpPr w:leftFromText="142" w:rightFromText="142" w:vertAnchor="page" w:horzAnchor="margin" w:tblpXSpec="center" w:tblpY="3841"/>
        <w:tblW w:w="765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26"/>
        <w:gridCol w:w="6128"/>
      </w:tblGrid>
      <w:tr w:rsidR="009E6444" w:rsidRPr="008F79B0" w14:paraId="7A17AE79" w14:textId="77777777" w:rsidTr="009E6444">
        <w:trPr>
          <w:trHeight w:val="850"/>
        </w:trPr>
        <w:tc>
          <w:tcPr>
            <w:tcW w:w="1526" w:type="dxa"/>
          </w:tcPr>
          <w:p w14:paraId="7295D4CD" w14:textId="77777777" w:rsidR="009E6444" w:rsidRPr="008F79B0" w:rsidRDefault="009E6444" w:rsidP="009E6444">
            <w:r>
              <w:rPr>
                <w:rFonts w:hint="eastAsia"/>
              </w:rPr>
              <w:t>（照会</w:t>
            </w:r>
            <w:r w:rsidRPr="008F79B0">
              <w:rPr>
                <w:rFonts w:hint="eastAsia"/>
              </w:rPr>
              <w:t>先）</w:t>
            </w:r>
          </w:p>
        </w:tc>
        <w:tc>
          <w:tcPr>
            <w:tcW w:w="6128" w:type="dxa"/>
          </w:tcPr>
          <w:p w14:paraId="7911AFDC" w14:textId="77777777" w:rsidR="009E6444" w:rsidRPr="008F79B0" w:rsidRDefault="009E6444" w:rsidP="009E6444">
            <w:r w:rsidRPr="008F79B0">
              <w:rPr>
                <w:rFonts w:hint="eastAsia"/>
              </w:rPr>
              <w:t>日本銀行　金融市場局</w:t>
            </w:r>
          </w:p>
          <w:p w14:paraId="369480A3" w14:textId="77777777" w:rsidR="009E6444" w:rsidRPr="008F79B0" w:rsidRDefault="009E6444" w:rsidP="009E6444">
            <w:r w:rsidRPr="008F79B0">
              <w:rPr>
                <w:rFonts w:hint="eastAsia"/>
              </w:rPr>
              <w:t>市場調節課　オペレーション企画グループ</w:t>
            </w:r>
          </w:p>
        </w:tc>
      </w:tr>
      <w:tr w:rsidR="009E6444" w:rsidRPr="008F79B0" w14:paraId="4AF00C2F" w14:textId="77777777" w:rsidTr="009E6444">
        <w:trPr>
          <w:trHeight w:val="425"/>
        </w:trPr>
        <w:tc>
          <w:tcPr>
            <w:tcW w:w="1526" w:type="dxa"/>
          </w:tcPr>
          <w:p w14:paraId="798D602C" w14:textId="77777777" w:rsidR="009E6444" w:rsidRPr="008F79B0" w:rsidRDefault="009E6444" w:rsidP="009E6444"/>
        </w:tc>
        <w:tc>
          <w:tcPr>
            <w:tcW w:w="6128" w:type="dxa"/>
          </w:tcPr>
          <w:p w14:paraId="3FAF80E1" w14:textId="0FEE8D20" w:rsidR="009E6444" w:rsidRPr="008F79B0" w:rsidRDefault="009E6444" w:rsidP="009E6444">
            <w:r w:rsidRPr="008F79B0">
              <w:t>TEL</w:t>
            </w:r>
            <w:r w:rsidRPr="008F79B0">
              <w:rPr>
                <w:rFonts w:hint="eastAsia"/>
              </w:rPr>
              <w:t>：</w:t>
            </w:r>
            <w:r w:rsidRPr="008F79B0">
              <w:t>03-3277-</w:t>
            </w:r>
            <w:r w:rsidR="00EE366C">
              <w:rPr>
                <w:rFonts w:hint="eastAsia"/>
              </w:rPr>
              <w:t>3046</w:t>
            </w:r>
            <w:r w:rsidRPr="008F79B0">
              <w:rPr>
                <w:rFonts w:hint="eastAsia"/>
              </w:rPr>
              <w:t>、</w:t>
            </w:r>
            <w:r w:rsidRPr="008F79B0">
              <w:t>03-3277-1272</w:t>
            </w:r>
          </w:p>
        </w:tc>
      </w:tr>
      <w:tr w:rsidR="009E6444" w:rsidRPr="008F79B0" w14:paraId="5A1EA4F7" w14:textId="77777777" w:rsidTr="009E6444">
        <w:trPr>
          <w:trHeight w:val="423"/>
        </w:trPr>
        <w:tc>
          <w:tcPr>
            <w:tcW w:w="1526" w:type="dxa"/>
          </w:tcPr>
          <w:p w14:paraId="761035BF" w14:textId="77777777" w:rsidR="009E6444" w:rsidRPr="008F79B0" w:rsidRDefault="009E6444" w:rsidP="009E6444"/>
        </w:tc>
        <w:tc>
          <w:tcPr>
            <w:tcW w:w="6128" w:type="dxa"/>
          </w:tcPr>
          <w:p w14:paraId="66EAD5F2" w14:textId="77777777" w:rsidR="009E6444" w:rsidRPr="008F79B0" w:rsidRDefault="009E6444" w:rsidP="009E6444">
            <w:r w:rsidRPr="008F79B0">
              <w:t>E-mail</w:t>
            </w:r>
            <w:r w:rsidRPr="008F79B0">
              <w:rPr>
                <w:rFonts w:hint="eastAsia"/>
              </w:rPr>
              <w:t>：</w:t>
            </w:r>
            <w:r w:rsidRPr="008F79B0">
              <w:t>post.fmd26@boj.or.jp</w:t>
            </w:r>
          </w:p>
        </w:tc>
      </w:tr>
      <w:tr w:rsidR="009E6444" w:rsidRPr="008F79B0" w14:paraId="7D467F73" w14:textId="77777777" w:rsidTr="009E6444">
        <w:trPr>
          <w:trHeight w:val="423"/>
        </w:trPr>
        <w:tc>
          <w:tcPr>
            <w:tcW w:w="1526" w:type="dxa"/>
          </w:tcPr>
          <w:p w14:paraId="64AB81D4" w14:textId="77777777" w:rsidR="009E6444" w:rsidRPr="008F79B0" w:rsidRDefault="009E6444" w:rsidP="009E6444"/>
        </w:tc>
        <w:tc>
          <w:tcPr>
            <w:tcW w:w="6128" w:type="dxa"/>
          </w:tcPr>
          <w:p w14:paraId="22A083A6" w14:textId="77777777" w:rsidR="009E6444" w:rsidRPr="008F79B0" w:rsidRDefault="009E6444" w:rsidP="009E6444">
            <w:r w:rsidRPr="008F79B0">
              <w:rPr>
                <w:rFonts w:hint="eastAsia"/>
              </w:rPr>
              <w:t>住所：〒</w:t>
            </w:r>
            <w:r w:rsidRPr="008F79B0">
              <w:t>103-8660</w:t>
            </w:r>
          </w:p>
          <w:p w14:paraId="02E744C9" w14:textId="77777777" w:rsidR="009E6444" w:rsidRPr="008F79B0" w:rsidRDefault="009E6444" w:rsidP="009E6444">
            <w:r w:rsidRPr="008F79B0">
              <w:rPr>
                <w:rFonts w:hint="eastAsia"/>
              </w:rPr>
              <w:t xml:space="preserve">　　　東京都中央区日本橋本石町</w:t>
            </w:r>
            <w:r w:rsidRPr="008F79B0">
              <w:t>2-1-1</w:t>
            </w:r>
          </w:p>
        </w:tc>
      </w:tr>
    </w:tbl>
    <w:p w14:paraId="2A26B955" w14:textId="1BC964AD" w:rsidR="00487DC7" w:rsidRPr="002A1782" w:rsidRDefault="00487DC7" w:rsidP="00487DC7"/>
    <w:p w14:paraId="2AA0A97A" w14:textId="05E5BF66" w:rsidR="00487DC7" w:rsidRPr="00487DC7" w:rsidRDefault="00487DC7" w:rsidP="00487DC7"/>
    <w:p w14:paraId="70927E9D" w14:textId="77777777" w:rsidR="00487DC7" w:rsidRPr="00487DC7" w:rsidRDefault="00487DC7" w:rsidP="00487DC7">
      <w:pPr>
        <w:rPr>
          <w:b/>
        </w:rPr>
        <w:sectPr w:rsidR="00487DC7" w:rsidRPr="00487DC7" w:rsidSect="00F4209B">
          <w:footerReference w:type="default" r:id="rId10"/>
          <w:pgSz w:w="11906" w:h="16838" w:code="9"/>
          <w:pgMar w:top="1134" w:right="1418" w:bottom="1134" w:left="1418" w:header="851" w:footer="567" w:gutter="0"/>
          <w:cols w:space="425"/>
          <w:docGrid w:type="lines" w:linePitch="360"/>
        </w:sectPr>
      </w:pPr>
    </w:p>
    <w:p w14:paraId="6A638A49" w14:textId="7179D198" w:rsidR="00A13CC4" w:rsidRDefault="00741DFC" w:rsidP="00741DFC">
      <w:pPr>
        <w:pStyle w:val="1"/>
      </w:pPr>
      <w:bookmarkStart w:id="14" w:name="_Toc141268000"/>
      <w:r w:rsidRPr="00741DFC">
        <w:rPr>
          <w:rFonts w:hint="eastAsia"/>
        </w:rPr>
        <w:lastRenderedPageBreak/>
        <w:t>第８章の２　国債系オペにおける決済代行者の定例承認基準・手続等</w:t>
      </w:r>
      <w:bookmarkEnd w:id="14"/>
    </w:p>
    <w:p w14:paraId="4C45F80E" w14:textId="24051A5D" w:rsidR="008F79B0" w:rsidRPr="008F79B0" w:rsidRDefault="008F79B0" w:rsidP="008F79B0">
      <w:pPr>
        <w:pStyle w:val="2"/>
      </w:pPr>
      <w:r w:rsidRPr="008F79B0">
        <w:rPr>
          <w:rFonts w:hint="eastAsia"/>
        </w:rPr>
        <w:t>１</w:t>
      </w:r>
      <w:r w:rsidR="007C13D3">
        <w:rPr>
          <w:rFonts w:hint="eastAsia"/>
        </w:rPr>
        <w:t>．</w:t>
      </w:r>
      <w:r w:rsidRPr="008F79B0">
        <w:rPr>
          <w:rFonts w:hint="eastAsia"/>
        </w:rPr>
        <w:t>決済代行者の数等</w:t>
      </w:r>
    </w:p>
    <w:p w14:paraId="21646F3A" w14:textId="0BAE4A39" w:rsidR="008F79B0" w:rsidRDefault="008F79B0" w:rsidP="008F79B0">
      <w:pPr>
        <w:pStyle w:val="a"/>
      </w:pPr>
      <w:r w:rsidRPr="008F79B0">
        <w:rPr>
          <w:rFonts w:hint="eastAsia"/>
        </w:rPr>
        <w:t>国債系オペの対象先が、国債系オペに関する決済を委託できる決済代行者は</w:t>
      </w:r>
      <w:r w:rsidRPr="008F79B0">
        <w:t>3</w:t>
      </w:r>
      <w:r w:rsidRPr="008F79B0">
        <w:rPr>
          <w:rFonts w:hint="eastAsia"/>
        </w:rPr>
        <w:t>先までとします。</w:t>
      </w:r>
    </w:p>
    <w:p w14:paraId="3BE248A4" w14:textId="72F52526" w:rsidR="008F79B0" w:rsidRPr="008F79B0" w:rsidRDefault="008F79B0" w:rsidP="008F79B0">
      <w:pPr>
        <w:pStyle w:val="a"/>
      </w:pPr>
      <w:r w:rsidRPr="008F79B0">
        <w:rPr>
          <w:rFonts w:hint="eastAsia"/>
        </w:rPr>
        <w:t>また、国債系オペの対象先が複数の国債系オペ</w:t>
      </w:r>
      <w:r w:rsidRPr="008F79B0">
        <w:rPr>
          <w:rFonts w:hint="eastAsia"/>
          <w:vertAlign w:val="superscript"/>
        </w:rPr>
        <w:t>（注</w:t>
      </w:r>
      <w:r w:rsidR="00962801">
        <w:rPr>
          <w:rFonts w:hint="eastAsia"/>
          <w:vertAlign w:val="superscript"/>
        </w:rPr>
        <w:t>１</w:t>
      </w:r>
      <w:r w:rsidRPr="008F79B0">
        <w:rPr>
          <w:rFonts w:hint="eastAsia"/>
          <w:vertAlign w:val="superscript"/>
        </w:rPr>
        <w:t>）</w:t>
      </w:r>
      <w:r w:rsidRPr="008F79B0">
        <w:rPr>
          <w:rFonts w:hint="eastAsia"/>
        </w:rPr>
        <w:t>の対象先である場合には、すべての国債系オペ</w:t>
      </w:r>
      <w:r w:rsidRPr="008F79B0">
        <w:rPr>
          <w:rFonts w:hint="eastAsia"/>
          <w:vertAlign w:val="superscript"/>
        </w:rPr>
        <w:t>（注</w:t>
      </w:r>
      <w:r w:rsidR="00BC0A0A">
        <w:rPr>
          <w:rFonts w:hint="eastAsia"/>
          <w:vertAlign w:val="superscript"/>
        </w:rPr>
        <w:t>１</w:t>
      </w:r>
      <w:r w:rsidRPr="008F79B0">
        <w:rPr>
          <w:rFonts w:hint="eastAsia"/>
          <w:vertAlign w:val="superscript"/>
        </w:rPr>
        <w:t>）</w:t>
      </w:r>
      <w:r w:rsidRPr="008F79B0">
        <w:rPr>
          <w:rFonts w:hint="eastAsia"/>
        </w:rPr>
        <w:t>に関する決済を同一の決済代行者に委託して下さい。</w:t>
      </w:r>
    </w:p>
    <w:p w14:paraId="73097F29" w14:textId="7B28AC4A" w:rsidR="008F79B0" w:rsidRPr="00A14FBA" w:rsidRDefault="008F79B0" w:rsidP="00A14FBA">
      <w:pPr>
        <w:ind w:leftChars="100" w:left="870" w:hangingChars="300" w:hanging="630"/>
        <w:rPr>
          <w:sz w:val="21"/>
          <w:szCs w:val="21"/>
        </w:rPr>
      </w:pPr>
      <w:r w:rsidRPr="00A14FBA">
        <w:rPr>
          <w:rFonts w:hint="eastAsia"/>
          <w:sz w:val="21"/>
          <w:szCs w:val="21"/>
        </w:rPr>
        <w:t>（注</w:t>
      </w:r>
      <w:r w:rsidR="00BC0A0A">
        <w:rPr>
          <w:rFonts w:hint="eastAsia"/>
          <w:sz w:val="21"/>
          <w:szCs w:val="21"/>
        </w:rPr>
        <w:t>１</w:t>
      </w:r>
      <w:r w:rsidRPr="00A14FBA">
        <w:rPr>
          <w:rFonts w:hint="eastAsia"/>
          <w:sz w:val="21"/>
          <w:szCs w:val="21"/>
        </w:rPr>
        <w:t>）国債整理基金が行う国債買入を含みます。</w:t>
      </w:r>
    </w:p>
    <w:p w14:paraId="4E6041F4" w14:textId="77777777" w:rsidR="008F79B0" w:rsidRPr="008F79B0" w:rsidRDefault="008F79B0" w:rsidP="008F79B0">
      <w:pPr>
        <w:pStyle w:val="2"/>
      </w:pPr>
      <w:r w:rsidRPr="008F79B0">
        <w:rPr>
          <w:rFonts w:hint="eastAsia"/>
        </w:rPr>
        <w:t>２．決済代行者としての役割等</w:t>
      </w:r>
    </w:p>
    <w:p w14:paraId="20478346" w14:textId="77777777" w:rsidR="00A14FBA" w:rsidRDefault="008F79B0" w:rsidP="008F79B0">
      <w:pPr>
        <w:pStyle w:val="a"/>
      </w:pPr>
      <w:r w:rsidRPr="008F79B0">
        <w:rPr>
          <w:rFonts w:hint="eastAsia"/>
        </w:rPr>
        <w:t>金融調節を機動的・効率的に遂行する観点から、決済代行者および当該決済代行者に決済を委託している国債系オペの対象先には、「適切に連携をとることにより正確かつ迅速に事務を処理すること」を求めます。</w:t>
      </w:r>
    </w:p>
    <w:p w14:paraId="69C39256" w14:textId="2A912511" w:rsidR="008F79B0" w:rsidRPr="008F79B0" w:rsidRDefault="008F79B0" w:rsidP="008F79B0">
      <w:pPr>
        <w:pStyle w:val="a"/>
      </w:pPr>
      <w:r w:rsidRPr="008F79B0">
        <w:rPr>
          <w:rFonts w:hint="eastAsia"/>
        </w:rPr>
        <w:t>決済代行者および当該決済代行者に決済を委託している国債系オペの対象先が、上記の役割に著しく背馳すると認められる場合その他の国債系オペにおける代行決済の適切な運用を確保する上で支障が生じると認められる場合には、当該決済代行者および国債系オペの対象先に対して理由を示したうえで、当該決済代行者および国債系オペの対象先の双方に対して、次の措置を採ることがあります</w:t>
      </w:r>
      <w:r w:rsidRPr="00A14FBA">
        <w:rPr>
          <w:rFonts w:hint="eastAsia"/>
          <w:vertAlign w:val="superscript"/>
        </w:rPr>
        <w:t>（注</w:t>
      </w:r>
      <w:r w:rsidR="00BC0A0A">
        <w:rPr>
          <w:rFonts w:hint="eastAsia"/>
          <w:vertAlign w:val="superscript"/>
        </w:rPr>
        <w:t>２</w:t>
      </w:r>
      <w:r w:rsidRPr="00A14FBA">
        <w:rPr>
          <w:rFonts w:hint="eastAsia"/>
          <w:vertAlign w:val="superscript"/>
        </w:rPr>
        <w:t>）</w:t>
      </w:r>
      <w:r w:rsidRPr="008F79B0">
        <w:rPr>
          <w:rFonts w:hint="eastAsia"/>
        </w:rPr>
        <w:t>。</w:t>
      </w:r>
    </w:p>
    <w:p w14:paraId="0ED1E55B" w14:textId="0137327D" w:rsidR="008F79B0" w:rsidRPr="00DE6C8C" w:rsidRDefault="008F79B0" w:rsidP="00A14FBA">
      <w:pPr>
        <w:ind w:leftChars="100" w:left="870" w:hangingChars="300" w:hanging="630"/>
        <w:rPr>
          <w:sz w:val="21"/>
          <w:szCs w:val="21"/>
        </w:rPr>
      </w:pPr>
      <w:r w:rsidRPr="00DE6C8C">
        <w:rPr>
          <w:rFonts w:hint="eastAsia"/>
          <w:sz w:val="21"/>
          <w:szCs w:val="21"/>
        </w:rPr>
        <w:t>（注</w:t>
      </w:r>
      <w:r w:rsidR="00BC0A0A">
        <w:rPr>
          <w:rFonts w:hint="eastAsia"/>
          <w:sz w:val="21"/>
          <w:szCs w:val="21"/>
        </w:rPr>
        <w:t>２</w:t>
      </w:r>
      <w:r w:rsidRPr="00DE6C8C">
        <w:rPr>
          <w:rFonts w:hint="eastAsia"/>
          <w:sz w:val="21"/>
          <w:szCs w:val="21"/>
        </w:rPr>
        <w:t>）国債整理基金が行う国債買入についても同様に取扱います。</w:t>
      </w:r>
    </w:p>
    <w:p w14:paraId="45C8DC51" w14:textId="77777777" w:rsidR="003E00B5" w:rsidRDefault="003E00B5" w:rsidP="0060514A">
      <w:pPr>
        <w:ind w:leftChars="200" w:left="4920" w:hangingChars="1850" w:hanging="4440"/>
        <w:rPr>
          <w:szCs w:val="21"/>
        </w:rPr>
      </w:pPr>
    </w:p>
    <w:p w14:paraId="25588E0E" w14:textId="70BE0B6A" w:rsidR="008F79B0" w:rsidRPr="0060514A" w:rsidRDefault="008F79B0" w:rsidP="0060514A">
      <w:pPr>
        <w:ind w:leftChars="200" w:left="4920" w:hangingChars="1850" w:hanging="4440"/>
        <w:rPr>
          <w:szCs w:val="21"/>
        </w:rPr>
      </w:pPr>
      <w:r w:rsidRPr="0060514A">
        <w:rPr>
          <w:rFonts w:hint="eastAsia"/>
          <w:szCs w:val="21"/>
        </w:rPr>
        <w:t>・決済代行者に対する措置・・・・・・</w:t>
      </w:r>
      <w:r w:rsidR="00ED4BF0" w:rsidRPr="00DB47A4">
        <w:rPr>
          <w:rFonts w:hint="eastAsia"/>
          <w:szCs w:val="21"/>
        </w:rPr>
        <w:t>・</w:t>
      </w:r>
      <w:r w:rsidRPr="0060514A">
        <w:rPr>
          <w:rFonts w:hint="eastAsia"/>
          <w:szCs w:val="21"/>
        </w:rPr>
        <w:t>代行決済の停止、あるいは決済代行者の承認取消</w:t>
      </w:r>
    </w:p>
    <w:p w14:paraId="514E7930" w14:textId="059C9E5A" w:rsidR="008F79B0" w:rsidRPr="0060514A" w:rsidRDefault="008F79B0" w:rsidP="0060514A">
      <w:pPr>
        <w:ind w:leftChars="200" w:left="4920" w:hangingChars="1850" w:hanging="4440"/>
        <w:rPr>
          <w:szCs w:val="21"/>
        </w:rPr>
      </w:pPr>
      <w:r w:rsidRPr="0060514A">
        <w:rPr>
          <w:rFonts w:hint="eastAsia"/>
          <w:szCs w:val="21"/>
        </w:rPr>
        <w:t>・国債系オペの対象先に対する措置・・・オファーの見送り、あるいは対象先からの除外</w:t>
      </w:r>
    </w:p>
    <w:p w14:paraId="6DF44AAF" w14:textId="77777777" w:rsidR="00A14FBA" w:rsidRDefault="008F79B0" w:rsidP="00872861">
      <w:pPr>
        <w:pStyle w:val="a"/>
      </w:pPr>
      <w:r w:rsidRPr="008F79B0">
        <w:rPr>
          <w:rFonts w:hint="eastAsia"/>
        </w:rPr>
        <w:t>ただし、個別の事情を勘案し、帰責事由がないと認められる者については、上記の措置の対象外とします。</w:t>
      </w:r>
    </w:p>
    <w:p w14:paraId="7BA52AEA" w14:textId="0A90BECC" w:rsidR="008F79B0" w:rsidRPr="008F79B0" w:rsidRDefault="008F79B0" w:rsidP="00A14FBA">
      <w:pPr>
        <w:pStyle w:val="2"/>
      </w:pPr>
      <w:r w:rsidRPr="008F79B0">
        <w:rPr>
          <w:rFonts w:hint="eastAsia"/>
        </w:rPr>
        <w:t>３．決済代行者としての必須基準</w:t>
      </w:r>
    </w:p>
    <w:p w14:paraId="0A6C45A7" w14:textId="19DE4DE1" w:rsidR="008F79B0" w:rsidRPr="008F79B0" w:rsidRDefault="008F79B0" w:rsidP="00A14FBA">
      <w:pPr>
        <w:pStyle w:val="a"/>
      </w:pPr>
      <w:r w:rsidRPr="008F79B0">
        <w:rPr>
          <w:rFonts w:hint="eastAsia"/>
        </w:rPr>
        <w:t>決済代行者は、次の要件を満たしている必要があります。</w:t>
      </w:r>
    </w:p>
    <w:p w14:paraId="76B8C7D8" w14:textId="65C1E900" w:rsidR="008F79B0" w:rsidRPr="008F79B0" w:rsidRDefault="008F79B0" w:rsidP="007C13D3">
      <w:pPr>
        <w:spacing w:beforeLines="50" w:before="180"/>
        <w:ind w:leftChars="100" w:left="720" w:hangingChars="200" w:hanging="480"/>
      </w:pPr>
      <w:r w:rsidRPr="008F79B0">
        <w:rPr>
          <w:rFonts w:hint="eastAsia"/>
        </w:rPr>
        <w:t>（１）日本銀行本店の当座預金取引先</w:t>
      </w:r>
      <w:r w:rsidRPr="008F79B0">
        <w:rPr>
          <w:rFonts w:hint="eastAsia"/>
          <w:vertAlign w:val="superscript"/>
        </w:rPr>
        <w:t>（注</w:t>
      </w:r>
      <w:r w:rsidR="00BC0A0A">
        <w:rPr>
          <w:rFonts w:hint="eastAsia"/>
          <w:vertAlign w:val="superscript"/>
        </w:rPr>
        <w:t>３</w:t>
      </w:r>
      <w:r w:rsidRPr="008F79B0">
        <w:rPr>
          <w:rFonts w:hint="eastAsia"/>
          <w:vertAlign w:val="superscript"/>
        </w:rPr>
        <w:t>）</w:t>
      </w:r>
      <w:r w:rsidRPr="008F79B0">
        <w:rPr>
          <w:rFonts w:hint="eastAsia"/>
        </w:rPr>
        <w:t>であること。</w:t>
      </w:r>
    </w:p>
    <w:p w14:paraId="29D7A1CE" w14:textId="4FDA4454" w:rsidR="008F79B0" w:rsidRPr="00DE6C8C" w:rsidRDefault="008F79B0" w:rsidP="00DE6C8C">
      <w:pPr>
        <w:ind w:leftChars="300" w:left="1140" w:hangingChars="200" w:hanging="420"/>
        <w:rPr>
          <w:sz w:val="21"/>
        </w:rPr>
      </w:pPr>
      <w:r w:rsidRPr="00DE6C8C">
        <w:rPr>
          <w:rFonts w:hint="eastAsia"/>
          <w:sz w:val="21"/>
        </w:rPr>
        <w:t>（注</w:t>
      </w:r>
      <w:r w:rsidR="00BC0A0A">
        <w:rPr>
          <w:rFonts w:hint="eastAsia"/>
          <w:sz w:val="21"/>
        </w:rPr>
        <w:t>３</w:t>
      </w:r>
      <w:r w:rsidRPr="00DE6C8C">
        <w:rPr>
          <w:rFonts w:hint="eastAsia"/>
          <w:sz w:val="21"/>
        </w:rPr>
        <w:t>）整理回収機構、預金保険法（昭和</w:t>
      </w:r>
      <w:r w:rsidRPr="00DE6C8C">
        <w:rPr>
          <w:sz w:val="21"/>
        </w:rPr>
        <w:t>46</w:t>
      </w:r>
      <w:r w:rsidRPr="00DE6C8C">
        <w:rPr>
          <w:rFonts w:hint="eastAsia"/>
          <w:sz w:val="21"/>
        </w:rPr>
        <w:t>年法律第</w:t>
      </w:r>
      <w:r w:rsidRPr="00DE6C8C">
        <w:rPr>
          <w:sz w:val="21"/>
        </w:rPr>
        <w:t>34</w:t>
      </w:r>
      <w:r w:rsidRPr="00DE6C8C">
        <w:rPr>
          <w:rFonts w:hint="eastAsia"/>
          <w:sz w:val="21"/>
        </w:rPr>
        <w:t>号）第</w:t>
      </w:r>
      <w:r w:rsidRPr="00DE6C8C">
        <w:rPr>
          <w:sz w:val="21"/>
        </w:rPr>
        <w:t>2</w:t>
      </w:r>
      <w:r w:rsidRPr="00DE6C8C">
        <w:rPr>
          <w:rFonts w:hint="eastAsia"/>
          <w:sz w:val="21"/>
        </w:rPr>
        <w:t>条第</w:t>
      </w:r>
      <w:r w:rsidRPr="00DE6C8C">
        <w:rPr>
          <w:sz w:val="21"/>
        </w:rPr>
        <w:t>13</w:t>
      </w:r>
      <w:r w:rsidRPr="00DE6C8C">
        <w:rPr>
          <w:rFonts w:hint="eastAsia"/>
          <w:sz w:val="21"/>
        </w:rPr>
        <w:t>項に規定する承継銀行および同法第</w:t>
      </w:r>
      <w:r w:rsidRPr="00DE6C8C">
        <w:rPr>
          <w:sz w:val="21"/>
        </w:rPr>
        <w:t>126</w:t>
      </w:r>
      <w:r w:rsidRPr="00DE6C8C">
        <w:rPr>
          <w:rFonts w:hint="eastAsia"/>
          <w:sz w:val="21"/>
        </w:rPr>
        <w:t>条の</w:t>
      </w:r>
      <w:r w:rsidRPr="00DE6C8C">
        <w:rPr>
          <w:sz w:val="21"/>
        </w:rPr>
        <w:t>34</w:t>
      </w:r>
      <w:r w:rsidRPr="00DE6C8C">
        <w:rPr>
          <w:rFonts w:hint="eastAsia"/>
          <w:sz w:val="21"/>
        </w:rPr>
        <w:t>第</w:t>
      </w:r>
      <w:r w:rsidRPr="00DE6C8C">
        <w:rPr>
          <w:sz w:val="21"/>
        </w:rPr>
        <w:t>3</w:t>
      </w:r>
      <w:r w:rsidRPr="00DE6C8C">
        <w:rPr>
          <w:rFonts w:hint="eastAsia"/>
          <w:sz w:val="21"/>
        </w:rPr>
        <w:t>項第</w:t>
      </w:r>
      <w:r w:rsidRPr="00DE6C8C">
        <w:rPr>
          <w:sz w:val="21"/>
        </w:rPr>
        <w:t>5</w:t>
      </w:r>
      <w:r w:rsidRPr="00DE6C8C">
        <w:rPr>
          <w:rFonts w:hint="eastAsia"/>
          <w:sz w:val="21"/>
        </w:rPr>
        <w:t>号に規定する特定承継金融機関等を除きます。</w:t>
      </w:r>
    </w:p>
    <w:p w14:paraId="50672AE2" w14:textId="77777777" w:rsidR="008F79B0" w:rsidRPr="008F79B0" w:rsidRDefault="008F79B0" w:rsidP="007C13D3">
      <w:pPr>
        <w:spacing w:beforeLines="50" w:before="180"/>
        <w:ind w:leftChars="100" w:left="720" w:hangingChars="200" w:hanging="480"/>
      </w:pPr>
      <w:r w:rsidRPr="008F79B0">
        <w:rPr>
          <w:rFonts w:hint="eastAsia"/>
        </w:rPr>
        <w:t>（２）当座勘定取引について日本銀行金融ネットワークシステムを利用していること。</w:t>
      </w:r>
    </w:p>
    <w:p w14:paraId="20E51225" w14:textId="77777777" w:rsidR="008F79B0" w:rsidRPr="008F79B0" w:rsidRDefault="008F79B0" w:rsidP="007C13D3">
      <w:pPr>
        <w:spacing w:beforeLines="50" w:before="180"/>
        <w:ind w:leftChars="100" w:left="720" w:hangingChars="200" w:hanging="480"/>
      </w:pPr>
      <w:r w:rsidRPr="008F79B0">
        <w:rPr>
          <w:rFonts w:hint="eastAsia"/>
        </w:rPr>
        <w:lastRenderedPageBreak/>
        <w:t>（３）国債振替決済制度の参加者（間接参加者を除きます。）であること。</w:t>
      </w:r>
    </w:p>
    <w:p w14:paraId="0EF5DA74" w14:textId="77777777" w:rsidR="008F79B0" w:rsidRPr="008F79B0" w:rsidRDefault="008F79B0" w:rsidP="007C13D3">
      <w:pPr>
        <w:spacing w:beforeLines="50" w:before="180"/>
        <w:ind w:leftChars="100" w:left="720" w:hangingChars="200" w:hanging="480"/>
      </w:pPr>
      <w:r w:rsidRPr="008F79B0">
        <w:rPr>
          <w:rFonts w:hint="eastAsia"/>
        </w:rPr>
        <w:t>（４）国債資金同時受渡関係事務について日本銀行金融ネットワークシステムを利用していること。</w:t>
      </w:r>
    </w:p>
    <w:p w14:paraId="08CA52C9" w14:textId="77777777" w:rsidR="008F79B0" w:rsidRPr="008F79B0" w:rsidRDefault="008F79B0" w:rsidP="007C13D3">
      <w:pPr>
        <w:ind w:leftChars="300" w:left="1200" w:hangingChars="200" w:hanging="480"/>
      </w:pPr>
      <w:r w:rsidRPr="008F79B0">
        <w:rPr>
          <w:rFonts w:hint="eastAsia"/>
        </w:rPr>
        <w:t>─―　なお、国債資金同時受渡関係事務における資金受入・払込先として、日本銀行本店との間で当座勘定取引を行う自己の店舗を指定している必要があります。</w:t>
      </w:r>
    </w:p>
    <w:p w14:paraId="54D696CD" w14:textId="77777777" w:rsidR="008F79B0" w:rsidRPr="008F79B0" w:rsidRDefault="008F79B0" w:rsidP="007C13D3">
      <w:pPr>
        <w:spacing w:beforeLines="50" w:before="180"/>
        <w:ind w:leftChars="100" w:left="720" w:hangingChars="200" w:hanging="480"/>
      </w:pPr>
      <w:r w:rsidRPr="008F79B0">
        <w:rPr>
          <w:rFonts w:hint="eastAsia"/>
        </w:rPr>
        <w:t>（５）銀行法その他の法律により業務として為替取引を行うことが認められていること。</w:t>
      </w:r>
    </w:p>
    <w:p w14:paraId="47640FA3" w14:textId="77777777" w:rsidR="008F79B0" w:rsidRPr="008F79B0" w:rsidRDefault="008F79B0" w:rsidP="007C13D3">
      <w:pPr>
        <w:spacing w:beforeLines="50" w:before="180"/>
        <w:ind w:leftChars="100" w:left="720" w:hangingChars="200" w:hanging="480"/>
      </w:pPr>
      <w:r w:rsidRPr="008F79B0">
        <w:rPr>
          <w:rFonts w:hint="eastAsia"/>
        </w:rPr>
        <w:t>（６）申出受付開始日直前の決算期末（中間決算期末を含みます。以下この章において同じです。）において、自己資本比率等が「金融調節取引の対象先等に関する信用力要件」に定める要件を満たすこと、または、申出受付開始日直前の決算期末以降の増資等の事情により、自己資本比率等が当該要件を満たすようになったと確認できること。</w:t>
      </w:r>
    </w:p>
    <w:p w14:paraId="64B8BFE5" w14:textId="77777777" w:rsidR="008F79B0" w:rsidRPr="008F79B0" w:rsidRDefault="008F79B0" w:rsidP="007C13D3">
      <w:pPr>
        <w:ind w:leftChars="300" w:left="1200" w:hangingChars="200" w:hanging="480"/>
      </w:pPr>
      <w:r w:rsidRPr="008F79B0">
        <w:rPr>
          <w:rFonts w:hint="eastAsia"/>
        </w:rPr>
        <w:t>――　「金融調節取引の対象先等に関する信用力要件」は、日本銀行ホームページ（</w:t>
      </w:r>
      <w:r w:rsidRPr="008F79B0">
        <w:t>https://www.boj.or.jp/mopo/measures/select/index.htm/</w:t>
      </w:r>
      <w:r w:rsidRPr="008F79B0">
        <w:rPr>
          <w:rFonts w:hint="eastAsia"/>
        </w:rPr>
        <w:t>）に掲載しています。</w:t>
      </w:r>
    </w:p>
    <w:p w14:paraId="1EA6B2AC" w14:textId="77777777" w:rsidR="008F79B0" w:rsidRPr="008F79B0" w:rsidRDefault="008F79B0" w:rsidP="007C13D3">
      <w:pPr>
        <w:ind w:leftChars="300" w:left="1200" w:hangingChars="200" w:hanging="480"/>
      </w:pPr>
      <w:r w:rsidRPr="008F79B0">
        <w:rPr>
          <w:rFonts w:hint="eastAsia"/>
        </w:rPr>
        <w:t>─―　申出受付開始日直前の決算期末の自己資本比率等が、申出受付締切日までに判明していない場合には、判明している直近の決算期末とします。</w:t>
      </w:r>
    </w:p>
    <w:p w14:paraId="7C213B56" w14:textId="77777777" w:rsidR="008F79B0" w:rsidRPr="008F79B0" w:rsidRDefault="008F79B0" w:rsidP="007C13D3">
      <w:pPr>
        <w:ind w:leftChars="300" w:left="1200" w:hangingChars="200" w:hanging="480"/>
      </w:pPr>
      <w:r w:rsidRPr="008F79B0">
        <w:rPr>
          <w:rFonts w:hint="eastAsia"/>
        </w:rPr>
        <w:t>――　申出受付締切日において初回の決算期末が到来していない先であっても、日本銀行に決算期末の自己資本比率等を報告していた他の金融機関との合併、当該他の金融機関からの事業の全部譲受けまたは当該他の金融機関からの会社分割による事業の全部承継を受けた先は申出が可能です。</w:t>
      </w:r>
    </w:p>
    <w:p w14:paraId="21EE3DB1" w14:textId="77777777" w:rsidR="008F79B0" w:rsidRPr="008F79B0" w:rsidRDefault="008F79B0" w:rsidP="007C13D3">
      <w:pPr>
        <w:spacing w:beforeLines="50" w:before="180"/>
        <w:ind w:leftChars="100" w:left="720" w:hangingChars="200" w:hanging="480"/>
      </w:pPr>
      <w:r w:rsidRPr="008F79B0">
        <w:rPr>
          <w:rFonts w:hint="eastAsia"/>
        </w:rPr>
        <w:t>（７）申出受付開始日直前の決算期末以降の経営の状況その他考査等から得られた情報に照らし、自己資本比率等が実質的に「金融調節取引の対象先等に関する信用力要件」に定める要件を満たしていないとみられる事情、その他信用力が十分でないと認められる特段の事情がないこと。</w:t>
      </w:r>
    </w:p>
    <w:p w14:paraId="57B49E68" w14:textId="3F1FC315" w:rsidR="008F79B0" w:rsidRPr="008F79B0" w:rsidRDefault="008F79B0" w:rsidP="00872861">
      <w:pPr>
        <w:pStyle w:val="a"/>
      </w:pPr>
      <w:r w:rsidRPr="008F79B0">
        <w:rPr>
          <w:rFonts w:hint="eastAsia"/>
        </w:rPr>
        <w:t>決済代行者の承認後、決済代行者、または決済代行者として承認された先であって所要の約定を未締結の先に合併その他の事由が生じた場合において、以上の基準に鑑み日本銀行が必要と認めるときは、当該決済代行者から自己資本比率、その算出根拠資料その他の資料の提出を求めることがあります。</w:t>
      </w:r>
      <w:r w:rsidR="007C13D3">
        <w:br/>
      </w:r>
      <w:r w:rsidR="007C13D3">
        <w:rPr>
          <w:rFonts w:hint="eastAsia"/>
        </w:rPr>
        <w:t xml:space="preserve">　</w:t>
      </w:r>
      <w:r w:rsidRPr="008F79B0">
        <w:rPr>
          <w:rFonts w:hint="eastAsia"/>
        </w:rPr>
        <w:t>また、上記の基準に鑑み必要と認められる場合には、決済代行者の承認を取消すこと等があります</w:t>
      </w:r>
      <w:r w:rsidRPr="007C13D3">
        <w:rPr>
          <w:rFonts w:hint="eastAsia"/>
          <w:vertAlign w:val="superscript"/>
        </w:rPr>
        <w:t>（注</w:t>
      </w:r>
      <w:r w:rsidR="00BC0A0A">
        <w:rPr>
          <w:rFonts w:hint="eastAsia"/>
          <w:vertAlign w:val="superscript"/>
        </w:rPr>
        <w:t>４</w:t>
      </w:r>
      <w:r w:rsidRPr="007C13D3">
        <w:rPr>
          <w:rFonts w:hint="eastAsia"/>
          <w:vertAlign w:val="superscript"/>
        </w:rPr>
        <w:t>）</w:t>
      </w:r>
      <w:r w:rsidRPr="008F79B0">
        <w:rPr>
          <w:rFonts w:hint="eastAsia"/>
        </w:rPr>
        <w:t>。</w:t>
      </w:r>
    </w:p>
    <w:p w14:paraId="472DF371" w14:textId="38C8C1F2" w:rsidR="008F79B0" w:rsidRPr="00DE6C8C" w:rsidRDefault="008F79B0" w:rsidP="00DE6C8C">
      <w:pPr>
        <w:ind w:leftChars="100" w:left="870" w:hangingChars="300" w:hanging="630"/>
        <w:rPr>
          <w:sz w:val="21"/>
        </w:rPr>
      </w:pPr>
      <w:r w:rsidRPr="00DE6C8C">
        <w:rPr>
          <w:rFonts w:hint="eastAsia"/>
          <w:sz w:val="21"/>
        </w:rPr>
        <w:t>（注</w:t>
      </w:r>
      <w:r w:rsidR="00BC0A0A">
        <w:rPr>
          <w:rFonts w:hint="eastAsia"/>
          <w:sz w:val="21"/>
        </w:rPr>
        <w:t>４</w:t>
      </w:r>
      <w:r w:rsidRPr="00DE6C8C">
        <w:rPr>
          <w:rFonts w:hint="eastAsia"/>
          <w:sz w:val="21"/>
        </w:rPr>
        <w:t>）国債整理基金が行う</w:t>
      </w:r>
      <w:r w:rsidRPr="00DE6C8C">
        <w:rPr>
          <w:rFonts w:hint="eastAsia"/>
          <w:sz w:val="21"/>
          <w:szCs w:val="21"/>
        </w:rPr>
        <w:t>国債</w:t>
      </w:r>
      <w:r w:rsidRPr="00DE6C8C">
        <w:rPr>
          <w:rFonts w:hint="eastAsia"/>
          <w:sz w:val="21"/>
        </w:rPr>
        <w:t>買入についても同様に取扱います。</w:t>
      </w:r>
    </w:p>
    <w:p w14:paraId="48E112F6" w14:textId="77777777" w:rsidR="008F79B0" w:rsidRPr="008F79B0" w:rsidRDefault="008F79B0" w:rsidP="008F79B0">
      <w:pPr>
        <w:pStyle w:val="2"/>
      </w:pPr>
      <w:r w:rsidRPr="008F79B0">
        <w:rPr>
          <w:rFonts w:hint="eastAsia"/>
        </w:rPr>
        <w:t>４．申出</w:t>
      </w:r>
    </w:p>
    <w:p w14:paraId="7DA14A32" w14:textId="77777777" w:rsidR="008F79B0" w:rsidRPr="008F79B0" w:rsidRDefault="008F79B0" w:rsidP="00F22E39">
      <w:pPr>
        <w:spacing w:beforeLines="50" w:before="180"/>
      </w:pPr>
      <w:r w:rsidRPr="008F79B0">
        <w:rPr>
          <w:rFonts w:hint="eastAsia"/>
        </w:rPr>
        <w:t>（１）申出の方法</w:t>
      </w:r>
    </w:p>
    <w:p w14:paraId="2FA85068" w14:textId="4DA8B04F" w:rsidR="008F79B0" w:rsidRDefault="008F79B0" w:rsidP="00DE6C8C">
      <w:pPr>
        <w:pStyle w:val="B"/>
        <w:spacing w:before="180" w:after="180"/>
        <w:ind w:left="660"/>
      </w:pPr>
      <w:r w:rsidRPr="008F79B0">
        <w:rPr>
          <w:rFonts w:hint="eastAsia"/>
          <w:bCs/>
        </w:rPr>
        <w:lastRenderedPageBreak/>
        <w:t>新規先（</w:t>
      </w:r>
      <w:r w:rsidRPr="008F79B0">
        <w:t>202</w:t>
      </w:r>
      <w:r w:rsidR="009717B7">
        <w:rPr>
          <w:rFonts w:hint="eastAsia"/>
        </w:rPr>
        <w:t>4</w:t>
      </w:r>
      <w:r w:rsidRPr="008F79B0">
        <w:rPr>
          <w:rFonts w:hint="eastAsia"/>
        </w:rPr>
        <w:t>年度対象先公募において</w:t>
      </w:r>
      <w:r w:rsidRPr="008F79B0">
        <w:rPr>
          <w:rFonts w:hint="eastAsia"/>
          <w:bCs/>
        </w:rPr>
        <w:t>国債系オペの対象先となることを希望する先のうち、公募開始日現在において国債系オペに関する決済の委託をしていない先をいいます。以下同じです。）</w:t>
      </w:r>
      <w:r w:rsidRPr="008F79B0">
        <w:rPr>
          <w:rFonts w:hint="eastAsia"/>
        </w:rPr>
        <w:t>および当該新規先の決済代行希望者（国債系オペに関する決済の委託を受けることを希望する金融機関をいいます。以下同じです。）</w:t>
      </w:r>
      <w:r w:rsidRPr="00DE6C8C">
        <w:rPr>
          <w:rFonts w:hint="eastAsia"/>
        </w:rPr>
        <w:t>は、連名により、別添５の申出書を提出して下さい。</w:t>
      </w:r>
    </w:p>
    <w:p w14:paraId="27CAC7B5" w14:textId="0E21847B" w:rsidR="00806F5C" w:rsidRDefault="00806F5C" w:rsidP="0060514A">
      <w:pPr>
        <w:ind w:leftChars="300" w:left="1202" w:hanging="482"/>
      </w:pPr>
      <w:r>
        <w:rPr>
          <w:rFonts w:hint="eastAsia"/>
        </w:rPr>
        <w:t>――　申出書は新規先および決済代行希望者のいずれ</w:t>
      </w:r>
      <w:r w:rsidRPr="00DE6C8C">
        <w:rPr>
          <w:rFonts w:hint="eastAsia"/>
        </w:rPr>
        <w:t>から提出頂いても構いません。</w:t>
      </w:r>
    </w:p>
    <w:p w14:paraId="0BBF41B6" w14:textId="700346A8" w:rsidR="008F79B0" w:rsidRPr="00DE6C8C" w:rsidRDefault="001E139F" w:rsidP="0060514A">
      <w:pPr>
        <w:pStyle w:val="B"/>
        <w:spacing w:before="180" w:after="180"/>
        <w:ind w:left="660"/>
      </w:pPr>
      <w:r w:rsidRPr="008F79B0">
        <w:rPr>
          <w:rFonts w:hint="eastAsia"/>
        </w:rPr>
        <w:t>既存先</w:t>
      </w:r>
      <w:r w:rsidR="004C7F69">
        <w:rPr>
          <w:rFonts w:hint="eastAsia"/>
        </w:rPr>
        <w:t>（</w:t>
      </w:r>
      <w:r w:rsidR="005622ED" w:rsidRPr="005622ED">
        <w:rPr>
          <w:rFonts w:hint="eastAsia"/>
          <w:bCs/>
        </w:rPr>
        <w:t>202</w:t>
      </w:r>
      <w:r w:rsidR="009717B7">
        <w:rPr>
          <w:rFonts w:hint="eastAsia"/>
          <w:bCs/>
        </w:rPr>
        <w:t>4</w:t>
      </w:r>
      <w:r w:rsidR="005622ED" w:rsidRPr="005622ED">
        <w:rPr>
          <w:rFonts w:hint="eastAsia"/>
          <w:bCs/>
        </w:rPr>
        <w:t>年度対象先公募において国債系オペの対象先となることを希望する先のうち、公募開始日現在において国債系オペに関する決済の委託をしている先をいいます。</w:t>
      </w:r>
      <w:r w:rsidR="005E7F7B">
        <w:rPr>
          <w:rFonts w:hint="eastAsia"/>
          <w:bCs/>
        </w:rPr>
        <w:t>以下同じです。</w:t>
      </w:r>
      <w:r w:rsidR="004C7F69">
        <w:rPr>
          <w:rFonts w:hint="eastAsia"/>
          <w:bCs/>
        </w:rPr>
        <w:t>）</w:t>
      </w:r>
      <w:r w:rsidRPr="008F79B0">
        <w:rPr>
          <w:rFonts w:hint="eastAsia"/>
        </w:rPr>
        <w:t>が、</w:t>
      </w:r>
      <w:r w:rsidRPr="00946726">
        <w:rPr>
          <w:rFonts w:hint="eastAsia"/>
          <w:u w:val="single"/>
        </w:rPr>
        <w:t>現在は対象先となっていない国債系オペについて、</w:t>
      </w:r>
      <w:r w:rsidRPr="00946726">
        <w:rPr>
          <w:u w:val="single"/>
        </w:rPr>
        <w:t>202</w:t>
      </w:r>
      <w:r w:rsidR="009717B7">
        <w:rPr>
          <w:rFonts w:hint="eastAsia"/>
          <w:u w:val="single"/>
        </w:rPr>
        <w:t>4</w:t>
      </w:r>
      <w:r w:rsidRPr="00946726">
        <w:rPr>
          <w:rFonts w:hint="eastAsia"/>
          <w:u w:val="single"/>
        </w:rPr>
        <w:t>年度対象先公募において新たに当該国債系オペの対象先となることを希望する場合には、新規先と同様に、決済代行希望者と連名により、別添</w:t>
      </w:r>
      <w:r>
        <w:rPr>
          <w:rFonts w:hint="eastAsia"/>
          <w:u w:val="single"/>
        </w:rPr>
        <w:t>５</w:t>
      </w:r>
      <w:r w:rsidRPr="00946726">
        <w:rPr>
          <w:rFonts w:hint="eastAsia"/>
          <w:u w:val="single"/>
        </w:rPr>
        <w:t>の申出書を提出して下さい。</w:t>
      </w:r>
    </w:p>
    <w:tbl>
      <w:tblPr>
        <w:tblpPr w:leftFromText="142" w:rightFromText="142" w:vertAnchor="text" w:horzAnchor="margin" w:tblpX="558" w:tblpY="185"/>
        <w:tblW w:w="86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08"/>
        <w:gridCol w:w="2160"/>
        <w:gridCol w:w="3420"/>
      </w:tblGrid>
      <w:tr w:rsidR="008F79B0" w:rsidRPr="00023C04" w14:paraId="42EF7657" w14:textId="77777777" w:rsidTr="00872861">
        <w:tc>
          <w:tcPr>
            <w:tcW w:w="3108" w:type="dxa"/>
            <w:tcBorders>
              <w:bottom w:val="double" w:sz="6" w:space="0" w:color="auto"/>
            </w:tcBorders>
            <w:vAlign w:val="center"/>
          </w:tcPr>
          <w:p w14:paraId="4348A607" w14:textId="06ABF799" w:rsidR="008F79B0" w:rsidRPr="00023C04" w:rsidRDefault="008F79B0" w:rsidP="00240A45">
            <w:pPr>
              <w:jc w:val="center"/>
              <w:rPr>
                <w:sz w:val="22"/>
              </w:rPr>
            </w:pPr>
            <w:r w:rsidRPr="00023C04">
              <w:rPr>
                <w:rFonts w:hint="eastAsia"/>
                <w:sz w:val="22"/>
              </w:rPr>
              <w:t>オペの種類</w:t>
            </w:r>
            <w:r w:rsidRPr="00023C04">
              <w:rPr>
                <w:rFonts w:hint="eastAsia"/>
                <w:sz w:val="22"/>
                <w:vertAlign w:val="superscript"/>
              </w:rPr>
              <w:t>（注</w:t>
            </w:r>
            <w:r w:rsidR="00BC0A0A">
              <w:rPr>
                <w:rFonts w:hint="eastAsia"/>
                <w:sz w:val="22"/>
                <w:vertAlign w:val="superscript"/>
              </w:rPr>
              <w:t>５</w:t>
            </w:r>
            <w:r w:rsidRPr="00023C04">
              <w:rPr>
                <w:rFonts w:hint="eastAsia"/>
                <w:sz w:val="22"/>
                <w:vertAlign w:val="superscript"/>
              </w:rPr>
              <w:t>）</w:t>
            </w:r>
          </w:p>
        </w:tc>
        <w:tc>
          <w:tcPr>
            <w:tcW w:w="2160" w:type="dxa"/>
            <w:tcBorders>
              <w:bottom w:val="double" w:sz="6" w:space="0" w:color="auto"/>
            </w:tcBorders>
            <w:vAlign w:val="center"/>
          </w:tcPr>
          <w:p w14:paraId="55163C40" w14:textId="77777777" w:rsidR="008F79B0" w:rsidRPr="00023C04" w:rsidRDefault="008F79B0" w:rsidP="00240A45">
            <w:pPr>
              <w:jc w:val="center"/>
              <w:rPr>
                <w:sz w:val="22"/>
              </w:rPr>
            </w:pPr>
            <w:r w:rsidRPr="00023C04">
              <w:rPr>
                <w:rFonts w:hint="eastAsia"/>
                <w:sz w:val="22"/>
              </w:rPr>
              <w:t>申出書</w:t>
            </w:r>
          </w:p>
        </w:tc>
        <w:tc>
          <w:tcPr>
            <w:tcW w:w="3420" w:type="dxa"/>
            <w:tcBorders>
              <w:bottom w:val="double" w:sz="6" w:space="0" w:color="auto"/>
            </w:tcBorders>
            <w:vAlign w:val="center"/>
          </w:tcPr>
          <w:p w14:paraId="511237B2" w14:textId="77777777" w:rsidR="008F79B0" w:rsidRPr="00023C04" w:rsidRDefault="008F79B0" w:rsidP="00240A45">
            <w:pPr>
              <w:jc w:val="center"/>
              <w:rPr>
                <w:sz w:val="22"/>
              </w:rPr>
            </w:pPr>
            <w:r w:rsidRPr="00023C04">
              <w:rPr>
                <w:rFonts w:hint="eastAsia"/>
                <w:sz w:val="22"/>
              </w:rPr>
              <w:t>提出先・提出締切日時</w:t>
            </w:r>
          </w:p>
        </w:tc>
      </w:tr>
      <w:tr w:rsidR="008F79B0" w:rsidRPr="00023C04" w14:paraId="7387CD92" w14:textId="77777777" w:rsidTr="00872861">
        <w:trPr>
          <w:cantSplit/>
          <w:trHeight w:val="476"/>
        </w:trPr>
        <w:tc>
          <w:tcPr>
            <w:tcW w:w="3108" w:type="dxa"/>
            <w:tcBorders>
              <w:top w:val="double" w:sz="6" w:space="0" w:color="auto"/>
            </w:tcBorders>
            <w:vAlign w:val="center"/>
          </w:tcPr>
          <w:p w14:paraId="779BB6CD" w14:textId="77777777" w:rsidR="008F79B0" w:rsidRPr="00023C04" w:rsidRDefault="008F79B0" w:rsidP="008F79B0">
            <w:pPr>
              <w:rPr>
                <w:sz w:val="22"/>
              </w:rPr>
            </w:pPr>
            <w:r w:rsidRPr="00023C04">
              <w:rPr>
                <w:rFonts w:hint="eastAsia"/>
                <w:sz w:val="22"/>
              </w:rPr>
              <w:t>国債売買オペ</w:t>
            </w:r>
          </w:p>
        </w:tc>
        <w:tc>
          <w:tcPr>
            <w:tcW w:w="2160" w:type="dxa"/>
            <w:vMerge w:val="restart"/>
            <w:tcBorders>
              <w:top w:val="double" w:sz="6" w:space="0" w:color="auto"/>
            </w:tcBorders>
            <w:vAlign w:val="center"/>
          </w:tcPr>
          <w:p w14:paraId="2BC0D674" w14:textId="77777777" w:rsidR="008F79B0" w:rsidRPr="00023C04" w:rsidRDefault="008F79B0" w:rsidP="00CB3730">
            <w:pPr>
              <w:jc w:val="center"/>
              <w:rPr>
                <w:b/>
                <w:bCs/>
                <w:sz w:val="22"/>
                <w:u w:val="single"/>
              </w:rPr>
            </w:pPr>
            <w:r w:rsidRPr="00023C04">
              <w:rPr>
                <w:rFonts w:hint="eastAsia"/>
                <w:b/>
                <w:bCs/>
                <w:sz w:val="22"/>
                <w:u w:val="single"/>
              </w:rPr>
              <w:t>別添５</w:t>
            </w:r>
          </w:p>
        </w:tc>
        <w:tc>
          <w:tcPr>
            <w:tcW w:w="3420" w:type="dxa"/>
            <w:vMerge w:val="restart"/>
            <w:vAlign w:val="center"/>
          </w:tcPr>
          <w:p w14:paraId="1FEFDCE9" w14:textId="77777777" w:rsidR="008F79B0" w:rsidRPr="00023C04" w:rsidRDefault="008F79B0" w:rsidP="00CB3730">
            <w:pPr>
              <w:jc w:val="center"/>
              <w:rPr>
                <w:sz w:val="22"/>
              </w:rPr>
            </w:pPr>
            <w:r w:rsidRPr="00023C04">
              <w:rPr>
                <w:rFonts w:hint="eastAsia"/>
                <w:sz w:val="22"/>
              </w:rPr>
              <w:t>金融市場局</w:t>
            </w:r>
          </w:p>
          <w:p w14:paraId="4FFA9609" w14:textId="77777777" w:rsidR="008F79B0" w:rsidRPr="00023C04" w:rsidRDefault="008F79B0" w:rsidP="00CB3730">
            <w:pPr>
              <w:jc w:val="center"/>
              <w:rPr>
                <w:sz w:val="22"/>
              </w:rPr>
            </w:pPr>
            <w:r w:rsidRPr="00023C04">
              <w:rPr>
                <w:rFonts w:hint="eastAsia"/>
                <w:sz w:val="22"/>
              </w:rPr>
              <w:t>市場調節課</w:t>
            </w:r>
          </w:p>
          <w:p w14:paraId="5B5AA45F" w14:textId="77777777" w:rsidR="008F79B0" w:rsidRPr="00023C04" w:rsidRDefault="008F79B0" w:rsidP="00CB3730">
            <w:pPr>
              <w:jc w:val="center"/>
              <w:rPr>
                <w:sz w:val="22"/>
              </w:rPr>
            </w:pPr>
            <w:r w:rsidRPr="00023C04">
              <w:rPr>
                <w:rFonts w:hint="eastAsia"/>
                <w:sz w:val="22"/>
              </w:rPr>
              <w:t>オペレーション企画</w:t>
            </w:r>
          </w:p>
          <w:p w14:paraId="3F60A6D4" w14:textId="77777777" w:rsidR="008F79B0" w:rsidRPr="00023C04" w:rsidRDefault="008F79B0" w:rsidP="00CB3730">
            <w:pPr>
              <w:jc w:val="center"/>
              <w:rPr>
                <w:sz w:val="22"/>
              </w:rPr>
            </w:pPr>
            <w:r w:rsidRPr="00023C04">
              <w:rPr>
                <w:rFonts w:hint="eastAsia"/>
                <w:sz w:val="22"/>
              </w:rPr>
              <w:t>グループ</w:t>
            </w:r>
          </w:p>
          <w:p w14:paraId="79ECF671" w14:textId="77777777" w:rsidR="008F79B0" w:rsidRPr="00023C04" w:rsidRDefault="008F79B0" w:rsidP="00CB3730">
            <w:pPr>
              <w:jc w:val="center"/>
              <w:rPr>
                <w:sz w:val="22"/>
              </w:rPr>
            </w:pPr>
            <w:r w:rsidRPr="00023C04">
              <w:rPr>
                <w:rFonts w:hint="eastAsia"/>
                <w:sz w:val="22"/>
              </w:rPr>
              <w:t>（新館</w:t>
            </w:r>
            <w:r w:rsidRPr="00023C04">
              <w:rPr>
                <w:sz w:val="22"/>
              </w:rPr>
              <w:t>4F</w:t>
            </w:r>
            <w:r w:rsidRPr="00023C04">
              <w:rPr>
                <w:rFonts w:hint="eastAsia"/>
                <w:sz w:val="22"/>
              </w:rPr>
              <w:t>）</w:t>
            </w:r>
          </w:p>
          <w:p w14:paraId="1D5225FB" w14:textId="380D938D" w:rsidR="008F79B0" w:rsidRPr="00023C04" w:rsidRDefault="00464F84" w:rsidP="00CB3730">
            <w:pPr>
              <w:jc w:val="center"/>
              <w:rPr>
                <w:sz w:val="22"/>
              </w:rPr>
            </w:pPr>
            <w:r>
              <w:rPr>
                <w:sz w:val="22"/>
              </w:rPr>
              <w:t>202</w:t>
            </w:r>
            <w:r w:rsidR="002200FD">
              <w:rPr>
                <w:rFonts w:hint="eastAsia"/>
                <w:sz w:val="22"/>
              </w:rPr>
              <w:t>4</w:t>
            </w:r>
            <w:r w:rsidR="008F79B0" w:rsidRPr="00023C04">
              <w:rPr>
                <w:rFonts w:hint="eastAsia"/>
                <w:sz w:val="22"/>
              </w:rPr>
              <w:t>年</w:t>
            </w:r>
            <w:r w:rsidR="008F79B0" w:rsidRPr="00023C04">
              <w:rPr>
                <w:sz w:val="22"/>
              </w:rPr>
              <w:t>10</w:t>
            </w:r>
            <w:r w:rsidR="008F79B0" w:rsidRPr="00023C04">
              <w:rPr>
                <w:rFonts w:hint="eastAsia"/>
                <w:sz w:val="22"/>
              </w:rPr>
              <w:t>月</w:t>
            </w:r>
            <w:r w:rsidR="002200FD">
              <w:rPr>
                <w:rFonts w:hint="eastAsia"/>
                <w:sz w:val="22"/>
              </w:rPr>
              <w:t>1</w:t>
            </w:r>
            <w:r w:rsidR="008F79B0" w:rsidRPr="00023C04">
              <w:rPr>
                <w:rFonts w:hint="eastAsia"/>
                <w:sz w:val="22"/>
              </w:rPr>
              <w:t>日午後</w:t>
            </w:r>
            <w:r w:rsidR="008F79B0" w:rsidRPr="00023C04">
              <w:rPr>
                <w:sz w:val="22"/>
              </w:rPr>
              <w:t>3</w:t>
            </w:r>
            <w:r w:rsidR="008F79B0" w:rsidRPr="00023C04">
              <w:rPr>
                <w:rFonts w:hint="eastAsia"/>
                <w:sz w:val="22"/>
              </w:rPr>
              <w:t>時</w:t>
            </w:r>
          </w:p>
        </w:tc>
      </w:tr>
      <w:tr w:rsidR="008F79B0" w:rsidRPr="00023C04" w14:paraId="7EE0963A" w14:textId="77777777" w:rsidTr="00872861">
        <w:trPr>
          <w:cantSplit/>
          <w:trHeight w:val="520"/>
        </w:trPr>
        <w:tc>
          <w:tcPr>
            <w:tcW w:w="3108" w:type="dxa"/>
            <w:vAlign w:val="center"/>
          </w:tcPr>
          <w:p w14:paraId="3BE64D81" w14:textId="21C4AFFE" w:rsidR="008F79B0" w:rsidRPr="00023C04" w:rsidRDefault="008F79B0" w:rsidP="008F79B0">
            <w:pPr>
              <w:rPr>
                <w:sz w:val="22"/>
              </w:rPr>
            </w:pPr>
            <w:r w:rsidRPr="00023C04">
              <w:rPr>
                <w:rFonts w:hint="eastAsia"/>
                <w:sz w:val="22"/>
              </w:rPr>
              <w:t>国庫短期証券売買オペ</w:t>
            </w:r>
            <w:r w:rsidR="00B10578">
              <w:rPr>
                <w:rFonts w:hint="eastAsia"/>
                <w:sz w:val="22"/>
              </w:rPr>
              <w:t>・国債現先オペ</w:t>
            </w:r>
          </w:p>
        </w:tc>
        <w:tc>
          <w:tcPr>
            <w:tcW w:w="2160" w:type="dxa"/>
            <w:vMerge/>
            <w:vAlign w:val="center"/>
          </w:tcPr>
          <w:p w14:paraId="0D382442" w14:textId="77777777" w:rsidR="008F79B0" w:rsidRPr="00023C04" w:rsidRDefault="008F79B0" w:rsidP="00CB3730">
            <w:pPr>
              <w:jc w:val="center"/>
              <w:rPr>
                <w:b/>
                <w:bCs/>
                <w:sz w:val="22"/>
                <w:u w:val="single"/>
              </w:rPr>
            </w:pPr>
          </w:p>
        </w:tc>
        <w:tc>
          <w:tcPr>
            <w:tcW w:w="3420" w:type="dxa"/>
            <w:vMerge/>
            <w:vAlign w:val="center"/>
          </w:tcPr>
          <w:p w14:paraId="3DD3BC03" w14:textId="77777777" w:rsidR="008F79B0" w:rsidRPr="00023C04" w:rsidRDefault="008F79B0" w:rsidP="00CB3730">
            <w:pPr>
              <w:jc w:val="center"/>
              <w:rPr>
                <w:sz w:val="22"/>
              </w:rPr>
            </w:pPr>
          </w:p>
        </w:tc>
      </w:tr>
      <w:tr w:rsidR="008F79B0" w:rsidRPr="00023C04" w14:paraId="3AF0EDF3" w14:textId="77777777" w:rsidTr="00872861">
        <w:trPr>
          <w:cantSplit/>
          <w:trHeight w:val="539"/>
        </w:trPr>
        <w:tc>
          <w:tcPr>
            <w:tcW w:w="3108" w:type="dxa"/>
            <w:tcBorders>
              <w:bottom w:val="double" w:sz="4" w:space="0" w:color="auto"/>
            </w:tcBorders>
            <w:vAlign w:val="center"/>
          </w:tcPr>
          <w:p w14:paraId="7B93A01B" w14:textId="77777777" w:rsidR="008F79B0" w:rsidRPr="00023C04" w:rsidRDefault="008F79B0" w:rsidP="008F79B0">
            <w:pPr>
              <w:rPr>
                <w:sz w:val="22"/>
              </w:rPr>
            </w:pPr>
            <w:r w:rsidRPr="00023C04">
              <w:rPr>
                <w:rFonts w:hint="eastAsia"/>
                <w:sz w:val="22"/>
              </w:rPr>
              <w:t>国債補完供給</w:t>
            </w:r>
          </w:p>
        </w:tc>
        <w:tc>
          <w:tcPr>
            <w:tcW w:w="2160" w:type="dxa"/>
            <w:vMerge/>
            <w:tcBorders>
              <w:bottom w:val="double" w:sz="4" w:space="0" w:color="auto"/>
            </w:tcBorders>
            <w:vAlign w:val="center"/>
          </w:tcPr>
          <w:p w14:paraId="69721CF3" w14:textId="77777777" w:rsidR="008F79B0" w:rsidRPr="00023C04" w:rsidRDefault="008F79B0" w:rsidP="00CB3730">
            <w:pPr>
              <w:jc w:val="center"/>
              <w:rPr>
                <w:b/>
                <w:bCs/>
                <w:sz w:val="22"/>
                <w:u w:val="single"/>
              </w:rPr>
            </w:pPr>
          </w:p>
        </w:tc>
        <w:tc>
          <w:tcPr>
            <w:tcW w:w="3420" w:type="dxa"/>
            <w:vMerge/>
          </w:tcPr>
          <w:p w14:paraId="59CD7AE8" w14:textId="77777777" w:rsidR="008F79B0" w:rsidRPr="00023C04" w:rsidRDefault="008F79B0" w:rsidP="00CB3730">
            <w:pPr>
              <w:jc w:val="center"/>
              <w:rPr>
                <w:sz w:val="22"/>
              </w:rPr>
            </w:pPr>
          </w:p>
        </w:tc>
      </w:tr>
      <w:tr w:rsidR="008F79B0" w:rsidRPr="00023C04" w14:paraId="6ACC6B4E" w14:textId="77777777" w:rsidTr="00872861">
        <w:trPr>
          <w:cantSplit/>
          <w:trHeight w:val="568"/>
        </w:trPr>
        <w:tc>
          <w:tcPr>
            <w:tcW w:w="3108" w:type="dxa"/>
            <w:tcBorders>
              <w:top w:val="double" w:sz="4" w:space="0" w:color="auto"/>
              <w:left w:val="single" w:sz="4" w:space="0" w:color="auto"/>
              <w:right w:val="single" w:sz="4" w:space="0" w:color="auto"/>
            </w:tcBorders>
            <w:vAlign w:val="center"/>
          </w:tcPr>
          <w:p w14:paraId="47E54AAF" w14:textId="77777777" w:rsidR="008F79B0" w:rsidRPr="00023C04" w:rsidRDefault="008F79B0" w:rsidP="008F79B0">
            <w:pPr>
              <w:rPr>
                <w:sz w:val="22"/>
              </w:rPr>
            </w:pPr>
            <w:r w:rsidRPr="00023C04">
              <w:rPr>
                <w:rFonts w:hint="eastAsia"/>
                <w:sz w:val="22"/>
              </w:rPr>
              <w:t>国債整理基金が行う国債買入</w:t>
            </w:r>
          </w:p>
        </w:tc>
        <w:tc>
          <w:tcPr>
            <w:tcW w:w="2160" w:type="dxa"/>
            <w:tcBorders>
              <w:top w:val="double" w:sz="4" w:space="0" w:color="auto"/>
              <w:left w:val="single" w:sz="4" w:space="0" w:color="auto"/>
            </w:tcBorders>
            <w:vAlign w:val="center"/>
          </w:tcPr>
          <w:p w14:paraId="426EF962" w14:textId="215D9836" w:rsidR="008F79B0" w:rsidRPr="00023C04" w:rsidRDefault="008F79B0" w:rsidP="00CB3730">
            <w:pPr>
              <w:jc w:val="center"/>
              <w:rPr>
                <w:b/>
                <w:bCs/>
                <w:sz w:val="22"/>
                <w:u w:val="single"/>
              </w:rPr>
            </w:pPr>
            <w:r w:rsidRPr="00023C04">
              <w:rPr>
                <w:rFonts w:hint="eastAsia"/>
                <w:b/>
                <w:bCs/>
                <w:sz w:val="22"/>
              </w:rPr>
              <w:t>（注</w:t>
            </w:r>
            <w:r w:rsidR="00240A45">
              <w:rPr>
                <w:rFonts w:hint="eastAsia"/>
                <w:b/>
                <w:bCs/>
                <w:sz w:val="22"/>
              </w:rPr>
              <w:t>５</w:t>
            </w:r>
            <w:r w:rsidRPr="00023C04">
              <w:rPr>
                <w:rFonts w:hint="eastAsia"/>
                <w:b/>
                <w:bCs/>
                <w:sz w:val="22"/>
              </w:rPr>
              <w:t>）</w:t>
            </w:r>
          </w:p>
        </w:tc>
        <w:tc>
          <w:tcPr>
            <w:tcW w:w="3420" w:type="dxa"/>
            <w:vMerge/>
          </w:tcPr>
          <w:p w14:paraId="36620E54" w14:textId="77777777" w:rsidR="008F79B0" w:rsidRPr="00023C04" w:rsidRDefault="008F79B0" w:rsidP="00CB3730">
            <w:pPr>
              <w:jc w:val="center"/>
              <w:rPr>
                <w:sz w:val="22"/>
              </w:rPr>
            </w:pPr>
          </w:p>
        </w:tc>
      </w:tr>
    </w:tbl>
    <w:p w14:paraId="3F3D716B" w14:textId="3A12F574" w:rsidR="008F79B0" w:rsidRPr="00023C04" w:rsidRDefault="008F79B0" w:rsidP="00023C04">
      <w:pPr>
        <w:ind w:leftChars="200" w:left="900" w:hangingChars="200" w:hanging="420"/>
        <w:rPr>
          <w:sz w:val="21"/>
        </w:rPr>
      </w:pPr>
      <w:r w:rsidRPr="00023C04">
        <w:rPr>
          <w:rFonts w:hint="eastAsia"/>
          <w:sz w:val="21"/>
        </w:rPr>
        <w:t>（注</w:t>
      </w:r>
      <w:r w:rsidR="00BC0A0A">
        <w:rPr>
          <w:rFonts w:hint="eastAsia"/>
          <w:sz w:val="21"/>
        </w:rPr>
        <w:t>５</w:t>
      </w:r>
      <w:r w:rsidRPr="00023C04">
        <w:rPr>
          <w:rFonts w:hint="eastAsia"/>
          <w:sz w:val="21"/>
        </w:rPr>
        <w:t>）希望先が国債整理基金が行う国債買入の対象先である場合には、別途届出を行って頂く必要があります。届出の手続等は、日本銀行金融市場局市場調節課オペレーション企画グループにご照会下さい。</w:t>
      </w:r>
    </w:p>
    <w:p w14:paraId="571DB2E4" w14:textId="43026419" w:rsidR="008F79B0" w:rsidRPr="008F79B0" w:rsidRDefault="008F79B0" w:rsidP="00F22E39">
      <w:pPr>
        <w:spacing w:beforeLines="50" w:before="180"/>
      </w:pPr>
      <w:r w:rsidRPr="008F79B0">
        <w:rPr>
          <w:rFonts w:hint="eastAsia"/>
        </w:rPr>
        <w:t>（２）申出に関する留意事項</w:t>
      </w:r>
    </w:p>
    <w:p w14:paraId="2964BF87" w14:textId="7BE24ECD" w:rsidR="008F79B0" w:rsidRPr="008F79B0" w:rsidRDefault="008F79B0" w:rsidP="00DE6C8C">
      <w:pPr>
        <w:pStyle w:val="B"/>
        <w:spacing w:before="180" w:after="180"/>
        <w:ind w:left="660"/>
      </w:pPr>
      <w:r w:rsidRPr="008F79B0">
        <w:rPr>
          <w:rFonts w:hint="eastAsia"/>
        </w:rPr>
        <w:t>申出に</w:t>
      </w:r>
      <w:r w:rsidR="00B10578">
        <w:rPr>
          <w:rFonts w:hint="eastAsia"/>
        </w:rPr>
        <w:t>当</w:t>
      </w:r>
      <w:r w:rsidRPr="008F79B0">
        <w:rPr>
          <w:rFonts w:hint="eastAsia"/>
        </w:rPr>
        <w:t>たっては、以下の点にご留意下さい。</w:t>
      </w:r>
    </w:p>
    <w:p w14:paraId="19146AB3" w14:textId="1EE66A34" w:rsidR="008F79B0" w:rsidRPr="008F79B0" w:rsidRDefault="008F79B0" w:rsidP="00DE6C8C">
      <w:pPr>
        <w:spacing w:beforeLines="50" w:before="180"/>
        <w:ind w:leftChars="200" w:left="720" w:hangingChars="100" w:hanging="240"/>
      </w:pPr>
      <w:r w:rsidRPr="008F79B0">
        <w:rPr>
          <w:rFonts w:hint="eastAsia"/>
        </w:rPr>
        <w:t>①</w:t>
      </w:r>
      <w:r w:rsidR="00F93F73">
        <w:rPr>
          <w:rFonts w:hint="eastAsia"/>
        </w:rPr>
        <w:t xml:space="preserve">　</w:t>
      </w:r>
      <w:r w:rsidRPr="008F79B0">
        <w:rPr>
          <w:rFonts w:hint="eastAsia"/>
        </w:rPr>
        <w:t>決済代行希望者について</w:t>
      </w:r>
    </w:p>
    <w:p w14:paraId="3F4E0189" w14:textId="77777777" w:rsidR="008F79B0" w:rsidRPr="008F79B0" w:rsidRDefault="008F79B0" w:rsidP="00DE6C8C">
      <w:pPr>
        <w:ind w:leftChars="300" w:left="960" w:hangingChars="100" w:hanging="240"/>
      </w:pPr>
      <w:r w:rsidRPr="008F79B0">
        <w:rPr>
          <w:rFonts w:hint="eastAsia"/>
        </w:rPr>
        <w:t>イ．決済代行希望者の数は</w:t>
      </w:r>
      <w:r w:rsidRPr="008F79B0">
        <w:t>3</w:t>
      </w:r>
      <w:r w:rsidRPr="008F79B0">
        <w:rPr>
          <w:rFonts w:hint="eastAsia"/>
        </w:rPr>
        <w:t>先までとして下さい。</w:t>
      </w:r>
    </w:p>
    <w:p w14:paraId="2E9DBA90" w14:textId="61CC01AC" w:rsidR="008F79B0" w:rsidRPr="008F79B0" w:rsidRDefault="008F79B0" w:rsidP="00DE6C8C">
      <w:pPr>
        <w:ind w:leftChars="300" w:left="960" w:hangingChars="100" w:hanging="240"/>
      </w:pPr>
      <w:r w:rsidRPr="008F79B0">
        <w:rPr>
          <w:rFonts w:hint="eastAsia"/>
        </w:rPr>
        <w:t>ロ．希望先（新規先ならびに既存先のうち本年度も決済代行者の承認を受けることを希望する</w:t>
      </w:r>
      <w:r w:rsidR="00EE366C">
        <w:rPr>
          <w:rFonts w:hint="eastAsia"/>
        </w:rPr>
        <w:t>者</w:t>
      </w:r>
      <w:r w:rsidRPr="008F79B0">
        <w:rPr>
          <w:rFonts w:hint="eastAsia"/>
        </w:rPr>
        <w:t>および現在は対象先となっていない国債系オペについて</w:t>
      </w:r>
      <w:r w:rsidRPr="008F79B0">
        <w:t>202</w:t>
      </w:r>
      <w:r w:rsidR="009717B7">
        <w:rPr>
          <w:rFonts w:hint="eastAsia"/>
        </w:rPr>
        <w:t>4</w:t>
      </w:r>
      <w:r w:rsidRPr="008F79B0">
        <w:rPr>
          <w:rFonts w:hint="eastAsia"/>
        </w:rPr>
        <w:t>年度対象先公募において新たに当該国債系オペの対象先となることを希望する</w:t>
      </w:r>
      <w:r w:rsidR="00EE366C">
        <w:rPr>
          <w:rFonts w:hint="eastAsia"/>
        </w:rPr>
        <w:t>者</w:t>
      </w:r>
      <w:r w:rsidRPr="008F79B0">
        <w:rPr>
          <w:rFonts w:hint="eastAsia"/>
        </w:rPr>
        <w:t>をいいます。以下同じです。）が対象先となることを希望するすべての国債系オペについて申</w:t>
      </w:r>
      <w:r w:rsidR="002B41CD">
        <w:rPr>
          <w:rFonts w:hint="eastAsia"/>
        </w:rPr>
        <w:t>し</w:t>
      </w:r>
      <w:r w:rsidRPr="008F79B0">
        <w:rPr>
          <w:rFonts w:hint="eastAsia"/>
        </w:rPr>
        <w:t>出て下さい。その際、決済代行希望者は同一の金融機関とするとともに、決済代行希望者の決済を行う営業所等および国債に係る代行決済口座区分（自己口Ⅰまたは預り口の別）も、同一の営業所等および代行決済口座区分として下さい。</w:t>
      </w:r>
    </w:p>
    <w:p w14:paraId="740AFF53" w14:textId="4427D06F" w:rsidR="008F79B0" w:rsidRPr="008F79B0" w:rsidRDefault="008F79B0" w:rsidP="00DE6C8C">
      <w:pPr>
        <w:spacing w:beforeLines="50" w:before="180"/>
        <w:ind w:leftChars="200" w:left="720" w:hangingChars="100" w:hanging="240"/>
      </w:pPr>
      <w:r w:rsidRPr="008F79B0">
        <w:rPr>
          <w:rFonts w:hint="eastAsia"/>
        </w:rPr>
        <w:lastRenderedPageBreak/>
        <w:t>②</w:t>
      </w:r>
      <w:r w:rsidR="00F93F73">
        <w:rPr>
          <w:rFonts w:hint="eastAsia"/>
        </w:rPr>
        <w:t xml:space="preserve">　</w:t>
      </w:r>
      <w:r w:rsidRPr="008F79B0">
        <w:rPr>
          <w:rFonts w:hint="eastAsia"/>
        </w:rPr>
        <w:t>自己資本比率等について</w:t>
      </w:r>
    </w:p>
    <w:p w14:paraId="64F20B43" w14:textId="3E201C23" w:rsidR="008F79B0" w:rsidRPr="008F79B0" w:rsidRDefault="008F79B0" w:rsidP="00DE6C8C">
      <w:pPr>
        <w:ind w:leftChars="300" w:left="960" w:hangingChars="100" w:hanging="240"/>
      </w:pPr>
      <w:r w:rsidRPr="008F79B0">
        <w:rPr>
          <w:rFonts w:hint="eastAsia"/>
        </w:rPr>
        <w:t>イ．申出受</w:t>
      </w:r>
      <w:r w:rsidR="002A1782">
        <w:rPr>
          <w:rFonts w:hint="eastAsia"/>
        </w:rPr>
        <w:t>付締切日において、決済代行希望者が次の（イ）から（ニ）までのいずれかに該当するときは、決済代行希望者は、いずれ</w:t>
      </w:r>
      <w:r w:rsidRPr="008F79B0">
        <w:rPr>
          <w:rFonts w:hint="eastAsia"/>
        </w:rPr>
        <w:t>に該当するかを記した適宜の書面とともに、ロ．の資料を提出して下さい。</w:t>
      </w:r>
    </w:p>
    <w:p w14:paraId="34A6E9C6" w14:textId="77777777" w:rsidR="008F79B0" w:rsidRPr="008F79B0" w:rsidRDefault="008F79B0" w:rsidP="00DE6C8C">
      <w:pPr>
        <w:ind w:leftChars="400" w:left="1440" w:hangingChars="200" w:hanging="480"/>
      </w:pPr>
      <w:r w:rsidRPr="008F79B0">
        <w:rPr>
          <w:rFonts w:hint="eastAsia"/>
        </w:rPr>
        <w:t>（イ）申出受付締切日において初回の決算期末が到来していない先</w:t>
      </w:r>
    </w:p>
    <w:p w14:paraId="02632202" w14:textId="77777777" w:rsidR="008F79B0" w:rsidRPr="008F79B0" w:rsidRDefault="008F79B0" w:rsidP="00DE6C8C">
      <w:pPr>
        <w:ind w:leftChars="400" w:left="1440" w:hangingChars="200" w:hanging="480"/>
      </w:pPr>
      <w:r w:rsidRPr="008F79B0">
        <w:rPr>
          <w:rFonts w:hint="eastAsia"/>
        </w:rPr>
        <w:t>（ロ）申出受付開始日直前の決算期末以降、他の法人との合併、他の法人からの事業の全部もしくは一部譲受け、他の法人への事業の一部譲渡、他の法人からの会社分割による事業の全部もしくは一部承継または他の法人への会社分割による事業の一部承継があった先（既に日本銀行に自己資本比率、その算出根拠資料その他の日本銀行が必要とする資料を提出済である先を除きます。）</w:t>
      </w:r>
    </w:p>
    <w:p w14:paraId="301C485F" w14:textId="77777777" w:rsidR="008F79B0" w:rsidRPr="008F79B0" w:rsidRDefault="008F79B0" w:rsidP="00DE6C8C">
      <w:pPr>
        <w:ind w:leftChars="400" w:left="1440" w:hangingChars="200" w:hanging="480"/>
      </w:pPr>
      <w:r w:rsidRPr="008F79B0">
        <w:rPr>
          <w:rFonts w:hint="eastAsia"/>
        </w:rPr>
        <w:t>（ハ）申出受付開始日直前の決算期末の自己資本比率等を、日本銀行に提出後、変更した先（変更後の自己資本比率等を日本銀行に提出済の先を除きます。）</w:t>
      </w:r>
    </w:p>
    <w:p w14:paraId="48112D58" w14:textId="77777777" w:rsidR="008F79B0" w:rsidRPr="008F79B0" w:rsidRDefault="008F79B0" w:rsidP="00DE6C8C">
      <w:pPr>
        <w:ind w:leftChars="400" w:left="1440" w:hangingChars="200" w:hanging="480"/>
      </w:pPr>
      <w:r w:rsidRPr="008F79B0">
        <w:rPr>
          <w:rFonts w:hint="eastAsia"/>
        </w:rPr>
        <w:t>（ニ）（イ）から（ハ）までの先のほか、日本銀行が自己資本比率、その算出根拠資料その他の資料の提出を求めた先（資料の提出を求める場合には、日本銀行から個別に取扱いをご連絡します。）</w:t>
      </w:r>
    </w:p>
    <w:p w14:paraId="560568BA" w14:textId="77777777" w:rsidR="008F79B0" w:rsidRPr="008F79B0" w:rsidRDefault="008F79B0" w:rsidP="00DE6C8C">
      <w:pPr>
        <w:ind w:leftChars="300" w:left="960" w:hangingChars="100" w:hanging="240"/>
      </w:pPr>
      <w:r w:rsidRPr="008F79B0">
        <w:rPr>
          <w:rFonts w:hint="eastAsia"/>
        </w:rPr>
        <w:t>ロ．提出資料</w:t>
      </w:r>
    </w:p>
    <w:p w14:paraId="288F86A8" w14:textId="77777777" w:rsidR="008F79B0" w:rsidRPr="008F79B0" w:rsidRDefault="008F79B0" w:rsidP="00DE6C8C">
      <w:pPr>
        <w:ind w:leftChars="400" w:left="1440" w:hangingChars="200" w:hanging="480"/>
      </w:pPr>
      <w:r w:rsidRPr="008F79B0">
        <w:rPr>
          <w:rFonts w:hint="eastAsia"/>
        </w:rPr>
        <w:t>（イ）日本銀行が指定する時点の自己資本比率等（実績値がない場合には、見込み値または監督官庁に見込み値を提出済であるときはその数値）、その算出根拠資料その他の日本銀行が必要とする資料</w:t>
      </w:r>
    </w:p>
    <w:p w14:paraId="054F5184" w14:textId="38493CDA" w:rsidR="00BB7EBA" w:rsidRDefault="008F79B0" w:rsidP="00CB3730">
      <w:pPr>
        <w:ind w:leftChars="400" w:left="1440" w:hangingChars="200" w:hanging="480"/>
      </w:pPr>
      <w:r w:rsidRPr="008F79B0">
        <w:rPr>
          <w:rFonts w:hint="eastAsia"/>
        </w:rPr>
        <w:t>（ロ）監督官庁に提出済の見込み値を提出する場合には、監督官庁への提出を証する書面</w:t>
      </w:r>
    </w:p>
    <w:p w14:paraId="3A7DB8D8" w14:textId="79CB3F7B" w:rsidR="008F79B0" w:rsidRPr="008F79B0" w:rsidRDefault="008F79B0" w:rsidP="00DE6C8C">
      <w:pPr>
        <w:spacing w:beforeLines="50" w:before="180"/>
        <w:ind w:leftChars="200" w:left="720" w:hangingChars="100" w:hanging="240"/>
      </w:pPr>
      <w:r w:rsidRPr="008F79B0">
        <w:rPr>
          <w:rFonts w:hint="eastAsia"/>
        </w:rPr>
        <w:t>③</w:t>
      </w:r>
      <w:r w:rsidR="00136B71">
        <w:rPr>
          <w:rFonts w:hint="eastAsia"/>
        </w:rPr>
        <w:t xml:space="preserve">　</w:t>
      </w:r>
      <w:r w:rsidRPr="008F79B0">
        <w:rPr>
          <w:rFonts w:hint="eastAsia"/>
        </w:rPr>
        <w:t>決済代行者が合併、事業譲渡または会社分割を行う場合の取扱い</w:t>
      </w:r>
    </w:p>
    <w:p w14:paraId="04291841" w14:textId="77777777" w:rsidR="008F79B0" w:rsidRPr="008F79B0" w:rsidRDefault="008F79B0" w:rsidP="00DE6C8C">
      <w:pPr>
        <w:numPr>
          <w:ilvl w:val="0"/>
          <w:numId w:val="11"/>
        </w:numPr>
        <w:ind w:leftChars="400" w:left="1440" w:hangingChars="200" w:hanging="480"/>
      </w:pPr>
      <w:r w:rsidRPr="008F79B0">
        <w:rPr>
          <w:rFonts w:hint="eastAsia"/>
        </w:rPr>
        <w:t>今回承認した決済代行者が、合併により非存続会社となる場合、事業譲渡において譲渡会社となる場合または会社分割において分割会社となる場合には、当該決済代行者による代行決済について、日本銀行、当該決済代行者および当該決済代行者に決済を委託している国債系オペの対象先における実務上のフィージビリティを確認する必要があります。また、確認の結果、当該決済代行者による代行決済を停止することがありますので、予めご承知おき下さい。</w:t>
      </w:r>
    </w:p>
    <w:p w14:paraId="37942AAA" w14:textId="77777777" w:rsidR="008F79B0" w:rsidRPr="008F79B0" w:rsidRDefault="008F79B0" w:rsidP="00DE6C8C">
      <w:pPr>
        <w:numPr>
          <w:ilvl w:val="0"/>
          <w:numId w:val="11"/>
        </w:numPr>
        <w:ind w:leftChars="400" w:left="1440" w:hangingChars="200" w:hanging="480"/>
      </w:pPr>
      <w:r w:rsidRPr="008F79B0">
        <w:rPr>
          <w:rFonts w:hint="eastAsia"/>
        </w:rPr>
        <w:t>上記の場合を含め、決済代行者として承認した先が合併、事業譲渡または会社分割による事業の承継を行う場合には、日本銀行金融市場局市場調節課オペレーション企画グループに前広にご連絡下さい。</w:t>
      </w:r>
    </w:p>
    <w:p w14:paraId="026E7AA4" w14:textId="77777777" w:rsidR="008F79B0" w:rsidRPr="008F79B0" w:rsidRDefault="008F79B0" w:rsidP="008F79B0">
      <w:pPr>
        <w:pStyle w:val="2"/>
      </w:pPr>
      <w:r w:rsidRPr="008F79B0">
        <w:rPr>
          <w:rFonts w:hint="eastAsia"/>
        </w:rPr>
        <w:t>５．承認方法</w:t>
      </w:r>
    </w:p>
    <w:p w14:paraId="6363954E" w14:textId="130EC5C5" w:rsidR="008F79B0" w:rsidRPr="008F79B0" w:rsidRDefault="008F79B0" w:rsidP="00F93F73">
      <w:pPr>
        <w:pStyle w:val="a"/>
      </w:pPr>
      <w:r w:rsidRPr="008F79B0">
        <w:rPr>
          <w:rFonts w:hint="eastAsia"/>
        </w:rPr>
        <w:t>希望先が国債系オペの対象先として選定された場合に、３．の必須基準を満たし、かつ、２．の役割の遵守を確約した決済代行希望者を、希望先が対象先として選定された国債系オペにおける決済代行者として承認します</w:t>
      </w:r>
      <w:r w:rsidRPr="008F79B0">
        <w:rPr>
          <w:rFonts w:hint="eastAsia"/>
          <w:vertAlign w:val="superscript"/>
        </w:rPr>
        <w:t>（注</w:t>
      </w:r>
      <w:r w:rsidR="00BC0A0A">
        <w:rPr>
          <w:rFonts w:hint="eastAsia"/>
          <w:vertAlign w:val="superscript"/>
        </w:rPr>
        <w:t>６</w:t>
      </w:r>
      <w:r w:rsidRPr="008F79B0">
        <w:rPr>
          <w:rFonts w:hint="eastAsia"/>
          <w:vertAlign w:val="superscript"/>
        </w:rPr>
        <w:t>）</w:t>
      </w:r>
      <w:r w:rsidRPr="008F79B0">
        <w:rPr>
          <w:rFonts w:hint="eastAsia"/>
        </w:rPr>
        <w:t>。</w:t>
      </w:r>
    </w:p>
    <w:p w14:paraId="7E63C639" w14:textId="7EB17A41" w:rsidR="00EE35CF" w:rsidRDefault="008F79B0" w:rsidP="00144F6C">
      <w:pPr>
        <w:ind w:leftChars="200" w:left="480"/>
        <w:rPr>
          <w:sz w:val="21"/>
        </w:rPr>
      </w:pPr>
      <w:r w:rsidRPr="00136B71">
        <w:rPr>
          <w:rFonts w:hint="eastAsia"/>
          <w:sz w:val="21"/>
        </w:rPr>
        <w:lastRenderedPageBreak/>
        <w:t>（注</w:t>
      </w:r>
      <w:r w:rsidR="00BC0A0A">
        <w:rPr>
          <w:rFonts w:hint="eastAsia"/>
          <w:sz w:val="21"/>
        </w:rPr>
        <w:t>６</w:t>
      </w:r>
      <w:r w:rsidRPr="00136B71">
        <w:rPr>
          <w:rFonts w:hint="eastAsia"/>
          <w:sz w:val="21"/>
        </w:rPr>
        <w:t>）国債整理基金が行う国債買入についても同様に取扱います。</w:t>
      </w:r>
    </w:p>
    <w:p w14:paraId="54B87756" w14:textId="77777777" w:rsidR="008F79B0" w:rsidRPr="008F79B0" w:rsidRDefault="008F79B0" w:rsidP="008F79B0">
      <w:pPr>
        <w:pStyle w:val="2"/>
      </w:pPr>
      <w:r w:rsidRPr="008F79B0">
        <w:rPr>
          <w:rFonts w:hint="eastAsia"/>
        </w:rPr>
        <w:t>６．その他</w:t>
      </w:r>
    </w:p>
    <w:p w14:paraId="43C6F72F" w14:textId="77777777" w:rsidR="008F79B0" w:rsidRPr="008F79B0" w:rsidRDefault="008F79B0" w:rsidP="00F22E39">
      <w:pPr>
        <w:spacing w:beforeLines="50" w:before="180"/>
      </w:pPr>
      <w:r w:rsidRPr="008F79B0">
        <w:rPr>
          <w:rFonts w:hint="eastAsia"/>
        </w:rPr>
        <w:t>（１）規則等の貸与</w:t>
      </w:r>
    </w:p>
    <w:p w14:paraId="430590DA" w14:textId="29E928FF" w:rsidR="008F79B0" w:rsidRPr="008F79B0" w:rsidRDefault="008F79B0" w:rsidP="00DE6C8C">
      <w:pPr>
        <w:pStyle w:val="B"/>
        <w:spacing w:before="180" w:after="180"/>
        <w:ind w:left="660"/>
      </w:pPr>
      <w:r w:rsidRPr="008F79B0">
        <w:rPr>
          <w:rFonts w:hint="eastAsia"/>
        </w:rPr>
        <w:t>代行決済に係る規則等の借覧を希望される場合には、国債系オペの種類</w:t>
      </w:r>
      <w:r w:rsidRPr="008F79B0">
        <w:rPr>
          <w:rFonts w:hint="eastAsia"/>
          <w:vertAlign w:val="superscript"/>
        </w:rPr>
        <w:t>（注</w:t>
      </w:r>
      <w:r w:rsidR="00BC0A0A">
        <w:rPr>
          <w:rFonts w:hint="eastAsia"/>
          <w:vertAlign w:val="superscript"/>
        </w:rPr>
        <w:t>７</w:t>
      </w:r>
      <w:r w:rsidRPr="008F79B0">
        <w:rPr>
          <w:rFonts w:hint="eastAsia"/>
          <w:vertAlign w:val="superscript"/>
        </w:rPr>
        <w:t>）</w:t>
      </w:r>
      <w:r w:rsidRPr="008F79B0">
        <w:rPr>
          <w:rFonts w:hint="eastAsia"/>
        </w:rPr>
        <w:t>別に貸与します。貸与の手続等は、日本銀行金融市場局市場調節課オペレーション企画グループにご照会下さい。なお、貸与した代行決済に係る規則等の転貸等は認めていませんので、希望先および決済代行希望者の双方が借覧を希望する場合には、個別にご照会下さい。</w:t>
      </w:r>
    </w:p>
    <w:p w14:paraId="4792DFAD" w14:textId="659ADE93" w:rsidR="008F79B0" w:rsidRPr="00F93F73" w:rsidRDefault="008F79B0" w:rsidP="00CB3730">
      <w:pPr>
        <w:ind w:leftChars="300" w:left="720"/>
        <w:rPr>
          <w:sz w:val="21"/>
        </w:rPr>
      </w:pPr>
      <w:r w:rsidRPr="00F93F73">
        <w:rPr>
          <w:rFonts w:hint="eastAsia"/>
          <w:sz w:val="21"/>
        </w:rPr>
        <w:t>（注</w:t>
      </w:r>
      <w:r w:rsidR="00BC0A0A">
        <w:rPr>
          <w:rFonts w:hint="eastAsia"/>
          <w:sz w:val="21"/>
        </w:rPr>
        <w:t>７</w:t>
      </w:r>
      <w:r w:rsidRPr="00F93F73">
        <w:rPr>
          <w:rFonts w:hint="eastAsia"/>
          <w:sz w:val="21"/>
        </w:rPr>
        <w:t>）国債整理基金が行う国債買入を含みます。</w:t>
      </w:r>
    </w:p>
    <w:p w14:paraId="392B326A" w14:textId="77777777" w:rsidR="008F79B0" w:rsidRPr="008F79B0" w:rsidRDefault="008F79B0" w:rsidP="00F22E39">
      <w:pPr>
        <w:spacing w:beforeLines="50" w:before="180"/>
      </w:pPr>
      <w:r w:rsidRPr="008F79B0">
        <w:rPr>
          <w:rFonts w:hint="eastAsia"/>
        </w:rPr>
        <w:t>（２）承認結果の通知</w:t>
      </w:r>
    </w:p>
    <w:p w14:paraId="4939E992" w14:textId="3EC8D662" w:rsidR="008F79B0" w:rsidRPr="008F79B0" w:rsidRDefault="008F79B0" w:rsidP="00DE6C8C">
      <w:pPr>
        <w:pStyle w:val="B"/>
        <w:spacing w:before="180" w:after="180"/>
        <w:ind w:left="660"/>
      </w:pPr>
      <w:r w:rsidRPr="008F79B0">
        <w:rPr>
          <w:rFonts w:hint="eastAsia"/>
        </w:rPr>
        <w:t>決済代行者の承認結果は決済代行希望者および希望先に通知します（原則として、決済代行希望先および新規先である希望先には申出書にご記入頂いた連絡先の第</w:t>
      </w:r>
      <w:r w:rsidRPr="008F79B0">
        <w:t>1</w:t>
      </w:r>
      <w:r w:rsidRPr="008F79B0">
        <w:rPr>
          <w:rFonts w:hint="eastAsia"/>
        </w:rPr>
        <w:t>順位の方に通知します。既存先である希望先には日本銀行金融市場オンラインにより通知します。）。</w:t>
      </w:r>
    </w:p>
    <w:p w14:paraId="01A83911" w14:textId="77777777" w:rsidR="00F93F73" w:rsidRDefault="00F93F73" w:rsidP="007D49DC"/>
    <w:p w14:paraId="029A6E4F" w14:textId="77777777" w:rsidR="003E00B5" w:rsidRPr="00ED5D31" w:rsidRDefault="003E00B5" w:rsidP="003E00B5">
      <w:pPr>
        <w:widowControl/>
        <w:adjustRightInd w:val="0"/>
        <w:jc w:val="right"/>
        <w:textAlignment w:val="baseline"/>
        <w:rPr>
          <w:rFonts w:ascii="ＭＳ 明朝" w:eastAsia="ＭＳ 明朝" w:hAnsi="ＭＳ 明朝" w:cs="Times New Roman"/>
          <w:kern w:val="0"/>
        </w:rPr>
      </w:pPr>
      <w:r w:rsidRPr="00ED5D31">
        <w:rPr>
          <w:rFonts w:ascii="ＭＳ 明朝" w:eastAsia="ＭＳ 明朝" w:hAnsi="ＭＳ 明朝" w:cs="Times New Roman" w:hint="eastAsia"/>
          <w:kern w:val="0"/>
        </w:rPr>
        <w:t>以　　上</w:t>
      </w:r>
    </w:p>
    <w:p w14:paraId="56C51183" w14:textId="77777777" w:rsidR="00741DFC" w:rsidRDefault="00741DFC" w:rsidP="007D49DC">
      <w:pPr>
        <w:sectPr w:rsidR="00741DFC" w:rsidSect="006121A2">
          <w:footerReference w:type="default" r:id="rId11"/>
          <w:pgSz w:w="11906" w:h="16838"/>
          <w:pgMar w:top="1134" w:right="1418" w:bottom="1134" w:left="1418" w:header="851" w:footer="737" w:gutter="0"/>
          <w:cols w:space="425"/>
          <w:docGrid w:type="lines" w:linePitch="360"/>
        </w:sectPr>
      </w:pPr>
    </w:p>
    <w:p w14:paraId="2E7C87C9" w14:textId="77777777" w:rsidR="00FE3E7A" w:rsidRDefault="00FE3E7A">
      <w:pPr>
        <w:widowControl/>
        <w:jc w:val="left"/>
      </w:pPr>
    </w:p>
    <w:p w14:paraId="29AED5CB" w14:textId="751962C8" w:rsidR="00FE3E7A" w:rsidRDefault="00FE3E7A">
      <w:pPr>
        <w:widowControl/>
        <w:jc w:val="left"/>
      </w:pPr>
    </w:p>
    <w:p w14:paraId="69EF8C0A" w14:textId="41CA7772" w:rsidR="00FE3E7A" w:rsidRDefault="00FE3E7A">
      <w:pPr>
        <w:widowControl/>
        <w:jc w:val="left"/>
      </w:pPr>
    </w:p>
    <w:p w14:paraId="0F5529BB" w14:textId="512EB231" w:rsidR="00FE3E7A" w:rsidRDefault="00FE3E7A">
      <w:pPr>
        <w:widowControl/>
        <w:jc w:val="left"/>
      </w:pPr>
    </w:p>
    <w:p w14:paraId="0776D1AE" w14:textId="7456A573" w:rsidR="00FE3E7A" w:rsidRDefault="00FE3E7A">
      <w:pPr>
        <w:widowControl/>
        <w:jc w:val="left"/>
      </w:pPr>
    </w:p>
    <w:p w14:paraId="3B16112F" w14:textId="589DFAD6" w:rsidR="00FE3E7A" w:rsidRDefault="00FE3E7A">
      <w:pPr>
        <w:widowControl/>
        <w:jc w:val="left"/>
      </w:pPr>
    </w:p>
    <w:p w14:paraId="3FACB783" w14:textId="6008F946" w:rsidR="00FE3E7A" w:rsidRDefault="00FE3E7A">
      <w:pPr>
        <w:widowControl/>
        <w:jc w:val="left"/>
      </w:pPr>
    </w:p>
    <w:p w14:paraId="534FE6B8" w14:textId="3B52F716" w:rsidR="00FE3E7A" w:rsidRDefault="00FE3E7A">
      <w:pPr>
        <w:widowControl/>
        <w:jc w:val="left"/>
      </w:pPr>
    </w:p>
    <w:p w14:paraId="78DDE373" w14:textId="20FB4818" w:rsidR="00FE3E7A" w:rsidRDefault="00FE3E7A">
      <w:pPr>
        <w:widowControl/>
        <w:jc w:val="left"/>
      </w:pPr>
    </w:p>
    <w:p w14:paraId="630973E5" w14:textId="7CAFF45A" w:rsidR="00FE3E7A" w:rsidRDefault="00FE3E7A">
      <w:pPr>
        <w:widowControl/>
        <w:jc w:val="left"/>
      </w:pPr>
    </w:p>
    <w:p w14:paraId="053E0A93" w14:textId="38284FD7" w:rsidR="00FE3E7A" w:rsidRDefault="00FE3E7A">
      <w:pPr>
        <w:widowControl/>
        <w:jc w:val="left"/>
      </w:pPr>
    </w:p>
    <w:p w14:paraId="7D8BCBE9" w14:textId="37FDAF9E" w:rsidR="00FE3E7A" w:rsidRDefault="00FE3E7A">
      <w:pPr>
        <w:widowControl/>
        <w:jc w:val="left"/>
      </w:pPr>
    </w:p>
    <w:p w14:paraId="1A4718BE" w14:textId="7CD8D900" w:rsidR="00FE3E7A" w:rsidRDefault="00FE3E7A">
      <w:pPr>
        <w:widowControl/>
        <w:jc w:val="left"/>
      </w:pPr>
    </w:p>
    <w:p w14:paraId="2609BE5A" w14:textId="77777777" w:rsidR="00FE3E7A" w:rsidRDefault="00FE3E7A">
      <w:pPr>
        <w:widowControl/>
        <w:jc w:val="left"/>
      </w:pPr>
    </w:p>
    <w:p w14:paraId="531B50CA" w14:textId="77777777" w:rsidR="00FE3E7A" w:rsidRDefault="00FE3E7A">
      <w:pPr>
        <w:widowControl/>
        <w:jc w:val="left"/>
      </w:pPr>
    </w:p>
    <w:p w14:paraId="7444FC18" w14:textId="5136BBD1" w:rsidR="00FE3E7A" w:rsidRPr="00FE3E7A" w:rsidRDefault="00FE3E7A" w:rsidP="00FE3E7A">
      <w:pPr>
        <w:widowControl/>
        <w:jc w:val="center"/>
        <w:rPr>
          <w:sz w:val="40"/>
        </w:rPr>
      </w:pPr>
      <w:r w:rsidRPr="00FE3E7A">
        <w:rPr>
          <w:rFonts w:hint="eastAsia"/>
          <w:sz w:val="40"/>
        </w:rPr>
        <w:t>（別添）書</w:t>
      </w:r>
      <w:r>
        <w:rPr>
          <w:rFonts w:hint="eastAsia"/>
          <w:sz w:val="40"/>
        </w:rPr>
        <w:t xml:space="preserve">　　</w:t>
      </w:r>
      <w:r w:rsidRPr="00FE3E7A">
        <w:rPr>
          <w:rFonts w:hint="eastAsia"/>
          <w:sz w:val="40"/>
        </w:rPr>
        <w:t>式</w:t>
      </w:r>
    </w:p>
    <w:p w14:paraId="7A10E2BE" w14:textId="197D3AC9" w:rsidR="00FE3E7A" w:rsidRDefault="00FE3E7A">
      <w:pPr>
        <w:widowControl/>
        <w:jc w:val="left"/>
      </w:pPr>
      <w:r>
        <w:br w:type="page"/>
      </w:r>
    </w:p>
    <w:p w14:paraId="1D294008" w14:textId="04603654" w:rsidR="00A13CC4" w:rsidRDefault="00C9137F" w:rsidP="00C9137F">
      <w:pPr>
        <w:jc w:val="right"/>
      </w:pPr>
      <w:r>
        <w:rPr>
          <w:rFonts w:hint="eastAsia"/>
        </w:rPr>
        <w:lastRenderedPageBreak/>
        <w:t>別添１</w:t>
      </w:r>
    </w:p>
    <w:p w14:paraId="165E0D59" w14:textId="77777777" w:rsidR="00C9137F" w:rsidRDefault="00C9137F" w:rsidP="007D49DC"/>
    <w:p w14:paraId="344185F3" w14:textId="6A6901D2" w:rsidR="00A13CC4" w:rsidRPr="009A76D9" w:rsidRDefault="00C9137F" w:rsidP="00CB3730">
      <w:pPr>
        <w:spacing w:afterLines="150" w:after="540"/>
        <w:jc w:val="center"/>
      </w:pPr>
      <w:r w:rsidRPr="009A76D9">
        <w:rPr>
          <w:rFonts w:asciiTheme="majorEastAsia" w:eastAsiaTheme="majorEastAsia" w:hAnsiTheme="majorEastAsia" w:hint="eastAsia"/>
          <w:b/>
        </w:rPr>
        <w:t>金融市場調節取引の対象先選定に係る申請書（</w:t>
      </w:r>
      <w:r w:rsidR="006C433F" w:rsidRPr="009A76D9">
        <w:rPr>
          <w:rFonts w:asciiTheme="majorEastAsia" w:eastAsiaTheme="majorEastAsia" w:hAnsiTheme="majorEastAsia"/>
          <w:b/>
        </w:rPr>
        <w:t>202</w:t>
      </w:r>
      <w:r w:rsidR="002200FD">
        <w:rPr>
          <w:rFonts w:asciiTheme="majorEastAsia" w:eastAsiaTheme="majorEastAsia" w:hAnsiTheme="majorEastAsia" w:hint="eastAsia"/>
          <w:b/>
        </w:rPr>
        <w:t>4</w:t>
      </w:r>
      <w:r w:rsidRPr="009A76D9">
        <w:rPr>
          <w:rFonts w:asciiTheme="majorEastAsia" w:eastAsiaTheme="majorEastAsia" w:hAnsiTheme="majorEastAsia" w:hint="eastAsia"/>
          <w:b/>
        </w:rPr>
        <w:t>年度）</w:t>
      </w:r>
    </w:p>
    <w:p w14:paraId="722992E3" w14:textId="11FB475A" w:rsidR="00ED5D31" w:rsidRPr="00ED5D31" w:rsidRDefault="002A1782" w:rsidP="00ED5D31">
      <w:pPr>
        <w:widowControl/>
        <w:spacing w:before="360" w:afterLines="50" w:after="180"/>
        <w:ind w:left="240" w:hangingChars="100" w:hanging="240"/>
        <w:jc w:val="left"/>
        <w:rPr>
          <w:rFonts w:ascii="ＭＳ 明朝" w:eastAsia="ＭＳ 明朝" w:hAnsi="ＭＳ 明朝" w:cs="Times New Roman"/>
        </w:rPr>
      </w:pPr>
      <w:r>
        <w:rPr>
          <w:rFonts w:ascii="ＭＳ 明朝" w:eastAsia="ＭＳ 明朝" w:hAnsi="ＭＳ 明朝" w:cs="Times New Roman" w:hint="eastAsia"/>
        </w:rPr>
        <w:t>１</w:t>
      </w:r>
      <w:r w:rsidR="00ED5D31" w:rsidRPr="00ED5D31">
        <w:rPr>
          <w:rFonts w:ascii="ＭＳ 明朝" w:eastAsia="ＭＳ 明朝" w:hAnsi="ＭＳ 明朝" w:cs="Times New Roman"/>
        </w:rPr>
        <w:t>．当方は、公募開始日現在において対象先でない金融市場調節取引のうち、下表の取引の対象先となることを希望します。</w:t>
      </w:r>
    </w:p>
    <w:p w14:paraId="3FF50AFF" w14:textId="77777777" w:rsidR="00ED5D31" w:rsidRPr="00ED5D31" w:rsidRDefault="00ED5D31" w:rsidP="00ED5D31">
      <w:pPr>
        <w:widowControl/>
        <w:spacing w:afterLines="50" w:after="180"/>
        <w:ind w:leftChars="200" w:left="920" w:hangingChars="200" w:hanging="440"/>
        <w:jc w:val="left"/>
        <w:rPr>
          <w:rFonts w:ascii="ＭＳ 明朝" w:eastAsia="ＭＳ 明朝" w:hAnsi="ＭＳ 明朝" w:cs="Times New Roman"/>
          <w:sz w:val="22"/>
          <w:szCs w:val="22"/>
        </w:rPr>
      </w:pPr>
      <w:r w:rsidRPr="00ED5D31">
        <w:rPr>
          <w:rFonts w:ascii="ＭＳ 明朝" w:eastAsia="ＭＳ 明朝" w:hAnsi="ＭＳ 明朝" w:cs="Times New Roman" w:hint="eastAsia"/>
          <w:sz w:val="22"/>
          <w:szCs w:val="22"/>
        </w:rPr>
        <w:t>――　公募開始日現在において対象先である金融市場調節取引については、記載不要です。</w:t>
      </w:r>
    </w:p>
    <w:p w14:paraId="36B3AE48" w14:textId="77777777" w:rsidR="00ED5D31" w:rsidRPr="00ED5D31" w:rsidRDefault="00ED5D31" w:rsidP="00ED5D31">
      <w:pPr>
        <w:widowControl/>
        <w:spacing w:line="240" w:lineRule="exact"/>
        <w:ind w:leftChars="151" w:left="362"/>
        <w:jc w:val="left"/>
        <w:rPr>
          <w:rFonts w:ascii="ＭＳ 明朝" w:eastAsia="ＭＳ 明朝" w:hAnsi="ＭＳ 明朝" w:cs="Times New Roman"/>
          <w:sz w:val="22"/>
          <w:szCs w:val="22"/>
        </w:rPr>
      </w:pPr>
    </w:p>
    <w:p w14:paraId="2631CB3C" w14:textId="77777777" w:rsidR="00ED5D31" w:rsidRPr="00ED5D31" w:rsidRDefault="00ED5D31" w:rsidP="00ED5D31">
      <w:pPr>
        <w:widowControl/>
        <w:spacing w:line="240" w:lineRule="exact"/>
        <w:ind w:leftChars="151" w:left="362"/>
        <w:jc w:val="left"/>
        <w:rPr>
          <w:rFonts w:ascii="ＭＳ 明朝" w:eastAsia="ＭＳ 明朝" w:hAnsi="ＭＳ 明朝" w:cs="Times New Roman"/>
          <w:sz w:val="20"/>
          <w:szCs w:val="20"/>
        </w:rPr>
      </w:pPr>
      <w:r w:rsidRPr="00ED5D31">
        <w:rPr>
          <w:rFonts w:ascii="ＭＳ 明朝" w:eastAsia="ＭＳ 明朝" w:hAnsi="ＭＳ 明朝" w:cs="Times New Roman" w:hint="eastAsia"/>
          <w:sz w:val="20"/>
          <w:szCs w:val="20"/>
        </w:rPr>
        <w:t>※・希望する金融市場調節取引の右欄に○を記入。</w:t>
      </w:r>
    </w:p>
    <w:p w14:paraId="5F4E96C9" w14:textId="77777777" w:rsidR="00ED5D31" w:rsidRPr="00ED5D31" w:rsidRDefault="00ED5D31" w:rsidP="00ED5D31">
      <w:pPr>
        <w:widowControl/>
        <w:spacing w:afterLines="50" w:after="180" w:line="240" w:lineRule="exact"/>
        <w:ind w:leftChars="234" w:left="762" w:rightChars="176" w:right="422" w:hangingChars="100" w:hanging="200"/>
        <w:jc w:val="left"/>
        <w:rPr>
          <w:rFonts w:ascii="ＭＳ 明朝" w:eastAsia="ＭＳ 明朝" w:hAnsi="ＭＳ 明朝" w:cs="Times New Roman"/>
          <w:sz w:val="20"/>
          <w:szCs w:val="20"/>
        </w:rPr>
      </w:pPr>
      <w:r w:rsidRPr="00ED5D31">
        <w:rPr>
          <w:rFonts w:ascii="ＭＳ 明朝" w:eastAsia="ＭＳ 明朝" w:hAnsi="ＭＳ 明朝" w:cs="Times New Roman" w:hint="eastAsia"/>
          <w:sz w:val="20"/>
          <w:szCs w:val="20"/>
        </w:rPr>
        <w:t>・共通担保オペ（全店貸付）の対象先となることを希望する場合は、加えて、希望する貸付店、取引店舗を記入。</w:t>
      </w:r>
    </w:p>
    <w:tbl>
      <w:tblPr>
        <w:tblW w:w="8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5"/>
        <w:gridCol w:w="4294"/>
      </w:tblGrid>
      <w:tr w:rsidR="00ED5D31" w:rsidRPr="00ED5D31" w14:paraId="6B572530" w14:textId="77777777" w:rsidTr="00872861">
        <w:trPr>
          <w:trHeight w:val="567"/>
          <w:jc w:val="center"/>
        </w:trPr>
        <w:tc>
          <w:tcPr>
            <w:tcW w:w="4015" w:type="dxa"/>
            <w:tcBorders>
              <w:top w:val="single" w:sz="4" w:space="0" w:color="000000"/>
              <w:left w:val="single" w:sz="4" w:space="0" w:color="000000"/>
              <w:bottom w:val="double" w:sz="4" w:space="0" w:color="auto"/>
              <w:right w:val="single" w:sz="4" w:space="0" w:color="auto"/>
            </w:tcBorders>
            <w:vAlign w:val="center"/>
            <w:hideMark/>
          </w:tcPr>
          <w:p w14:paraId="64FB7CA0" w14:textId="77777777" w:rsidR="00ED5D31" w:rsidRPr="00ED5D31" w:rsidRDefault="00ED5D31" w:rsidP="00ED5D31">
            <w:pPr>
              <w:widowControl/>
              <w:jc w:val="center"/>
              <w:rPr>
                <w:rFonts w:ascii="ＭＳ 明朝" w:eastAsia="ＭＳ 明朝" w:hAnsi="ＭＳ 明朝" w:cs="Times New Roman"/>
                <w:sz w:val="21"/>
                <w:szCs w:val="21"/>
              </w:rPr>
            </w:pPr>
            <w:r w:rsidRPr="00ED5D31">
              <w:rPr>
                <w:rFonts w:ascii="ＭＳ 明朝" w:eastAsia="ＭＳ 明朝" w:hAnsi="ＭＳ 明朝" w:cs="Times New Roman" w:hint="eastAsia"/>
                <w:sz w:val="21"/>
                <w:szCs w:val="21"/>
              </w:rPr>
              <w:t>金融市場調節取引の種類</w:t>
            </w:r>
          </w:p>
        </w:tc>
        <w:tc>
          <w:tcPr>
            <w:tcW w:w="4294" w:type="dxa"/>
            <w:tcBorders>
              <w:top w:val="single" w:sz="4" w:space="0" w:color="000000"/>
              <w:left w:val="single" w:sz="4" w:space="0" w:color="auto"/>
              <w:bottom w:val="double" w:sz="4" w:space="0" w:color="auto"/>
              <w:right w:val="single" w:sz="4" w:space="0" w:color="000000"/>
            </w:tcBorders>
            <w:vAlign w:val="center"/>
            <w:hideMark/>
          </w:tcPr>
          <w:p w14:paraId="1EE8FDA3" w14:textId="77777777" w:rsidR="00ED5D31" w:rsidRPr="00ED5D31" w:rsidRDefault="00ED5D31" w:rsidP="00ED5D31">
            <w:pPr>
              <w:widowControl/>
              <w:jc w:val="center"/>
              <w:rPr>
                <w:rFonts w:ascii="ＭＳ 明朝" w:eastAsia="ＭＳ 明朝" w:hAnsi="ＭＳ 明朝" w:cs="Times New Roman"/>
                <w:sz w:val="21"/>
                <w:szCs w:val="21"/>
              </w:rPr>
            </w:pPr>
            <w:r w:rsidRPr="00ED5D31">
              <w:rPr>
                <w:rFonts w:ascii="ＭＳ 明朝" w:eastAsia="ＭＳ 明朝" w:hAnsi="ＭＳ 明朝" w:cs="Times New Roman" w:hint="eastAsia"/>
                <w:sz w:val="21"/>
                <w:szCs w:val="21"/>
              </w:rPr>
              <w:t>希望記入欄</w:t>
            </w:r>
          </w:p>
        </w:tc>
      </w:tr>
      <w:tr w:rsidR="00ED5D31" w:rsidRPr="00ED5D31" w14:paraId="71BF8E57" w14:textId="77777777" w:rsidTr="00872861">
        <w:trPr>
          <w:trHeight w:val="754"/>
          <w:jc w:val="center"/>
        </w:trPr>
        <w:tc>
          <w:tcPr>
            <w:tcW w:w="4015" w:type="dxa"/>
            <w:vMerge w:val="restart"/>
            <w:tcBorders>
              <w:top w:val="double" w:sz="4" w:space="0" w:color="auto"/>
              <w:left w:val="single" w:sz="4" w:space="0" w:color="000000"/>
              <w:bottom w:val="single" w:sz="4" w:space="0" w:color="000000"/>
              <w:right w:val="single" w:sz="4" w:space="0" w:color="auto"/>
            </w:tcBorders>
            <w:vAlign w:val="center"/>
            <w:hideMark/>
          </w:tcPr>
          <w:p w14:paraId="093A8D84" w14:textId="77777777" w:rsidR="00ED5D31" w:rsidRPr="00ED5D31" w:rsidRDefault="00ED5D31" w:rsidP="00ED5D31">
            <w:pPr>
              <w:widowControl/>
              <w:spacing w:line="400" w:lineRule="exact"/>
              <w:jc w:val="left"/>
              <w:rPr>
                <w:rFonts w:ascii="ＭＳ 明朝" w:eastAsia="ＭＳ 明朝" w:hAnsi="ＭＳ 明朝" w:cs="Times New Roman"/>
                <w:sz w:val="21"/>
                <w:szCs w:val="21"/>
              </w:rPr>
            </w:pPr>
            <w:r w:rsidRPr="00ED5D31">
              <w:rPr>
                <w:rFonts w:ascii="ＭＳ 明朝" w:eastAsia="ＭＳ 明朝" w:hAnsi="ＭＳ 明朝" w:cs="Times New Roman" w:hint="eastAsia"/>
              </w:rPr>
              <w:t>共通担保オペ（全店貸付）</w:t>
            </w:r>
          </w:p>
        </w:tc>
        <w:tc>
          <w:tcPr>
            <w:tcW w:w="4294" w:type="dxa"/>
            <w:tcBorders>
              <w:top w:val="double" w:sz="4" w:space="0" w:color="auto"/>
              <w:left w:val="single" w:sz="4" w:space="0" w:color="auto"/>
              <w:bottom w:val="dashed" w:sz="4" w:space="0" w:color="auto"/>
              <w:right w:val="single" w:sz="4" w:space="0" w:color="000000"/>
            </w:tcBorders>
            <w:vAlign w:val="center"/>
          </w:tcPr>
          <w:p w14:paraId="2653A3CC" w14:textId="77777777" w:rsidR="00ED5D31" w:rsidRPr="00ED5D31" w:rsidRDefault="00ED5D31" w:rsidP="00ED5D31">
            <w:pPr>
              <w:widowControl/>
              <w:jc w:val="center"/>
              <w:rPr>
                <w:rFonts w:ascii="ＭＳ 明朝" w:eastAsia="ＭＳ 明朝" w:hAnsi="ＭＳ 明朝" w:cs="Times New Roman"/>
                <w:sz w:val="21"/>
                <w:szCs w:val="21"/>
              </w:rPr>
            </w:pPr>
          </w:p>
        </w:tc>
      </w:tr>
      <w:tr w:rsidR="00ED5D31" w:rsidRPr="00ED5D31" w14:paraId="07B72BA8" w14:textId="77777777" w:rsidTr="00872861">
        <w:trPr>
          <w:trHeight w:val="926"/>
          <w:jc w:val="center"/>
        </w:trPr>
        <w:tc>
          <w:tcPr>
            <w:tcW w:w="0" w:type="auto"/>
            <w:vMerge/>
            <w:tcBorders>
              <w:top w:val="double" w:sz="4" w:space="0" w:color="auto"/>
              <w:left w:val="single" w:sz="4" w:space="0" w:color="000000"/>
              <w:bottom w:val="single" w:sz="4" w:space="0" w:color="000000"/>
              <w:right w:val="single" w:sz="4" w:space="0" w:color="auto"/>
            </w:tcBorders>
            <w:vAlign w:val="center"/>
            <w:hideMark/>
          </w:tcPr>
          <w:p w14:paraId="5CC49983" w14:textId="77777777" w:rsidR="00ED5D31" w:rsidRPr="00ED5D31" w:rsidRDefault="00ED5D31" w:rsidP="00ED5D31">
            <w:pPr>
              <w:widowControl/>
              <w:jc w:val="left"/>
              <w:rPr>
                <w:rFonts w:ascii="ＭＳ 明朝" w:eastAsia="ＭＳ 明朝" w:hAnsi="ＭＳ 明朝" w:cs="Times New Roman"/>
                <w:sz w:val="21"/>
                <w:szCs w:val="21"/>
              </w:rPr>
            </w:pPr>
          </w:p>
        </w:tc>
        <w:tc>
          <w:tcPr>
            <w:tcW w:w="4294" w:type="dxa"/>
            <w:tcBorders>
              <w:top w:val="dashed" w:sz="4" w:space="0" w:color="auto"/>
              <w:left w:val="single" w:sz="4" w:space="0" w:color="auto"/>
              <w:bottom w:val="single" w:sz="4" w:space="0" w:color="000000"/>
              <w:right w:val="single" w:sz="4" w:space="0" w:color="000000"/>
            </w:tcBorders>
            <w:vAlign w:val="center"/>
            <w:hideMark/>
          </w:tcPr>
          <w:p w14:paraId="7D4224CE" w14:textId="77777777" w:rsidR="00ED5D31" w:rsidRPr="00ED5D31" w:rsidRDefault="00ED5D31" w:rsidP="00ED5D31">
            <w:pPr>
              <w:widowControl/>
              <w:spacing w:line="360" w:lineRule="exact"/>
              <w:jc w:val="left"/>
              <w:rPr>
                <w:rFonts w:ascii="ＭＳ 明朝" w:eastAsia="ＭＳ 明朝" w:hAnsi="ＭＳ 明朝" w:cs="Times New Roman"/>
                <w:sz w:val="21"/>
                <w:szCs w:val="21"/>
              </w:rPr>
            </w:pPr>
            <w:r w:rsidRPr="00ED5D31">
              <w:rPr>
                <w:rFonts w:ascii="ＭＳ 明朝" w:eastAsia="ＭＳ 明朝" w:hAnsi="ＭＳ 明朝" w:cs="Times New Roman" w:hint="eastAsia"/>
                <w:sz w:val="21"/>
                <w:szCs w:val="21"/>
              </w:rPr>
              <w:t>・貸付店　：日本銀行</w:t>
            </w:r>
            <w:r w:rsidRPr="00ED5D31">
              <w:rPr>
                <w:rFonts w:ascii="ＭＳ 明朝" w:eastAsia="ＭＳ 明朝" w:hAnsi="ＭＳ 明朝" w:cs="Times New Roman" w:hint="eastAsia"/>
                <w:sz w:val="21"/>
                <w:szCs w:val="21"/>
                <w:u w:val="single"/>
              </w:rPr>
              <w:t xml:space="preserve">　　　　　　　</w:t>
            </w:r>
          </w:p>
          <w:p w14:paraId="6D8AFA74" w14:textId="77777777" w:rsidR="00ED5D31" w:rsidRPr="00ED5D31" w:rsidRDefault="00ED5D31" w:rsidP="00ED5D31">
            <w:pPr>
              <w:widowControl/>
              <w:spacing w:line="400" w:lineRule="exact"/>
              <w:jc w:val="left"/>
              <w:rPr>
                <w:rFonts w:ascii="ＭＳ 明朝" w:eastAsia="ＭＳ 明朝" w:hAnsi="ＭＳ 明朝" w:cs="Times New Roman"/>
                <w:sz w:val="21"/>
                <w:szCs w:val="21"/>
              </w:rPr>
            </w:pPr>
            <w:r w:rsidRPr="00ED5D31">
              <w:rPr>
                <w:rFonts w:ascii="ＭＳ 明朝" w:eastAsia="ＭＳ 明朝" w:hAnsi="ＭＳ 明朝" w:cs="Times New Roman" w:hint="eastAsia"/>
                <w:sz w:val="21"/>
                <w:szCs w:val="21"/>
              </w:rPr>
              <w:t>・取引店舗：　　当方</w:t>
            </w:r>
            <w:r w:rsidRPr="00ED5D31">
              <w:rPr>
                <w:rFonts w:ascii="ＭＳ 明朝" w:eastAsia="ＭＳ 明朝" w:hAnsi="ＭＳ 明朝" w:cs="Times New Roman" w:hint="eastAsia"/>
                <w:sz w:val="21"/>
                <w:szCs w:val="21"/>
                <w:u w:val="single"/>
              </w:rPr>
              <w:t xml:space="preserve">　　　　　　　</w:t>
            </w:r>
          </w:p>
        </w:tc>
      </w:tr>
      <w:tr w:rsidR="00ED5D31" w:rsidRPr="00ED5D31" w14:paraId="51E013B0" w14:textId="77777777" w:rsidTr="00872861">
        <w:trPr>
          <w:trHeight w:val="794"/>
          <w:jc w:val="center"/>
        </w:trPr>
        <w:tc>
          <w:tcPr>
            <w:tcW w:w="4015" w:type="dxa"/>
            <w:tcBorders>
              <w:top w:val="single" w:sz="4" w:space="0" w:color="000000"/>
              <w:left w:val="single" w:sz="4" w:space="0" w:color="000000"/>
              <w:bottom w:val="single" w:sz="4" w:space="0" w:color="000000"/>
              <w:right w:val="single" w:sz="4" w:space="0" w:color="000000"/>
            </w:tcBorders>
            <w:vAlign w:val="center"/>
            <w:hideMark/>
          </w:tcPr>
          <w:p w14:paraId="191274B8" w14:textId="77777777" w:rsidR="00ED5D31" w:rsidRPr="00ED5D31" w:rsidRDefault="00ED5D31" w:rsidP="00ED5D31">
            <w:pPr>
              <w:widowControl/>
              <w:spacing w:line="400" w:lineRule="exact"/>
              <w:jc w:val="left"/>
              <w:rPr>
                <w:rFonts w:ascii="ＭＳ 明朝" w:eastAsia="ＭＳ 明朝" w:hAnsi="ＭＳ 明朝" w:cs="Times New Roman"/>
              </w:rPr>
            </w:pPr>
            <w:r w:rsidRPr="00ED5D31">
              <w:rPr>
                <w:rFonts w:ascii="ＭＳ 明朝" w:eastAsia="ＭＳ 明朝" w:hAnsi="ＭＳ 明朝" w:cs="Times New Roman" w:hint="eastAsia"/>
              </w:rPr>
              <w:t>共通担保オペ（本店貸付）</w:t>
            </w:r>
          </w:p>
        </w:tc>
        <w:tc>
          <w:tcPr>
            <w:tcW w:w="4294" w:type="dxa"/>
            <w:tcBorders>
              <w:top w:val="single" w:sz="4" w:space="0" w:color="000000"/>
              <w:left w:val="single" w:sz="4" w:space="0" w:color="000000"/>
              <w:bottom w:val="single" w:sz="4" w:space="0" w:color="000000"/>
              <w:right w:val="single" w:sz="4" w:space="0" w:color="000000"/>
            </w:tcBorders>
            <w:vAlign w:val="center"/>
          </w:tcPr>
          <w:p w14:paraId="74148285" w14:textId="77777777" w:rsidR="00ED5D31" w:rsidRPr="00ED5D31" w:rsidRDefault="00ED5D31" w:rsidP="00ED5D31">
            <w:pPr>
              <w:widowControl/>
              <w:spacing w:line="400" w:lineRule="exact"/>
              <w:jc w:val="left"/>
              <w:rPr>
                <w:rFonts w:ascii="ＭＳ 明朝" w:eastAsia="ＭＳ 明朝" w:hAnsi="ＭＳ 明朝" w:cs="Times New Roman"/>
                <w:sz w:val="21"/>
                <w:szCs w:val="21"/>
              </w:rPr>
            </w:pPr>
          </w:p>
        </w:tc>
      </w:tr>
      <w:tr w:rsidR="00ED5D31" w:rsidRPr="00ED5D31" w14:paraId="0A3C3FB9" w14:textId="77777777" w:rsidTr="00872861">
        <w:trPr>
          <w:trHeight w:val="794"/>
          <w:jc w:val="center"/>
        </w:trPr>
        <w:tc>
          <w:tcPr>
            <w:tcW w:w="4015" w:type="dxa"/>
            <w:tcBorders>
              <w:top w:val="single" w:sz="4" w:space="0" w:color="000000"/>
              <w:left w:val="single" w:sz="4" w:space="0" w:color="000000"/>
              <w:bottom w:val="single" w:sz="4" w:space="0" w:color="000000"/>
              <w:right w:val="single" w:sz="4" w:space="0" w:color="000000"/>
            </w:tcBorders>
            <w:vAlign w:val="center"/>
            <w:hideMark/>
          </w:tcPr>
          <w:p w14:paraId="1C602C05" w14:textId="77777777" w:rsidR="00ED5D31" w:rsidRPr="00ED5D31" w:rsidRDefault="00ED5D31" w:rsidP="00ED5D31">
            <w:pPr>
              <w:widowControl/>
              <w:spacing w:line="400" w:lineRule="exact"/>
              <w:jc w:val="left"/>
              <w:rPr>
                <w:rFonts w:ascii="ＭＳ 明朝" w:eastAsia="ＭＳ 明朝" w:hAnsi="ＭＳ 明朝" w:cs="Times New Roman"/>
              </w:rPr>
            </w:pPr>
            <w:r w:rsidRPr="00ED5D31">
              <w:rPr>
                <w:rFonts w:ascii="ＭＳ 明朝" w:eastAsia="ＭＳ 明朝" w:hAnsi="ＭＳ 明朝" w:cs="Times New Roman" w:hint="eastAsia"/>
              </w:rPr>
              <w:t>国債売買オペ</w:t>
            </w:r>
          </w:p>
        </w:tc>
        <w:tc>
          <w:tcPr>
            <w:tcW w:w="4294" w:type="dxa"/>
            <w:tcBorders>
              <w:top w:val="single" w:sz="4" w:space="0" w:color="000000"/>
              <w:left w:val="single" w:sz="4" w:space="0" w:color="000000"/>
              <w:bottom w:val="single" w:sz="4" w:space="0" w:color="000000"/>
              <w:right w:val="single" w:sz="4" w:space="0" w:color="000000"/>
            </w:tcBorders>
            <w:vAlign w:val="center"/>
          </w:tcPr>
          <w:p w14:paraId="30857091" w14:textId="77777777" w:rsidR="00ED5D31" w:rsidRPr="00ED5D31" w:rsidRDefault="00ED5D31" w:rsidP="00ED5D31">
            <w:pPr>
              <w:widowControl/>
              <w:spacing w:line="400" w:lineRule="exact"/>
              <w:jc w:val="left"/>
              <w:rPr>
                <w:rFonts w:ascii="ＭＳ 明朝" w:eastAsia="ＭＳ 明朝" w:hAnsi="ＭＳ 明朝" w:cs="Times New Roman"/>
                <w:sz w:val="21"/>
                <w:szCs w:val="21"/>
              </w:rPr>
            </w:pPr>
          </w:p>
        </w:tc>
      </w:tr>
      <w:tr w:rsidR="00ED5D31" w:rsidRPr="00ED5D31" w14:paraId="456382D9" w14:textId="77777777" w:rsidTr="00872861">
        <w:trPr>
          <w:trHeight w:val="794"/>
          <w:jc w:val="center"/>
        </w:trPr>
        <w:tc>
          <w:tcPr>
            <w:tcW w:w="4015" w:type="dxa"/>
            <w:tcBorders>
              <w:top w:val="single" w:sz="4" w:space="0" w:color="000000"/>
              <w:left w:val="single" w:sz="4" w:space="0" w:color="000000"/>
              <w:bottom w:val="single" w:sz="4" w:space="0" w:color="000000"/>
              <w:right w:val="single" w:sz="4" w:space="0" w:color="000000"/>
            </w:tcBorders>
            <w:vAlign w:val="center"/>
            <w:hideMark/>
          </w:tcPr>
          <w:p w14:paraId="446555E7" w14:textId="77777777" w:rsidR="00ED5D31" w:rsidRPr="00ED5D31" w:rsidRDefault="00ED5D31" w:rsidP="00ED5D31">
            <w:pPr>
              <w:widowControl/>
              <w:spacing w:line="400" w:lineRule="exact"/>
              <w:jc w:val="left"/>
              <w:rPr>
                <w:rFonts w:ascii="ＭＳ 明朝" w:eastAsia="ＭＳ 明朝" w:hAnsi="ＭＳ 明朝" w:cs="Times New Roman"/>
              </w:rPr>
            </w:pPr>
            <w:r w:rsidRPr="00ED5D31">
              <w:rPr>
                <w:rFonts w:ascii="ＭＳ 明朝" w:eastAsia="ＭＳ 明朝" w:hAnsi="ＭＳ 明朝" w:cs="Times New Roman" w:hint="eastAsia"/>
              </w:rPr>
              <w:t>国庫短期証券売買オペ・</w:t>
            </w:r>
          </w:p>
          <w:p w14:paraId="7E9D5382" w14:textId="77777777" w:rsidR="00ED5D31" w:rsidRPr="00ED5D31" w:rsidRDefault="00ED5D31" w:rsidP="00ED5D31">
            <w:pPr>
              <w:widowControl/>
              <w:spacing w:line="400" w:lineRule="exact"/>
              <w:jc w:val="left"/>
              <w:rPr>
                <w:rFonts w:ascii="ＭＳ 明朝" w:eastAsia="ＭＳ 明朝" w:hAnsi="ＭＳ 明朝" w:cs="Times New Roman"/>
              </w:rPr>
            </w:pPr>
            <w:r w:rsidRPr="00ED5D31">
              <w:rPr>
                <w:rFonts w:ascii="ＭＳ 明朝" w:eastAsia="ＭＳ 明朝" w:hAnsi="ＭＳ 明朝" w:cs="Times New Roman" w:hint="eastAsia"/>
              </w:rPr>
              <w:t>国債現先オペ</w:t>
            </w:r>
          </w:p>
        </w:tc>
        <w:tc>
          <w:tcPr>
            <w:tcW w:w="4294" w:type="dxa"/>
            <w:tcBorders>
              <w:top w:val="single" w:sz="4" w:space="0" w:color="000000"/>
              <w:left w:val="single" w:sz="4" w:space="0" w:color="000000"/>
              <w:bottom w:val="single" w:sz="4" w:space="0" w:color="000000"/>
              <w:right w:val="single" w:sz="4" w:space="0" w:color="000000"/>
            </w:tcBorders>
            <w:vAlign w:val="center"/>
          </w:tcPr>
          <w:p w14:paraId="7499A533" w14:textId="77777777" w:rsidR="00ED5D31" w:rsidRPr="00ED5D31" w:rsidRDefault="00ED5D31" w:rsidP="00ED5D31">
            <w:pPr>
              <w:widowControl/>
              <w:spacing w:line="400" w:lineRule="exact"/>
              <w:jc w:val="left"/>
              <w:rPr>
                <w:rFonts w:ascii="ＭＳ 明朝" w:eastAsia="ＭＳ 明朝" w:hAnsi="ＭＳ 明朝" w:cs="Times New Roman"/>
                <w:sz w:val="21"/>
                <w:szCs w:val="21"/>
              </w:rPr>
            </w:pPr>
          </w:p>
        </w:tc>
      </w:tr>
      <w:tr w:rsidR="00ED5D31" w:rsidRPr="00ED5D31" w14:paraId="5A61B70B" w14:textId="77777777" w:rsidTr="00872861">
        <w:trPr>
          <w:trHeight w:val="794"/>
          <w:jc w:val="center"/>
        </w:trPr>
        <w:tc>
          <w:tcPr>
            <w:tcW w:w="4015" w:type="dxa"/>
            <w:tcBorders>
              <w:top w:val="single" w:sz="4" w:space="0" w:color="000000"/>
              <w:left w:val="single" w:sz="4" w:space="0" w:color="000000"/>
              <w:bottom w:val="single" w:sz="4" w:space="0" w:color="000000"/>
              <w:right w:val="single" w:sz="4" w:space="0" w:color="000000"/>
            </w:tcBorders>
            <w:vAlign w:val="center"/>
            <w:hideMark/>
          </w:tcPr>
          <w:p w14:paraId="159F9946" w14:textId="77777777" w:rsidR="00ED5D31" w:rsidRPr="00ED5D31" w:rsidRDefault="00ED5D31" w:rsidP="00ED5D31">
            <w:pPr>
              <w:widowControl/>
              <w:spacing w:line="400" w:lineRule="exact"/>
              <w:jc w:val="left"/>
              <w:rPr>
                <w:rFonts w:ascii="ＭＳ 明朝" w:eastAsia="ＭＳ 明朝" w:hAnsi="ＭＳ 明朝" w:cs="Times New Roman"/>
              </w:rPr>
            </w:pPr>
            <w:r w:rsidRPr="00ED5D31">
              <w:rPr>
                <w:rFonts w:ascii="ＭＳ 明朝" w:eastAsia="ＭＳ 明朝" w:hAnsi="ＭＳ 明朝" w:cs="Times New Roman" w:hint="eastAsia"/>
              </w:rPr>
              <w:t>国債補完供給</w:t>
            </w:r>
          </w:p>
        </w:tc>
        <w:tc>
          <w:tcPr>
            <w:tcW w:w="4294" w:type="dxa"/>
            <w:tcBorders>
              <w:top w:val="single" w:sz="4" w:space="0" w:color="000000"/>
              <w:left w:val="single" w:sz="4" w:space="0" w:color="000000"/>
              <w:bottom w:val="single" w:sz="4" w:space="0" w:color="000000"/>
              <w:right w:val="single" w:sz="4" w:space="0" w:color="000000"/>
            </w:tcBorders>
            <w:vAlign w:val="center"/>
          </w:tcPr>
          <w:p w14:paraId="26C7CF20" w14:textId="77777777" w:rsidR="00ED5D31" w:rsidRPr="00ED5D31" w:rsidRDefault="00ED5D31" w:rsidP="00ED5D31">
            <w:pPr>
              <w:widowControl/>
              <w:spacing w:line="400" w:lineRule="exact"/>
              <w:jc w:val="left"/>
              <w:rPr>
                <w:rFonts w:ascii="ＭＳ 明朝" w:eastAsia="ＭＳ 明朝" w:hAnsi="ＭＳ 明朝" w:cs="Times New Roman"/>
                <w:sz w:val="21"/>
                <w:szCs w:val="21"/>
              </w:rPr>
            </w:pPr>
          </w:p>
        </w:tc>
      </w:tr>
      <w:tr w:rsidR="00ED5D31" w:rsidRPr="00ED5D31" w14:paraId="4A54B391" w14:textId="77777777" w:rsidTr="00872861">
        <w:trPr>
          <w:trHeight w:val="794"/>
          <w:jc w:val="center"/>
        </w:trPr>
        <w:tc>
          <w:tcPr>
            <w:tcW w:w="4015" w:type="dxa"/>
            <w:tcBorders>
              <w:top w:val="single" w:sz="4" w:space="0" w:color="000000"/>
              <w:left w:val="single" w:sz="4" w:space="0" w:color="000000"/>
              <w:bottom w:val="single" w:sz="4" w:space="0" w:color="000000"/>
              <w:right w:val="single" w:sz="4" w:space="0" w:color="000000"/>
            </w:tcBorders>
            <w:vAlign w:val="center"/>
            <w:hideMark/>
          </w:tcPr>
          <w:p w14:paraId="71B81894" w14:textId="77777777" w:rsidR="00ED5D31" w:rsidRPr="00ED5D31" w:rsidRDefault="00ED5D31" w:rsidP="00ED5D31">
            <w:pPr>
              <w:widowControl/>
              <w:spacing w:line="400" w:lineRule="exact"/>
              <w:jc w:val="left"/>
              <w:rPr>
                <w:rFonts w:ascii="ＭＳ 明朝" w:eastAsia="ＭＳ 明朝" w:hAnsi="ＭＳ 明朝" w:cs="Times New Roman"/>
              </w:rPr>
            </w:pPr>
            <w:r w:rsidRPr="00ED5D31">
              <w:rPr>
                <w:rFonts w:ascii="ＭＳ 明朝" w:eastAsia="ＭＳ 明朝" w:hAnsi="ＭＳ 明朝" w:cs="Times New Roman" w:hint="eastAsia"/>
              </w:rPr>
              <w:t>ＣＰ等買現先オペ</w:t>
            </w:r>
          </w:p>
        </w:tc>
        <w:tc>
          <w:tcPr>
            <w:tcW w:w="4294" w:type="dxa"/>
            <w:tcBorders>
              <w:top w:val="single" w:sz="4" w:space="0" w:color="000000"/>
              <w:left w:val="single" w:sz="4" w:space="0" w:color="000000"/>
              <w:bottom w:val="single" w:sz="4" w:space="0" w:color="000000"/>
              <w:right w:val="single" w:sz="4" w:space="0" w:color="000000"/>
            </w:tcBorders>
            <w:vAlign w:val="center"/>
          </w:tcPr>
          <w:p w14:paraId="3E93E212" w14:textId="77777777" w:rsidR="00ED5D31" w:rsidRPr="00ED5D31" w:rsidRDefault="00ED5D31" w:rsidP="00ED5D31">
            <w:pPr>
              <w:widowControl/>
              <w:spacing w:line="400" w:lineRule="exact"/>
              <w:jc w:val="left"/>
              <w:rPr>
                <w:rFonts w:ascii="ＭＳ 明朝" w:eastAsia="ＭＳ 明朝" w:hAnsi="ＭＳ 明朝" w:cs="Times New Roman"/>
                <w:sz w:val="21"/>
                <w:szCs w:val="21"/>
              </w:rPr>
            </w:pPr>
          </w:p>
        </w:tc>
      </w:tr>
      <w:tr w:rsidR="00ED5D31" w:rsidRPr="00ED5D31" w14:paraId="5E3A672E" w14:textId="77777777" w:rsidTr="00872861">
        <w:trPr>
          <w:trHeight w:val="794"/>
          <w:jc w:val="center"/>
        </w:trPr>
        <w:tc>
          <w:tcPr>
            <w:tcW w:w="4015" w:type="dxa"/>
            <w:tcBorders>
              <w:top w:val="single" w:sz="4" w:space="0" w:color="000000"/>
              <w:left w:val="single" w:sz="4" w:space="0" w:color="000000"/>
              <w:bottom w:val="single" w:sz="4" w:space="0" w:color="000000"/>
              <w:right w:val="single" w:sz="4" w:space="0" w:color="000000"/>
            </w:tcBorders>
            <w:vAlign w:val="center"/>
            <w:hideMark/>
          </w:tcPr>
          <w:p w14:paraId="2E799226" w14:textId="77777777" w:rsidR="00ED5D31" w:rsidRPr="00ED5D31" w:rsidRDefault="00ED5D31" w:rsidP="00ED5D31">
            <w:pPr>
              <w:widowControl/>
              <w:spacing w:line="400" w:lineRule="exact"/>
              <w:jc w:val="left"/>
              <w:rPr>
                <w:rFonts w:ascii="ＭＳ 明朝" w:eastAsia="ＭＳ 明朝" w:hAnsi="ＭＳ 明朝" w:cs="Times New Roman"/>
              </w:rPr>
            </w:pPr>
            <w:r w:rsidRPr="00ED5D31">
              <w:rPr>
                <w:rFonts w:ascii="ＭＳ 明朝" w:eastAsia="ＭＳ 明朝" w:hAnsi="ＭＳ 明朝" w:cs="Times New Roman" w:hint="eastAsia"/>
              </w:rPr>
              <w:t>手形売出オペ</w:t>
            </w:r>
          </w:p>
        </w:tc>
        <w:tc>
          <w:tcPr>
            <w:tcW w:w="4294" w:type="dxa"/>
            <w:tcBorders>
              <w:top w:val="single" w:sz="4" w:space="0" w:color="000000"/>
              <w:left w:val="single" w:sz="4" w:space="0" w:color="000000"/>
              <w:bottom w:val="single" w:sz="4" w:space="0" w:color="000000"/>
              <w:right w:val="single" w:sz="4" w:space="0" w:color="000000"/>
            </w:tcBorders>
            <w:vAlign w:val="center"/>
          </w:tcPr>
          <w:p w14:paraId="08E898CB" w14:textId="77777777" w:rsidR="00ED5D31" w:rsidRPr="00ED5D31" w:rsidRDefault="00ED5D31" w:rsidP="00ED5D31">
            <w:pPr>
              <w:widowControl/>
              <w:spacing w:line="400" w:lineRule="exact"/>
              <w:jc w:val="left"/>
              <w:rPr>
                <w:rFonts w:ascii="ＭＳ 明朝" w:eastAsia="ＭＳ 明朝" w:hAnsi="ＭＳ 明朝" w:cs="Times New Roman"/>
                <w:sz w:val="21"/>
                <w:szCs w:val="21"/>
              </w:rPr>
            </w:pPr>
          </w:p>
        </w:tc>
      </w:tr>
      <w:tr w:rsidR="00ED5D31" w:rsidRPr="00ED5D31" w14:paraId="0FEF32E8" w14:textId="77777777" w:rsidTr="00872861">
        <w:trPr>
          <w:trHeight w:val="794"/>
          <w:jc w:val="center"/>
        </w:trPr>
        <w:tc>
          <w:tcPr>
            <w:tcW w:w="4015" w:type="dxa"/>
            <w:tcBorders>
              <w:top w:val="single" w:sz="4" w:space="0" w:color="000000"/>
              <w:left w:val="single" w:sz="4" w:space="0" w:color="000000"/>
              <w:bottom w:val="single" w:sz="4" w:space="0" w:color="000000"/>
              <w:right w:val="single" w:sz="4" w:space="0" w:color="000000"/>
            </w:tcBorders>
            <w:vAlign w:val="center"/>
            <w:hideMark/>
          </w:tcPr>
          <w:p w14:paraId="01953BD6" w14:textId="77777777" w:rsidR="00ED5D31" w:rsidRPr="00ED5D31" w:rsidRDefault="00ED5D31" w:rsidP="00ED5D31">
            <w:pPr>
              <w:widowControl/>
              <w:spacing w:line="400" w:lineRule="exact"/>
              <w:jc w:val="left"/>
              <w:rPr>
                <w:rFonts w:ascii="ＭＳ 明朝" w:eastAsia="ＭＳ 明朝" w:hAnsi="ＭＳ 明朝" w:cs="Times New Roman"/>
              </w:rPr>
            </w:pPr>
            <w:r w:rsidRPr="00ED5D31">
              <w:rPr>
                <w:rFonts w:ascii="ＭＳ 明朝" w:eastAsia="ＭＳ 明朝" w:hAnsi="ＭＳ 明朝" w:cs="Times New Roman" w:hint="eastAsia"/>
              </w:rPr>
              <w:t>ＥＴＦ貸付け</w:t>
            </w:r>
          </w:p>
        </w:tc>
        <w:tc>
          <w:tcPr>
            <w:tcW w:w="4294" w:type="dxa"/>
            <w:tcBorders>
              <w:top w:val="single" w:sz="4" w:space="0" w:color="000000"/>
              <w:left w:val="single" w:sz="4" w:space="0" w:color="000000"/>
              <w:bottom w:val="single" w:sz="4" w:space="0" w:color="000000"/>
              <w:right w:val="single" w:sz="4" w:space="0" w:color="000000"/>
            </w:tcBorders>
            <w:vAlign w:val="center"/>
          </w:tcPr>
          <w:p w14:paraId="55253857" w14:textId="77777777" w:rsidR="00ED5D31" w:rsidRPr="00ED5D31" w:rsidRDefault="00ED5D31" w:rsidP="00ED5D31">
            <w:pPr>
              <w:widowControl/>
              <w:spacing w:line="400" w:lineRule="exact"/>
              <w:jc w:val="left"/>
              <w:rPr>
                <w:rFonts w:ascii="ＭＳ 明朝" w:eastAsia="ＭＳ 明朝" w:hAnsi="ＭＳ 明朝" w:cs="Times New Roman"/>
                <w:sz w:val="21"/>
                <w:szCs w:val="21"/>
              </w:rPr>
            </w:pPr>
          </w:p>
        </w:tc>
      </w:tr>
    </w:tbl>
    <w:p w14:paraId="6680B04B" w14:textId="77777777" w:rsidR="00ED5D31" w:rsidRPr="00ED5D31" w:rsidRDefault="00ED5D31" w:rsidP="00ED5D31">
      <w:pPr>
        <w:widowControl/>
        <w:spacing w:afterLines="50" w:after="180"/>
        <w:ind w:left="480" w:hangingChars="200" w:hanging="480"/>
        <w:jc w:val="left"/>
        <w:rPr>
          <w:rFonts w:ascii="ＭＳ 明朝" w:eastAsia="ＭＳ 明朝" w:hAnsi="ＭＳ 明朝" w:cs="Times New Roman"/>
        </w:rPr>
      </w:pPr>
    </w:p>
    <w:p w14:paraId="71F8080E" w14:textId="388A38FB" w:rsidR="00ED5D31" w:rsidRPr="00ED5D31" w:rsidRDefault="00ED5D31" w:rsidP="00ED5D31">
      <w:pPr>
        <w:widowControl/>
        <w:tabs>
          <w:tab w:val="left" w:pos="6225"/>
        </w:tabs>
        <w:jc w:val="left"/>
        <w:rPr>
          <w:rFonts w:ascii="ＭＳ 明朝" w:eastAsia="ＭＳ 明朝" w:hAnsi="ＭＳ 明朝" w:cs="Times New Roman"/>
        </w:rPr>
      </w:pPr>
    </w:p>
    <w:p w14:paraId="535A06FB" w14:textId="29B8BC24" w:rsidR="00ED5D31" w:rsidRPr="00ED5D31" w:rsidRDefault="00EA584D" w:rsidP="00ED5D31">
      <w:pPr>
        <w:widowControl/>
        <w:jc w:val="left"/>
        <w:rPr>
          <w:rFonts w:ascii="ＭＳ 明朝" w:eastAsia="ＭＳ 明朝" w:hAnsi="ＭＳ 明朝" w:cs="Times New Roman"/>
        </w:rPr>
      </w:pPr>
      <w:r w:rsidRPr="00ED5D31">
        <w:rPr>
          <w:rFonts w:ascii="Century" w:eastAsia="ＭＳ 明朝" w:hAnsi="Century" w:cs="Times New Roman"/>
          <w:noProof/>
          <w:szCs w:val="20"/>
        </w:rPr>
        <mc:AlternateContent>
          <mc:Choice Requires="wps">
            <w:drawing>
              <wp:anchor distT="0" distB="0" distL="114300" distR="114300" simplePos="0" relativeHeight="251674624" behindDoc="0" locked="0" layoutInCell="1" allowOverlap="1" wp14:anchorId="044F2963" wp14:editId="2F168B71">
                <wp:simplePos x="0" y="0"/>
                <wp:positionH relativeFrom="margin">
                  <wp:align>right</wp:align>
                </wp:positionH>
                <wp:positionV relativeFrom="paragraph">
                  <wp:posOffset>6985</wp:posOffset>
                </wp:positionV>
                <wp:extent cx="2444115" cy="581025"/>
                <wp:effectExtent l="0" t="0" r="13335" b="28575"/>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115" cy="581025"/>
                        </a:xfrm>
                        <a:prstGeom prst="rect">
                          <a:avLst/>
                        </a:prstGeom>
                        <a:solidFill>
                          <a:srgbClr val="FFFFFF"/>
                        </a:solidFill>
                        <a:ln w="9525">
                          <a:solidFill>
                            <a:srgbClr val="000000"/>
                          </a:solidFill>
                          <a:miter lim="800000"/>
                          <a:headEnd/>
                          <a:tailEnd/>
                        </a:ln>
                      </wps:spPr>
                      <wps:txbx>
                        <w:txbxContent>
                          <w:p w14:paraId="4B74A440" w14:textId="77777777" w:rsidR="00456A32" w:rsidRDefault="00456A32" w:rsidP="00ED5D31">
                            <w:pPr>
                              <w:spacing w:line="360" w:lineRule="exact"/>
                              <w:rPr>
                                <w:sz w:val="18"/>
                                <w:szCs w:val="18"/>
                              </w:rPr>
                            </w:pPr>
                            <w:r>
                              <w:rPr>
                                <w:rFonts w:hint="eastAsia"/>
                                <w:sz w:val="18"/>
                                <w:szCs w:val="18"/>
                              </w:rPr>
                              <w:t>（金融機関等名、金融機関等コード・</w:t>
                            </w:r>
                            <w:r>
                              <w:rPr>
                                <w:rFonts w:ascii="ＭＳ 明朝" w:hAnsi="ＭＳ 明朝" w:hint="eastAsia"/>
                                <w:sz w:val="18"/>
                                <w:szCs w:val="18"/>
                              </w:rPr>
                              <w:t>4</w:t>
                            </w:r>
                            <w:r>
                              <w:rPr>
                                <w:rFonts w:hint="eastAsia"/>
                                <w:sz w:val="18"/>
                                <w:szCs w:val="18"/>
                              </w:rPr>
                              <w:t>桁）</w:t>
                            </w:r>
                          </w:p>
                          <w:p w14:paraId="54CE0A7C" w14:textId="77777777" w:rsidR="00456A32" w:rsidRDefault="00456A32" w:rsidP="00ED5D31">
                            <w:pPr>
                              <w:rPr>
                                <w:sz w:val="21"/>
                                <w:szCs w:val="21"/>
                              </w:rPr>
                            </w:pPr>
                            <w:r>
                              <w:rPr>
                                <w:rFonts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F2963" id="正方形/長方形 67" o:spid="_x0000_s1027" style="position:absolute;margin-left:141.25pt;margin-top:.55pt;width:192.45pt;height:45.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">
                <v:textbox inset="5.85pt,.7pt,5.85pt,.7pt">
                  <w:txbxContent>
                    <w:p w14:paraId="4B74A440" w14:textId="77777777" w:rsidR="00456A32" w:rsidRDefault="00456A32" w:rsidP="00ED5D31">
                      <w:pPr>
                        <w:spacing w:line="360" w:lineRule="exact"/>
                        <w:rPr>
                          <w:sz w:val="18"/>
                          <w:szCs w:val="18"/>
                        </w:rPr>
                      </w:pPr>
                      <w:r>
                        <w:rPr>
                          <w:rFonts w:hint="eastAsia"/>
                          <w:sz w:val="18"/>
                          <w:szCs w:val="18"/>
                        </w:rPr>
                        <w:t>（金融機関等名、金融機関等コード・</w:t>
                      </w:r>
                      <w:r>
                        <w:rPr>
                          <w:rFonts w:ascii="ＭＳ 明朝" w:hAnsi="ＭＳ 明朝" w:hint="eastAsia"/>
                          <w:sz w:val="18"/>
                          <w:szCs w:val="18"/>
                        </w:rPr>
                        <w:t>4</w:t>
                      </w:r>
                      <w:r>
                        <w:rPr>
                          <w:rFonts w:hint="eastAsia"/>
                          <w:sz w:val="18"/>
                          <w:szCs w:val="18"/>
                        </w:rPr>
                        <w:t>桁）</w:t>
                      </w:r>
                    </w:p>
                    <w:p w14:paraId="54CE0A7C" w14:textId="77777777" w:rsidR="00456A32" w:rsidRDefault="00456A32" w:rsidP="00ED5D31">
                      <w:pPr>
                        <w:rPr>
                          <w:sz w:val="21"/>
                          <w:szCs w:val="21"/>
                        </w:rPr>
                      </w:pPr>
                      <w:r>
                        <w:rPr>
                          <w:rFonts w:hint="eastAsia"/>
                          <w:sz w:val="18"/>
                          <w:szCs w:val="18"/>
                        </w:rPr>
                        <w:t xml:space="preserve">　　　　　　　　　　　　　　</w:t>
                      </w:r>
                    </w:p>
                  </w:txbxContent>
                </v:textbox>
                <w10:wrap anchorx="margin"/>
              </v:rect>
            </w:pict>
          </mc:Fallback>
        </mc:AlternateContent>
      </w:r>
      <w:r w:rsidR="00ED5D31" w:rsidRPr="00ED5D31">
        <w:rPr>
          <w:rFonts w:ascii="ＭＳ 明朝" w:eastAsia="ＭＳ 明朝" w:hAnsi="ＭＳ 明朝" w:cs="Times New Roman"/>
        </w:rPr>
        <w:br w:type="page"/>
      </w:r>
    </w:p>
    <w:p w14:paraId="3FCABBCD" w14:textId="7427193A" w:rsidR="00ED5D31" w:rsidRPr="00ED5D31" w:rsidRDefault="002A1782" w:rsidP="00ED5D31">
      <w:pPr>
        <w:widowControl/>
        <w:spacing w:afterLines="50" w:after="180"/>
        <w:jc w:val="left"/>
        <w:rPr>
          <w:rFonts w:ascii="ＭＳ 明朝" w:eastAsia="ＭＳ 明朝" w:hAnsi="ＭＳ 明朝" w:cs="Times New Roman"/>
        </w:rPr>
      </w:pPr>
      <w:r>
        <w:rPr>
          <w:rFonts w:ascii="ＭＳ 明朝" w:eastAsia="ＭＳ 明朝" w:hAnsi="ＭＳ 明朝" w:cs="Times New Roman" w:hint="eastAsia"/>
        </w:rPr>
        <w:lastRenderedPageBreak/>
        <w:t>２</w:t>
      </w:r>
      <w:r w:rsidR="00ED5D31" w:rsidRPr="00ED5D31">
        <w:rPr>
          <w:rFonts w:ascii="ＭＳ 明朝" w:eastAsia="ＭＳ 明朝" w:hAnsi="ＭＳ 明朝" w:cs="Times New Roman"/>
        </w:rPr>
        <w:t>．当方は、以下の諸点を確約します。</w:t>
      </w:r>
    </w:p>
    <w:p w14:paraId="5F938189" w14:textId="2DA150CC" w:rsidR="00ED5D31" w:rsidRPr="00ED5D31" w:rsidRDefault="00ED5D31" w:rsidP="00CB3730">
      <w:pPr>
        <w:widowControl/>
        <w:spacing w:afterLines="50" w:after="180" w:line="400" w:lineRule="exact"/>
        <w:ind w:left="480" w:rightChars="-50" w:right="-120" w:hangingChars="200" w:hanging="480"/>
        <w:jc w:val="left"/>
        <w:rPr>
          <w:rFonts w:ascii="ＭＳ 明朝" w:eastAsia="ＭＳ 明朝" w:hAnsi="ＭＳ 明朝" w:cs="Times New Roman"/>
        </w:rPr>
      </w:pPr>
      <w:r w:rsidRPr="00ED5D31">
        <w:rPr>
          <w:rFonts w:ascii="ＭＳ 明朝" w:eastAsia="ＭＳ 明朝" w:hAnsi="ＭＳ 明朝" w:cs="Times New Roman" w:hint="eastAsia"/>
        </w:rPr>
        <w:t>（</w:t>
      </w:r>
      <w:r w:rsidR="002A1782">
        <w:rPr>
          <w:rFonts w:ascii="ＭＳ 明朝" w:eastAsia="ＭＳ 明朝" w:hAnsi="ＭＳ 明朝" w:cs="Times New Roman" w:hint="eastAsia"/>
        </w:rPr>
        <w:t>１</w:t>
      </w:r>
      <w:r w:rsidRPr="00ED5D31">
        <w:rPr>
          <w:rFonts w:ascii="ＭＳ 明朝" w:eastAsia="ＭＳ 明朝" w:hAnsi="ＭＳ 明朝" w:cs="Times New Roman"/>
        </w:rPr>
        <w:t xml:space="preserve">） </w:t>
      </w:r>
      <w:r w:rsidRPr="00ED5D31">
        <w:rPr>
          <w:rFonts w:ascii="ＭＳ 明朝" w:eastAsia="ＭＳ 明朝" w:hAnsi="ＭＳ 明朝" w:cs="Times New Roman" w:hint="eastAsia"/>
        </w:rPr>
        <w:t>当方は、希望する金融市場調節取引の対象先に選定された場合には、選定された金融市場調節取引について、</w:t>
      </w:r>
      <w:r w:rsidR="00CA2008">
        <w:rPr>
          <w:rFonts w:ascii="ＭＳ 明朝" w:eastAsia="ＭＳ 明朝" w:hAnsi="ＭＳ 明朝" w:cs="Times New Roman" w:hint="eastAsia"/>
        </w:rPr>
        <w:t>定例選定の概要</w:t>
      </w:r>
      <w:r w:rsidRPr="00ED5D31">
        <w:rPr>
          <w:rFonts w:ascii="ＭＳ 明朝" w:eastAsia="ＭＳ 明朝" w:hAnsi="ＭＳ 明朝" w:cs="Times New Roman" w:hint="eastAsia"/>
        </w:rPr>
        <w:t>に掲げる</w:t>
      </w:r>
      <w:r w:rsidR="0094499B">
        <w:rPr>
          <w:rFonts w:ascii="ＭＳ 明朝" w:eastAsia="ＭＳ 明朝" w:hAnsi="ＭＳ 明朝" w:cs="Times New Roman" w:hint="eastAsia"/>
        </w:rPr>
        <w:t>対象先としての</w:t>
      </w:r>
      <w:r w:rsidRPr="00ED5D31">
        <w:rPr>
          <w:rFonts w:ascii="ＭＳ 明朝" w:eastAsia="ＭＳ 明朝" w:hAnsi="ＭＳ 明朝" w:cs="Times New Roman" w:hint="eastAsia"/>
        </w:rPr>
        <w:t>役割を遵守します。</w:t>
      </w:r>
    </w:p>
    <w:p w14:paraId="38DD4B59" w14:textId="00E9203E" w:rsidR="00ED5D31" w:rsidRPr="00ED5D31" w:rsidRDefault="00ED5D31" w:rsidP="00CB3730">
      <w:pPr>
        <w:widowControl/>
        <w:spacing w:afterLines="50" w:after="180" w:line="400" w:lineRule="exact"/>
        <w:ind w:left="480" w:rightChars="-50" w:right="-120" w:hangingChars="200" w:hanging="480"/>
        <w:jc w:val="left"/>
        <w:rPr>
          <w:rFonts w:ascii="ＭＳ 明朝" w:eastAsia="ＭＳ 明朝" w:hAnsi="ＭＳ 明朝" w:cs="Times New Roman"/>
        </w:rPr>
      </w:pPr>
      <w:r w:rsidRPr="00ED5D31">
        <w:rPr>
          <w:rFonts w:ascii="ＭＳ 明朝" w:eastAsia="ＭＳ 明朝" w:hAnsi="ＭＳ 明朝" w:cs="Times New Roman" w:hint="eastAsia"/>
        </w:rPr>
        <w:t>（</w:t>
      </w:r>
      <w:r w:rsidR="002A1782">
        <w:rPr>
          <w:rFonts w:ascii="ＭＳ 明朝" w:eastAsia="ＭＳ 明朝" w:hAnsi="ＭＳ 明朝" w:cs="Times New Roman" w:hint="eastAsia"/>
        </w:rPr>
        <w:t>２</w:t>
      </w:r>
      <w:r w:rsidRPr="00ED5D31">
        <w:rPr>
          <w:rFonts w:ascii="ＭＳ 明朝" w:eastAsia="ＭＳ 明朝" w:hAnsi="ＭＳ 明朝" w:cs="Times New Roman"/>
        </w:rPr>
        <w:t xml:space="preserve">） </w:t>
      </w:r>
      <w:r w:rsidRPr="00ED5D31">
        <w:rPr>
          <w:rFonts w:ascii="ＭＳ 明朝" w:eastAsia="ＭＳ 明朝" w:hAnsi="ＭＳ 明朝" w:cs="Times New Roman" w:hint="eastAsia"/>
        </w:rPr>
        <w:t>当方は、希望する金融市場調節取引について、それぞれ</w:t>
      </w:r>
      <w:r w:rsidR="004F5F86" w:rsidRPr="004F5F86">
        <w:rPr>
          <w:rFonts w:ascii="ＭＳ 明朝" w:eastAsia="ＭＳ 明朝" w:hAnsi="ＭＳ 明朝" w:cs="Times New Roman" w:hint="eastAsia"/>
        </w:rPr>
        <w:t>各金融市場調節取引の対象先選定基準・手続等</w:t>
      </w:r>
      <w:r w:rsidRPr="00ED5D31">
        <w:rPr>
          <w:rFonts w:ascii="ＭＳ 明朝" w:eastAsia="ＭＳ 明朝" w:hAnsi="ＭＳ 明朝" w:cs="Times New Roman" w:hint="eastAsia"/>
        </w:rPr>
        <w:t>に掲げる対象先としての必須基準を満たしています。</w:t>
      </w:r>
    </w:p>
    <w:p w14:paraId="1CA0625C" w14:textId="2E51CA0C" w:rsidR="00ED5D31" w:rsidRPr="00ED5D31" w:rsidRDefault="00ED5D31" w:rsidP="00CB3730">
      <w:pPr>
        <w:widowControl/>
        <w:spacing w:line="400" w:lineRule="exact"/>
        <w:ind w:left="463" w:rightChars="-50" w:right="-120" w:hangingChars="193" w:hanging="463"/>
        <w:jc w:val="left"/>
        <w:rPr>
          <w:rFonts w:ascii="ＭＳ 明朝" w:eastAsia="ＭＳ 明朝" w:hAnsi="ＭＳ 明朝" w:cs="Times New Roman"/>
          <w:color w:val="000000"/>
        </w:rPr>
      </w:pPr>
      <w:r w:rsidRPr="00ED5D31">
        <w:rPr>
          <w:rFonts w:ascii="ＭＳ 明朝" w:eastAsia="ＭＳ 明朝" w:hAnsi="ＭＳ 明朝" w:cs="Times New Roman" w:hint="eastAsia"/>
        </w:rPr>
        <w:t>（</w:t>
      </w:r>
      <w:r w:rsidR="002A1782">
        <w:rPr>
          <w:rFonts w:ascii="ＭＳ 明朝" w:eastAsia="ＭＳ 明朝" w:hAnsi="ＭＳ 明朝" w:cs="Times New Roman" w:hint="eastAsia"/>
        </w:rPr>
        <w:t>３</w:t>
      </w:r>
      <w:r w:rsidRPr="00ED5D31">
        <w:rPr>
          <w:rFonts w:ascii="ＭＳ 明朝" w:eastAsia="ＭＳ 明朝" w:hAnsi="ＭＳ 明朝" w:cs="Times New Roman"/>
        </w:rPr>
        <w:t xml:space="preserve">） </w:t>
      </w:r>
      <w:r w:rsidRPr="00ED5D31">
        <w:rPr>
          <w:rFonts w:ascii="Century" w:eastAsia="ＭＳ 明朝" w:hAnsi="ＭＳ 明朝" w:cs="Times New Roman" w:hint="eastAsia"/>
        </w:rPr>
        <w:t>当方は、日本銀行が必要と認める場合には、各金融市場調節取引の対象先選定に係る各流通市場における取引高、取引平均残高、取引先数</w:t>
      </w:r>
      <w:r w:rsidRPr="00ED5D31">
        <w:rPr>
          <w:rFonts w:ascii="Century" w:eastAsia="ＭＳ 明朝" w:hAnsi="ＭＳ 明朝" w:cs="Times New Roman" w:hint="eastAsia"/>
          <w:color w:val="000000"/>
        </w:rPr>
        <w:t>およびレート情報の提供内容、売出手形等保有平均残高または日本株等の借入残高、貸付残高および貸付先数等を確認できる資料を速やかに提出します。</w:t>
      </w:r>
    </w:p>
    <w:p w14:paraId="4FEA32C5" w14:textId="12C1091A" w:rsidR="00ED5D31" w:rsidRPr="00ED5D31" w:rsidRDefault="00ED5D31" w:rsidP="00CB3730">
      <w:pPr>
        <w:widowControl/>
        <w:spacing w:beforeLines="50" w:before="180" w:afterLines="50" w:after="180" w:line="460" w:lineRule="exact"/>
        <w:ind w:left="463" w:rightChars="-50" w:right="-120" w:hangingChars="193" w:hanging="463"/>
        <w:jc w:val="left"/>
        <w:textAlignment w:val="baseline"/>
        <w:rPr>
          <w:rFonts w:ascii="ＭＳ 明朝" w:eastAsia="ＭＳ 明朝" w:hAnsi="ＭＳ 明朝" w:cs="Times New Roman"/>
        </w:rPr>
      </w:pPr>
      <w:r w:rsidRPr="00ED5D31">
        <w:rPr>
          <w:rFonts w:ascii="ＭＳ 明朝" w:eastAsia="ＭＳ 明朝" w:hAnsi="ＭＳ 明朝" w:cs="Times New Roman" w:hint="eastAsia"/>
        </w:rPr>
        <w:t>（</w:t>
      </w:r>
      <w:r w:rsidR="002A1782">
        <w:rPr>
          <w:rFonts w:ascii="ＭＳ 明朝" w:eastAsia="ＭＳ 明朝" w:hAnsi="ＭＳ 明朝" w:cs="Times New Roman" w:hint="eastAsia"/>
        </w:rPr>
        <w:t>４</w:t>
      </w:r>
      <w:r w:rsidRPr="00ED5D31">
        <w:rPr>
          <w:rFonts w:ascii="ＭＳ 明朝" w:eastAsia="ＭＳ 明朝" w:hAnsi="ＭＳ 明朝" w:cs="Times New Roman"/>
        </w:rPr>
        <w:t xml:space="preserve">） </w:t>
      </w:r>
      <w:r w:rsidRPr="00ED5D31">
        <w:rPr>
          <w:rFonts w:ascii="ＭＳ 明朝" w:eastAsia="ＭＳ 明朝" w:hAnsi="ＭＳ 明朝" w:cs="Times New Roman" w:hint="eastAsia"/>
        </w:rPr>
        <w:t>当方は、日本銀行が必要と認める場合には</w:t>
      </w:r>
      <w:r w:rsidRPr="00ED5D31">
        <w:rPr>
          <w:rFonts w:ascii="ＭＳ 明朝" w:eastAsia="ＭＳ 明朝" w:hAnsi="ＭＳ 明朝" w:cs="Times New Roman" w:hint="eastAsia"/>
          <w:spacing w:val="-2"/>
        </w:rPr>
        <w:t>、自己資本比</w:t>
      </w:r>
      <w:r w:rsidRPr="00ED5D31">
        <w:rPr>
          <w:rFonts w:ascii="ＭＳ 明朝" w:eastAsia="ＭＳ 明朝" w:hAnsi="ＭＳ 明朝" w:cs="Times New Roman" w:hint="eastAsia"/>
        </w:rPr>
        <w:t>率、その算出根拠資料その他の日本銀行が必要とする資料を速やかに提出します。</w:t>
      </w:r>
    </w:p>
    <w:p w14:paraId="66AA971E" w14:textId="77777777" w:rsidR="00ED5D31" w:rsidRPr="00ED5D31" w:rsidRDefault="00ED5D31" w:rsidP="00ED5D31">
      <w:pPr>
        <w:widowControl/>
        <w:jc w:val="left"/>
        <w:rPr>
          <w:rFonts w:ascii="ＭＳ 明朝" w:eastAsia="ＭＳ 明朝" w:hAnsi="ＭＳ 明朝" w:cs="Times New Roman"/>
          <w:sz w:val="22"/>
          <w:szCs w:val="20"/>
        </w:rPr>
      </w:pPr>
    </w:p>
    <w:p w14:paraId="397434CA" w14:textId="77777777" w:rsidR="00ED5D31" w:rsidRPr="00ED5D31" w:rsidRDefault="00ED5D31" w:rsidP="00ED5D31">
      <w:pPr>
        <w:widowControl/>
        <w:ind w:left="360"/>
        <w:jc w:val="left"/>
        <w:rPr>
          <w:rFonts w:ascii="ＭＳ 明朝" w:eastAsia="ＭＳ 明朝" w:hAnsi="ＭＳ 明朝" w:cs="Times New Roman"/>
          <w:sz w:val="22"/>
          <w:szCs w:val="20"/>
        </w:rPr>
      </w:pPr>
    </w:p>
    <w:p w14:paraId="3A19E986" w14:textId="1286DCA6" w:rsidR="00ED5D31" w:rsidRPr="00ED5D31" w:rsidRDefault="00ED5D31" w:rsidP="00ED5D31">
      <w:pPr>
        <w:widowControl/>
        <w:jc w:val="left"/>
        <w:rPr>
          <w:rFonts w:ascii="ＭＳ 明朝" w:eastAsia="ＭＳ 明朝" w:hAnsi="ＭＳ 明朝" w:cs="Times New Roman"/>
        </w:rPr>
      </w:pPr>
      <w:r w:rsidRPr="00ED5D31">
        <w:rPr>
          <w:rFonts w:ascii="ＭＳ 明朝" w:eastAsia="ＭＳ 明朝" w:hAnsi="ＭＳ 明朝" w:cs="Times New Roman" w:hint="eastAsia"/>
        </w:rPr>
        <w:t xml:space="preserve">　　年　　月　　日</w:t>
      </w:r>
      <w:r w:rsidRPr="00ED5D31">
        <w:rPr>
          <w:rFonts w:ascii="ＭＳ 明朝" w:eastAsia="ＭＳ 明朝" w:hAnsi="ＭＳ 明朝" w:cs="Times New Roman" w:hint="eastAsia"/>
          <w:vertAlign w:val="superscript"/>
        </w:rPr>
        <w:t>（注</w:t>
      </w:r>
      <w:r w:rsidR="002A1782">
        <w:rPr>
          <w:rFonts w:ascii="ＭＳ 明朝" w:eastAsia="ＭＳ 明朝" w:hAnsi="ＭＳ 明朝" w:cs="Times New Roman" w:hint="eastAsia"/>
          <w:vertAlign w:val="superscript"/>
        </w:rPr>
        <w:t>１</w:t>
      </w:r>
      <w:r w:rsidRPr="00ED5D31">
        <w:rPr>
          <w:rFonts w:ascii="ＭＳ 明朝" w:eastAsia="ＭＳ 明朝" w:hAnsi="ＭＳ 明朝" w:cs="Times New Roman"/>
          <w:vertAlign w:val="superscript"/>
        </w:rPr>
        <w:t>）</w:t>
      </w:r>
    </w:p>
    <w:p w14:paraId="0F207FBE" w14:textId="77777777" w:rsidR="00ED5D31" w:rsidRPr="00ED5D31" w:rsidRDefault="00ED5D31" w:rsidP="00ED5D31">
      <w:pPr>
        <w:widowControl/>
        <w:jc w:val="left"/>
        <w:rPr>
          <w:rFonts w:ascii="ＭＳ 明朝" w:eastAsia="ＭＳ 明朝" w:hAnsi="ＭＳ 明朝" w:cs="Times New Roman"/>
        </w:rPr>
      </w:pPr>
    </w:p>
    <w:p w14:paraId="6CD14921" w14:textId="77777777" w:rsidR="00ED5D31" w:rsidRPr="00ED5D31" w:rsidRDefault="00ED5D31" w:rsidP="00ED5D31">
      <w:pPr>
        <w:widowControl/>
        <w:jc w:val="left"/>
        <w:rPr>
          <w:rFonts w:ascii="ＭＳ 明朝" w:eastAsia="ＭＳ 明朝" w:hAnsi="ＭＳ 明朝" w:cs="Times New Roman"/>
        </w:rPr>
      </w:pPr>
    </w:p>
    <w:p w14:paraId="33EF5E2A" w14:textId="77777777" w:rsidR="00ED5D31" w:rsidRPr="00ED5D31" w:rsidRDefault="00ED5D31" w:rsidP="00ED5D31">
      <w:pPr>
        <w:widowControl/>
        <w:spacing w:line="320" w:lineRule="exact"/>
        <w:ind w:firstLineChars="1400" w:firstLine="3360"/>
        <w:jc w:val="left"/>
        <w:rPr>
          <w:rFonts w:ascii="ＭＳ 明朝" w:eastAsia="ＭＳ 明朝" w:hAnsi="ＭＳ 明朝" w:cs="Times New Roman"/>
        </w:rPr>
      </w:pPr>
      <w:r w:rsidRPr="00ED5D31">
        <w:rPr>
          <w:rFonts w:ascii="ＭＳ 明朝" w:eastAsia="ＭＳ 明朝" w:hAnsi="ＭＳ 明朝" w:cs="Times New Roman" w:hint="eastAsia"/>
        </w:rPr>
        <w:t>（金融機関等コード・</w:t>
      </w:r>
      <w:r w:rsidRPr="00ED5D31">
        <w:rPr>
          <w:rFonts w:ascii="ＭＳ 明朝" w:eastAsia="ＭＳ 明朝" w:hAnsi="ＭＳ 明朝" w:cs="Times New Roman"/>
        </w:rPr>
        <w:t>4桁）</w:t>
      </w:r>
      <w:r w:rsidRPr="00ED5D31">
        <w:rPr>
          <w:rFonts w:ascii="ＭＳ 明朝" w:eastAsia="ＭＳ 明朝" w:hAnsi="ＭＳ 明朝" w:cs="Times New Roman" w:hint="eastAsia"/>
          <w:u w:val="single"/>
        </w:rPr>
        <w:t xml:space="preserve">　　　　　　</w:t>
      </w:r>
    </w:p>
    <w:p w14:paraId="00FC4FBF" w14:textId="5ACB9A9A" w:rsidR="00ED5D31" w:rsidRPr="00ED5D31" w:rsidRDefault="00ED5D31" w:rsidP="00ED5D31">
      <w:pPr>
        <w:widowControl/>
        <w:spacing w:line="320" w:lineRule="exact"/>
        <w:jc w:val="left"/>
        <w:rPr>
          <w:rFonts w:ascii="ＭＳ 明朝" w:eastAsia="ＭＳ 明朝" w:hAnsi="ＭＳ 明朝" w:cs="Times New Roman"/>
        </w:rPr>
      </w:pPr>
      <w:r w:rsidRPr="00ED5D31">
        <w:rPr>
          <w:rFonts w:ascii="ＭＳ 明朝" w:eastAsia="ＭＳ 明朝" w:hAnsi="ＭＳ 明朝" w:cs="Times New Roman"/>
        </w:rPr>
        <w:t xml:space="preserve">                            （金融機関等名）</w:t>
      </w:r>
      <w:r w:rsidRPr="00ED5D31">
        <w:rPr>
          <w:rFonts w:ascii="ＭＳ 明朝" w:eastAsia="ＭＳ 明朝" w:hAnsi="ＭＳ 明朝" w:cs="Times New Roman" w:hint="eastAsia"/>
          <w:vertAlign w:val="superscript"/>
        </w:rPr>
        <w:t>（注</w:t>
      </w:r>
      <w:r w:rsidR="002A1782">
        <w:rPr>
          <w:rFonts w:ascii="ＭＳ 明朝" w:eastAsia="ＭＳ 明朝" w:hAnsi="ＭＳ 明朝" w:cs="Times New Roman" w:hint="eastAsia"/>
          <w:vertAlign w:val="superscript"/>
        </w:rPr>
        <w:t>２</w:t>
      </w:r>
      <w:r w:rsidRPr="00ED5D31">
        <w:rPr>
          <w:rFonts w:ascii="ＭＳ 明朝" w:eastAsia="ＭＳ 明朝" w:hAnsi="ＭＳ 明朝" w:cs="Times New Roman"/>
          <w:vertAlign w:val="superscript"/>
        </w:rPr>
        <w:t>）</w:t>
      </w:r>
    </w:p>
    <w:p w14:paraId="6A8C07BC" w14:textId="77777777" w:rsidR="00ED5D31" w:rsidRPr="00ED5D31" w:rsidRDefault="00ED5D31" w:rsidP="00ED5D31">
      <w:pPr>
        <w:widowControl/>
        <w:spacing w:line="320" w:lineRule="exact"/>
        <w:ind w:firstLineChars="1400" w:firstLine="3360"/>
        <w:jc w:val="left"/>
        <w:rPr>
          <w:rFonts w:ascii="ＭＳ 明朝" w:eastAsia="ＭＳ 明朝" w:hAnsi="ＭＳ 明朝" w:cs="Times New Roman"/>
        </w:rPr>
      </w:pPr>
      <w:r w:rsidRPr="00ED5D31">
        <w:rPr>
          <w:rFonts w:ascii="ＭＳ 明朝" w:eastAsia="ＭＳ 明朝" w:hAnsi="ＭＳ 明朝" w:cs="Times New Roman" w:hint="eastAsia"/>
        </w:rPr>
        <w:t>（役職名・代表者）</w:t>
      </w:r>
    </w:p>
    <w:p w14:paraId="19119DBA" w14:textId="77777777" w:rsidR="00ED5D31" w:rsidRPr="00ED5D31" w:rsidRDefault="00ED5D31" w:rsidP="00ED5D31">
      <w:pPr>
        <w:widowControl/>
        <w:spacing w:line="400" w:lineRule="exact"/>
        <w:ind w:firstLine="4009"/>
        <w:jc w:val="left"/>
        <w:rPr>
          <w:rFonts w:ascii="ＭＳ 明朝" w:eastAsia="ＭＳ 明朝" w:hAnsi="ＭＳ 明朝" w:cs="Times New Roman"/>
        </w:rPr>
      </w:pPr>
      <w:r w:rsidRPr="00ED5D31">
        <w:rPr>
          <w:rFonts w:ascii="ＭＳ 明朝" w:eastAsia="ＭＳ 明朝" w:hAnsi="ＭＳ 明朝" w:cs="Times New Roman" w:hint="eastAsia"/>
        </w:rPr>
        <w:t xml:space="preserve">　　　</w:t>
      </w:r>
    </w:p>
    <w:p w14:paraId="53DCB320" w14:textId="51A29DC3" w:rsidR="00ED5D31" w:rsidRPr="00ED5D31" w:rsidRDefault="00ED5D31" w:rsidP="00ED5D31">
      <w:pPr>
        <w:widowControl/>
        <w:spacing w:line="320" w:lineRule="exact"/>
        <w:ind w:firstLineChars="1300" w:firstLine="3120"/>
        <w:jc w:val="left"/>
        <w:rPr>
          <w:rFonts w:ascii="ＭＳ 明朝" w:eastAsia="ＭＳ 明朝" w:hAnsi="ＭＳ 明朝" w:cs="Times New Roman"/>
        </w:rPr>
      </w:pPr>
      <w:r w:rsidRPr="00ED5D31">
        <w:rPr>
          <w:rFonts w:ascii="ＭＳ 明朝" w:eastAsia="ＭＳ 明朝" w:hAnsi="ＭＳ 明朝" w:cs="Times New Roman" w:hint="eastAsia"/>
        </w:rPr>
        <w:t xml:space="preserve">　　　　　　</w:t>
      </w:r>
      <w:r w:rsidRPr="00ED5D31">
        <w:rPr>
          <w:rFonts w:ascii="ＭＳ 明朝" w:eastAsia="ＭＳ 明朝" w:hAnsi="ＭＳ 明朝" w:cs="Times New Roman" w:hint="eastAsia"/>
          <w:u w:val="single"/>
        </w:rPr>
        <w:t xml:space="preserve">　　　　　　　　　　　　</w:t>
      </w:r>
      <w:r w:rsidRPr="00ED5D31">
        <w:rPr>
          <w:rFonts w:ascii="ＭＳ 明朝" w:eastAsia="ＭＳ 明朝" w:hAnsi="ＭＳ 明朝" w:cs="Times New Roman" w:hint="eastAsia"/>
          <w:u w:val="single"/>
          <w:vertAlign w:val="superscript"/>
        </w:rPr>
        <w:t>（注</w:t>
      </w:r>
      <w:r w:rsidR="002A1782">
        <w:rPr>
          <w:rFonts w:ascii="ＭＳ 明朝" w:eastAsia="ＭＳ 明朝" w:hAnsi="ＭＳ 明朝" w:cs="Times New Roman" w:hint="eastAsia"/>
          <w:u w:val="single"/>
          <w:vertAlign w:val="superscript"/>
        </w:rPr>
        <w:t>３</w:t>
      </w:r>
      <w:r w:rsidRPr="00ED5D31">
        <w:rPr>
          <w:rFonts w:ascii="ＭＳ 明朝" w:eastAsia="ＭＳ 明朝" w:hAnsi="ＭＳ 明朝" w:cs="Times New Roman"/>
          <w:u w:val="single"/>
          <w:vertAlign w:val="superscript"/>
        </w:rPr>
        <w:t>）</w:t>
      </w:r>
      <w:r w:rsidRPr="00ED5D31">
        <w:rPr>
          <w:rFonts w:ascii="ＭＳ 明朝" w:eastAsia="ＭＳ 明朝" w:hAnsi="ＭＳ 明朝" w:cs="Times New Roman" w:hint="eastAsia"/>
        </w:rPr>
        <w:t xml:space="preserve">　印</w:t>
      </w:r>
      <w:r w:rsidRPr="00ED5D31">
        <w:rPr>
          <w:rFonts w:ascii="ＭＳ 明朝" w:eastAsia="ＭＳ 明朝" w:hAnsi="ＭＳ 明朝" w:cs="Times New Roman" w:hint="eastAsia"/>
          <w:vertAlign w:val="superscript"/>
        </w:rPr>
        <w:t>（注</w:t>
      </w:r>
      <w:r w:rsidR="002A1782">
        <w:rPr>
          <w:rFonts w:ascii="ＭＳ 明朝" w:eastAsia="ＭＳ 明朝" w:hAnsi="ＭＳ 明朝" w:cs="Times New Roman" w:hint="eastAsia"/>
          <w:vertAlign w:val="superscript"/>
        </w:rPr>
        <w:t>４</w:t>
      </w:r>
      <w:r w:rsidRPr="00ED5D31">
        <w:rPr>
          <w:rFonts w:ascii="ＭＳ 明朝" w:eastAsia="ＭＳ 明朝" w:hAnsi="ＭＳ 明朝" w:cs="Times New Roman"/>
          <w:vertAlign w:val="superscript"/>
        </w:rPr>
        <w:t>）</w:t>
      </w:r>
    </w:p>
    <w:p w14:paraId="54D0A233" w14:textId="77777777" w:rsidR="00ED5D31" w:rsidRPr="00ED5D31" w:rsidRDefault="00ED5D31" w:rsidP="00ED5D31">
      <w:pPr>
        <w:widowControl/>
        <w:jc w:val="left"/>
        <w:rPr>
          <w:rFonts w:ascii="ＭＳ 明朝" w:eastAsia="ＭＳ 明朝" w:hAnsi="ＭＳ 明朝" w:cs="Times New Roman"/>
          <w:szCs w:val="20"/>
        </w:rPr>
      </w:pPr>
    </w:p>
    <w:p w14:paraId="62EB549E" w14:textId="77777777" w:rsidR="00ED5D31" w:rsidRPr="00ED5D31" w:rsidRDefault="00ED5D31" w:rsidP="00ED5D31">
      <w:pPr>
        <w:widowControl/>
        <w:jc w:val="left"/>
        <w:rPr>
          <w:rFonts w:ascii="ＭＳ 明朝" w:eastAsia="ＭＳ 明朝" w:hAnsi="ＭＳ 明朝" w:cs="Times New Roman"/>
        </w:rPr>
      </w:pPr>
      <w:r w:rsidRPr="00ED5D31">
        <w:rPr>
          <w:rFonts w:ascii="ＭＳ 明朝" w:eastAsia="ＭＳ 明朝" w:hAnsi="ＭＳ 明朝" w:cs="Times New Roman" w:hint="eastAsia"/>
        </w:rPr>
        <w:t>日本銀行金融市場局長　殿</w:t>
      </w:r>
    </w:p>
    <w:p w14:paraId="791A2649" w14:textId="77777777" w:rsidR="00ED5D31" w:rsidRPr="00ED5D31" w:rsidRDefault="00ED5D31" w:rsidP="00ED5D31">
      <w:pPr>
        <w:widowControl/>
        <w:jc w:val="left"/>
        <w:rPr>
          <w:rFonts w:ascii="ＭＳ 明朝" w:eastAsia="ＭＳ 明朝" w:hAnsi="ＭＳ 明朝" w:cs="Times New Roman"/>
        </w:rPr>
      </w:pPr>
    </w:p>
    <w:p w14:paraId="7B3BA624" w14:textId="77777777" w:rsidR="00ED5D31" w:rsidRPr="00ED5D31" w:rsidRDefault="00ED5D31" w:rsidP="00ED5D31">
      <w:pPr>
        <w:widowControl/>
        <w:jc w:val="left"/>
        <w:rPr>
          <w:rFonts w:ascii="ＭＳ 明朝" w:eastAsia="ＭＳ 明朝" w:hAnsi="ＭＳ 明朝" w:cs="Times New Roman"/>
          <w:szCs w:val="20"/>
        </w:rPr>
      </w:pPr>
    </w:p>
    <w:p w14:paraId="3A61BB60" w14:textId="668B2318" w:rsidR="00ED5D31" w:rsidRPr="00ED5D31" w:rsidRDefault="00ED5D31" w:rsidP="00ED5D31">
      <w:pPr>
        <w:widowControl/>
        <w:adjustRightInd w:val="0"/>
        <w:spacing w:line="300" w:lineRule="exact"/>
        <w:ind w:left="737" w:hanging="737"/>
        <w:jc w:val="left"/>
        <w:textAlignment w:val="baseline"/>
        <w:rPr>
          <w:rFonts w:ascii="ＭＳ 明朝" w:eastAsia="ＭＳ 明朝" w:hAnsi="ＭＳ 明朝" w:cs="Times New Roman"/>
          <w:kern w:val="0"/>
          <w:sz w:val="20"/>
          <w:szCs w:val="20"/>
        </w:rPr>
      </w:pPr>
      <w:r w:rsidRPr="00ED5D31">
        <w:rPr>
          <w:rFonts w:ascii="ＭＳ 明朝" w:eastAsia="ＭＳ 明朝" w:hAnsi="ＭＳ 明朝" w:cs="Times New Roman" w:hint="eastAsia"/>
          <w:kern w:val="0"/>
          <w:sz w:val="20"/>
          <w:szCs w:val="20"/>
        </w:rPr>
        <w:t>（注</w:t>
      </w:r>
      <w:r w:rsidR="002A1782">
        <w:rPr>
          <w:rFonts w:ascii="ＭＳ 明朝" w:eastAsia="ＭＳ 明朝" w:hAnsi="ＭＳ 明朝" w:cs="Times New Roman" w:hint="eastAsia"/>
          <w:kern w:val="0"/>
          <w:sz w:val="20"/>
          <w:szCs w:val="20"/>
        </w:rPr>
        <w:t>１</w:t>
      </w:r>
      <w:r w:rsidRPr="00ED5D31">
        <w:rPr>
          <w:rFonts w:ascii="ＭＳ 明朝" w:eastAsia="ＭＳ 明朝" w:hAnsi="ＭＳ 明朝" w:cs="Times New Roman"/>
          <w:kern w:val="0"/>
          <w:sz w:val="20"/>
          <w:szCs w:val="20"/>
        </w:rPr>
        <w:t>）　申請書の提出日を記載して下さい。この記載がない場合には、日本銀行の受付印の日付を提出日とみなします。</w:t>
      </w:r>
    </w:p>
    <w:p w14:paraId="525E14EF" w14:textId="02CE4715" w:rsidR="00ED5D31" w:rsidRPr="00ED5D31" w:rsidRDefault="00ED5D31" w:rsidP="00ED5D31">
      <w:pPr>
        <w:widowControl/>
        <w:adjustRightInd w:val="0"/>
        <w:spacing w:line="300" w:lineRule="exact"/>
        <w:ind w:left="737" w:hanging="737"/>
        <w:jc w:val="left"/>
        <w:textAlignment w:val="baseline"/>
        <w:rPr>
          <w:rFonts w:ascii="ＭＳ 明朝" w:eastAsia="ＭＳ 明朝" w:hAnsi="ＭＳ 明朝" w:cs="Times New Roman"/>
          <w:kern w:val="0"/>
          <w:sz w:val="20"/>
          <w:szCs w:val="20"/>
        </w:rPr>
      </w:pPr>
      <w:r w:rsidRPr="00ED5D31">
        <w:rPr>
          <w:rFonts w:ascii="ＭＳ 明朝" w:eastAsia="ＭＳ 明朝" w:hAnsi="ＭＳ 明朝" w:cs="Times New Roman" w:hint="eastAsia"/>
          <w:kern w:val="0"/>
          <w:sz w:val="20"/>
          <w:szCs w:val="20"/>
        </w:rPr>
        <w:t>（注</w:t>
      </w:r>
      <w:r w:rsidR="002A1782">
        <w:rPr>
          <w:rFonts w:ascii="ＭＳ 明朝" w:eastAsia="ＭＳ 明朝" w:hAnsi="ＭＳ 明朝" w:cs="Times New Roman" w:hint="eastAsia"/>
          <w:kern w:val="0"/>
          <w:sz w:val="20"/>
          <w:szCs w:val="20"/>
        </w:rPr>
        <w:t>２</w:t>
      </w:r>
      <w:r w:rsidRPr="00ED5D31">
        <w:rPr>
          <w:rFonts w:ascii="ＭＳ 明朝" w:eastAsia="ＭＳ 明朝" w:hAnsi="ＭＳ 明朝" w:cs="Times New Roman"/>
          <w:kern w:val="0"/>
          <w:sz w:val="20"/>
          <w:szCs w:val="20"/>
        </w:rPr>
        <w:t>）　日本銀行との当座預金取引において業務局または支店に届出済の印鑑届における金融機関等名を記載して下さい。また、外国銀行および外国法人である金融商品取引業者の場合には、届出済の和文呼称を使用して下さい。</w:t>
      </w:r>
    </w:p>
    <w:p w14:paraId="7E560477" w14:textId="3E89B1AB" w:rsidR="00ED5D31" w:rsidRPr="00ED5D31" w:rsidRDefault="00ED5D31" w:rsidP="00ED5D31">
      <w:pPr>
        <w:widowControl/>
        <w:adjustRightInd w:val="0"/>
        <w:spacing w:line="300" w:lineRule="exact"/>
        <w:ind w:left="737" w:hanging="737"/>
        <w:jc w:val="left"/>
        <w:textAlignment w:val="baseline"/>
        <w:rPr>
          <w:rFonts w:ascii="ＭＳ 明朝" w:eastAsia="ＭＳ 明朝" w:hAnsi="ＭＳ 明朝" w:cs="Times New Roman"/>
          <w:kern w:val="0"/>
          <w:sz w:val="20"/>
          <w:szCs w:val="20"/>
        </w:rPr>
      </w:pPr>
      <w:r w:rsidRPr="00ED5D31">
        <w:rPr>
          <w:rFonts w:ascii="ＭＳ 明朝" w:eastAsia="ＭＳ 明朝" w:hAnsi="ＭＳ 明朝" w:cs="Times New Roman" w:hint="eastAsia"/>
          <w:kern w:val="0"/>
          <w:sz w:val="20"/>
          <w:szCs w:val="20"/>
        </w:rPr>
        <w:t>（注</w:t>
      </w:r>
      <w:r w:rsidR="002A1782">
        <w:rPr>
          <w:rFonts w:ascii="ＭＳ 明朝" w:eastAsia="ＭＳ 明朝" w:hAnsi="ＭＳ 明朝" w:cs="Times New Roman" w:hint="eastAsia"/>
          <w:kern w:val="0"/>
          <w:sz w:val="20"/>
          <w:szCs w:val="20"/>
        </w:rPr>
        <w:t>３</w:t>
      </w:r>
      <w:r w:rsidRPr="00ED5D31">
        <w:rPr>
          <w:rFonts w:ascii="ＭＳ 明朝" w:eastAsia="ＭＳ 明朝" w:hAnsi="ＭＳ 明朝" w:cs="Times New Roman"/>
          <w:kern w:val="0"/>
          <w:sz w:val="20"/>
          <w:szCs w:val="20"/>
        </w:rPr>
        <w:t>）　頭取、社長、理事長等が記名なつ印または署名して下さい。</w:t>
      </w:r>
    </w:p>
    <w:p w14:paraId="44F63BCC" w14:textId="4371BA13" w:rsidR="00ED5D31" w:rsidRPr="00ED5D31" w:rsidRDefault="00ED5D31" w:rsidP="00ED5D31">
      <w:pPr>
        <w:widowControl/>
        <w:adjustRightInd w:val="0"/>
        <w:spacing w:line="300" w:lineRule="exact"/>
        <w:ind w:left="737" w:hanging="737"/>
        <w:jc w:val="left"/>
        <w:textAlignment w:val="baseline"/>
        <w:rPr>
          <w:rFonts w:ascii="ＭＳ 明朝" w:eastAsia="ＭＳ 明朝" w:hAnsi="Century" w:cs="Times New Roman"/>
          <w:kern w:val="0"/>
          <w:sz w:val="20"/>
          <w:szCs w:val="20"/>
        </w:rPr>
      </w:pPr>
      <w:r w:rsidRPr="00ED5D31">
        <w:rPr>
          <w:rFonts w:ascii="ＭＳ 明朝" w:eastAsia="ＭＳ 明朝" w:hAnsi="ＭＳ 明朝" w:cs="Times New Roman" w:hint="eastAsia"/>
          <w:kern w:val="0"/>
          <w:sz w:val="20"/>
          <w:szCs w:val="20"/>
        </w:rPr>
        <w:t>（注</w:t>
      </w:r>
      <w:r w:rsidR="002A1782">
        <w:rPr>
          <w:rFonts w:ascii="ＭＳ 明朝" w:eastAsia="ＭＳ 明朝" w:hAnsi="ＭＳ 明朝" w:cs="Times New Roman" w:hint="eastAsia"/>
          <w:kern w:val="0"/>
          <w:sz w:val="20"/>
          <w:szCs w:val="20"/>
        </w:rPr>
        <w:t>４</w:t>
      </w:r>
      <w:r w:rsidRPr="00ED5D31">
        <w:rPr>
          <w:rFonts w:ascii="ＭＳ 明朝" w:eastAsia="ＭＳ 明朝" w:hAnsi="ＭＳ 明朝" w:cs="Times New Roman"/>
          <w:kern w:val="0"/>
          <w:sz w:val="20"/>
          <w:szCs w:val="20"/>
        </w:rPr>
        <w:t xml:space="preserve">）　</w:t>
      </w:r>
      <w:r w:rsidRPr="00ED5D31">
        <w:rPr>
          <w:rFonts w:ascii="ＭＳ 明朝" w:eastAsia="ＭＳ 明朝" w:hAnsi="ＭＳ 明朝" w:cs="Times New Roman" w:hint="eastAsia"/>
          <w:spacing w:val="-2"/>
          <w:kern w:val="0"/>
          <w:sz w:val="20"/>
          <w:szCs w:val="20"/>
        </w:rPr>
        <w:t>代表者欄への支店長等の代理人名の記載は不可。印章は、日本銀行との当座預金取引において業務局または支店に届出済の代表者の印鑑届に押なつしているもの（署名鑑届出者については届出済の署名）を使用して下さい。</w:t>
      </w:r>
    </w:p>
    <w:p w14:paraId="3560D09C" w14:textId="3C607CE6" w:rsidR="00ED5D31" w:rsidRDefault="00ED5D31" w:rsidP="00ED5D31">
      <w:pPr>
        <w:widowControl/>
        <w:jc w:val="left"/>
        <w:rPr>
          <w:rFonts w:ascii="ＭＳ 明朝" w:eastAsia="ＭＳ 明朝" w:hAnsi="ＭＳ 明朝" w:cs="Times New Roman"/>
          <w:szCs w:val="20"/>
        </w:rPr>
      </w:pPr>
      <w:r>
        <w:rPr>
          <w:rFonts w:ascii="ＭＳ 明朝" w:eastAsia="ＭＳ 明朝" w:hAnsi="ＭＳ 明朝" w:cs="Times New Roman"/>
          <w:szCs w:val="20"/>
        </w:rPr>
        <w:br w:type="page"/>
      </w:r>
    </w:p>
    <w:p w14:paraId="5CA44E1B" w14:textId="77777777" w:rsidR="00ED5D31" w:rsidRPr="00ED5D31" w:rsidRDefault="00ED5D31" w:rsidP="00ED5D31">
      <w:pPr>
        <w:widowControl/>
        <w:jc w:val="left"/>
        <w:rPr>
          <w:rFonts w:ascii="ＭＳ 明朝" w:eastAsia="ＭＳ 明朝" w:hAnsi="ＭＳ 明朝" w:cs="Times New Roman"/>
          <w:szCs w:val="20"/>
        </w:rPr>
      </w:pPr>
    </w:p>
    <w:p w14:paraId="5E2FBFCB" w14:textId="77777777" w:rsidR="00ED5D31" w:rsidRPr="00ED5D31" w:rsidRDefault="00ED5D31" w:rsidP="00ED5D31">
      <w:pPr>
        <w:widowControl/>
        <w:spacing w:afterLines="50" w:after="180" w:line="400" w:lineRule="exact"/>
        <w:ind w:leftChars="23" w:left="295" w:hangingChars="100" w:hanging="240"/>
        <w:jc w:val="left"/>
        <w:rPr>
          <w:rFonts w:ascii="ＭＳ 明朝" w:eastAsia="ＭＳ 明朝" w:hAnsi="ＭＳ 明朝" w:cs="Times New Roman"/>
        </w:rPr>
      </w:pPr>
      <w:r w:rsidRPr="00ED5D31">
        <w:rPr>
          <w:rFonts w:ascii="ＭＳ 明朝" w:eastAsia="ＭＳ 明朝" w:hAnsi="ＭＳ 明朝" w:cs="Times New Roman" w:hint="eastAsia"/>
        </w:rPr>
        <w:t>■金融市場調節取引の対象先選定に係る申請書および選定結果の通知</w:t>
      </w:r>
      <w:r w:rsidRPr="00ED5D31">
        <w:rPr>
          <w:rFonts w:ascii="ＭＳ 明朝" w:eastAsia="ＭＳ 明朝" w:hAnsi="ＭＳ 明朝" w:cs="Times New Roman" w:hint="eastAsia"/>
          <w:vertAlign w:val="superscript"/>
        </w:rPr>
        <w:t>（注）</w:t>
      </w:r>
      <w:r w:rsidRPr="00ED5D31">
        <w:rPr>
          <w:rFonts w:ascii="ＭＳ 明朝" w:eastAsia="ＭＳ 明朝" w:hAnsi="ＭＳ 明朝" w:cs="Times New Roman" w:hint="eastAsia"/>
        </w:rPr>
        <w:t>に関する　　連絡先（優先順位を付けて</w:t>
      </w:r>
      <w:r w:rsidRPr="00ED5D31">
        <w:rPr>
          <w:rFonts w:ascii="ＭＳ 明朝" w:eastAsia="ＭＳ 明朝" w:hAnsi="ＭＳ 明朝" w:cs="Times New Roman"/>
        </w:rPr>
        <w:t>2名まで記入して下さい。）</w:t>
      </w:r>
    </w:p>
    <w:p w14:paraId="68DDC7C1" w14:textId="77777777" w:rsidR="00ED5D31" w:rsidRPr="00ED5D31" w:rsidRDefault="00ED5D31" w:rsidP="00ED5D31">
      <w:pPr>
        <w:widowControl/>
        <w:spacing w:afterLines="50" w:after="180"/>
        <w:ind w:leftChars="123" w:left="505" w:hanging="210"/>
        <w:jc w:val="left"/>
        <w:rPr>
          <w:rFonts w:ascii="ＭＳ 明朝" w:eastAsia="ＭＳ 明朝" w:hAnsi="ＭＳ 明朝" w:cs="Times New Roman"/>
          <w:sz w:val="21"/>
          <w:szCs w:val="21"/>
        </w:rPr>
      </w:pPr>
      <w:r w:rsidRPr="00ED5D31">
        <w:rPr>
          <w:rFonts w:ascii="ＭＳ 明朝" w:eastAsia="ＭＳ 明朝" w:hAnsi="ＭＳ 明朝" w:cs="Times New Roman" w:hint="eastAsia"/>
          <w:sz w:val="21"/>
          <w:szCs w:val="21"/>
        </w:rPr>
        <w:t>（注）既存先には、日本銀行金融市場オンラインにより通知します。</w:t>
      </w:r>
    </w:p>
    <w:p w14:paraId="1F451E5E" w14:textId="77777777" w:rsidR="00ED5D31" w:rsidRPr="00ED5D31" w:rsidRDefault="00ED5D31" w:rsidP="00ED5D31">
      <w:pPr>
        <w:widowControl/>
        <w:spacing w:afterLines="50" w:after="180"/>
        <w:ind w:leftChars="123" w:left="505" w:hanging="210"/>
        <w:jc w:val="left"/>
        <w:rPr>
          <w:rFonts w:ascii="ＭＳ 明朝" w:eastAsia="ＭＳ 明朝" w:hAnsi="ＭＳ 明朝" w:cs="Times New Roman"/>
          <w:sz w:val="21"/>
          <w:szCs w:val="21"/>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614"/>
        <w:gridCol w:w="3615"/>
      </w:tblGrid>
      <w:tr w:rsidR="00ED5D31" w:rsidRPr="00ED5D31" w14:paraId="0C7FE8F4" w14:textId="77777777" w:rsidTr="00872861">
        <w:trPr>
          <w:trHeight w:val="397"/>
        </w:trPr>
        <w:tc>
          <w:tcPr>
            <w:tcW w:w="1843" w:type="dxa"/>
            <w:tcBorders>
              <w:top w:val="single" w:sz="4" w:space="0" w:color="000000"/>
              <w:left w:val="single" w:sz="4" w:space="0" w:color="000000"/>
              <w:bottom w:val="double" w:sz="4" w:space="0" w:color="auto"/>
              <w:right w:val="single" w:sz="4" w:space="0" w:color="000000"/>
            </w:tcBorders>
            <w:vAlign w:val="center"/>
          </w:tcPr>
          <w:p w14:paraId="39AABB2A" w14:textId="77777777" w:rsidR="00ED5D31" w:rsidRPr="00ED5D31" w:rsidRDefault="00ED5D31" w:rsidP="00ED5D31">
            <w:pPr>
              <w:widowControl/>
              <w:jc w:val="center"/>
              <w:rPr>
                <w:rFonts w:ascii="ＭＳ 明朝" w:eastAsia="ＭＳ 明朝" w:hAnsi="ＭＳ 明朝" w:cs="Times New Roman"/>
                <w:sz w:val="21"/>
                <w:szCs w:val="21"/>
              </w:rPr>
            </w:pPr>
          </w:p>
        </w:tc>
        <w:tc>
          <w:tcPr>
            <w:tcW w:w="3614" w:type="dxa"/>
            <w:tcBorders>
              <w:top w:val="single" w:sz="4" w:space="0" w:color="000000"/>
              <w:left w:val="single" w:sz="4" w:space="0" w:color="000000"/>
              <w:bottom w:val="double" w:sz="4" w:space="0" w:color="auto"/>
              <w:right w:val="single" w:sz="4" w:space="0" w:color="auto"/>
            </w:tcBorders>
            <w:vAlign w:val="center"/>
            <w:hideMark/>
          </w:tcPr>
          <w:p w14:paraId="65DB0AE1" w14:textId="77777777" w:rsidR="00ED5D31" w:rsidRPr="00ED5D31" w:rsidRDefault="00ED5D31" w:rsidP="00ED5D31">
            <w:pPr>
              <w:widowControl/>
              <w:jc w:val="center"/>
              <w:rPr>
                <w:rFonts w:ascii="ＭＳ 明朝" w:eastAsia="ＭＳ 明朝" w:hAnsi="ＭＳ 明朝" w:cs="Times New Roman"/>
                <w:sz w:val="21"/>
                <w:szCs w:val="21"/>
              </w:rPr>
            </w:pPr>
            <w:r w:rsidRPr="00ED5D31">
              <w:rPr>
                <w:rFonts w:ascii="ＭＳ 明朝" w:eastAsia="ＭＳ 明朝" w:hAnsi="ＭＳ 明朝" w:cs="Times New Roman" w:hint="eastAsia"/>
                <w:sz w:val="21"/>
                <w:szCs w:val="21"/>
              </w:rPr>
              <w:t>第</w:t>
            </w:r>
            <w:r w:rsidRPr="00ED5D31">
              <w:rPr>
                <w:rFonts w:ascii="ＭＳ 明朝" w:eastAsia="ＭＳ 明朝" w:hAnsi="ＭＳ 明朝" w:cs="Times New Roman"/>
                <w:sz w:val="21"/>
                <w:szCs w:val="21"/>
              </w:rPr>
              <w:t>1順位</w:t>
            </w:r>
          </w:p>
        </w:tc>
        <w:tc>
          <w:tcPr>
            <w:tcW w:w="3615" w:type="dxa"/>
            <w:tcBorders>
              <w:top w:val="single" w:sz="4" w:space="0" w:color="000000"/>
              <w:left w:val="single" w:sz="4" w:space="0" w:color="auto"/>
              <w:bottom w:val="double" w:sz="4" w:space="0" w:color="auto"/>
              <w:right w:val="single" w:sz="4" w:space="0" w:color="000000"/>
            </w:tcBorders>
            <w:vAlign w:val="center"/>
            <w:hideMark/>
          </w:tcPr>
          <w:p w14:paraId="1F3D44AA" w14:textId="77777777" w:rsidR="00ED5D31" w:rsidRPr="00ED5D31" w:rsidRDefault="00ED5D31" w:rsidP="00ED5D31">
            <w:pPr>
              <w:widowControl/>
              <w:jc w:val="center"/>
              <w:rPr>
                <w:rFonts w:ascii="ＭＳ 明朝" w:eastAsia="ＭＳ 明朝" w:hAnsi="ＭＳ 明朝" w:cs="Times New Roman"/>
                <w:sz w:val="21"/>
                <w:szCs w:val="21"/>
              </w:rPr>
            </w:pPr>
            <w:r w:rsidRPr="00ED5D31">
              <w:rPr>
                <w:rFonts w:ascii="ＭＳ 明朝" w:eastAsia="ＭＳ 明朝" w:hAnsi="ＭＳ 明朝" w:cs="Times New Roman" w:hint="eastAsia"/>
                <w:sz w:val="21"/>
                <w:szCs w:val="21"/>
              </w:rPr>
              <w:t>第</w:t>
            </w:r>
            <w:r w:rsidRPr="00ED5D31">
              <w:rPr>
                <w:rFonts w:ascii="ＭＳ 明朝" w:eastAsia="ＭＳ 明朝" w:hAnsi="ＭＳ 明朝" w:cs="Times New Roman"/>
                <w:sz w:val="21"/>
                <w:szCs w:val="21"/>
              </w:rPr>
              <w:t>2順位</w:t>
            </w:r>
          </w:p>
        </w:tc>
      </w:tr>
      <w:tr w:rsidR="00ED5D31" w:rsidRPr="00ED5D31" w14:paraId="5890FBB0" w14:textId="77777777" w:rsidTr="00872861">
        <w:trPr>
          <w:trHeight w:val="397"/>
        </w:trPr>
        <w:tc>
          <w:tcPr>
            <w:tcW w:w="1843" w:type="dxa"/>
            <w:tcBorders>
              <w:top w:val="double" w:sz="4" w:space="0" w:color="auto"/>
              <w:left w:val="single" w:sz="4" w:space="0" w:color="000000"/>
              <w:bottom w:val="single" w:sz="4" w:space="0" w:color="000000"/>
              <w:right w:val="single" w:sz="4" w:space="0" w:color="000000"/>
            </w:tcBorders>
            <w:vAlign w:val="center"/>
            <w:hideMark/>
          </w:tcPr>
          <w:p w14:paraId="22189F26" w14:textId="77777777" w:rsidR="00ED5D31" w:rsidRPr="00ED5D31" w:rsidRDefault="00ED5D31" w:rsidP="00ED5D31">
            <w:pPr>
              <w:widowControl/>
              <w:jc w:val="center"/>
              <w:rPr>
                <w:rFonts w:ascii="ＭＳ 明朝" w:eastAsia="ＭＳ 明朝" w:hAnsi="ＭＳ 明朝" w:cs="Times New Roman"/>
                <w:sz w:val="20"/>
                <w:szCs w:val="20"/>
              </w:rPr>
            </w:pPr>
            <w:r w:rsidRPr="00ED5D31">
              <w:rPr>
                <w:rFonts w:ascii="ＭＳ 明朝" w:eastAsia="ＭＳ 明朝" w:hAnsi="ＭＳ 明朝" w:cs="Times New Roman" w:hint="eastAsia"/>
                <w:sz w:val="20"/>
                <w:szCs w:val="20"/>
              </w:rPr>
              <w:t>部署・役職</w:t>
            </w:r>
          </w:p>
        </w:tc>
        <w:tc>
          <w:tcPr>
            <w:tcW w:w="3614" w:type="dxa"/>
            <w:tcBorders>
              <w:top w:val="double" w:sz="4" w:space="0" w:color="auto"/>
              <w:left w:val="single" w:sz="4" w:space="0" w:color="000000"/>
              <w:bottom w:val="single" w:sz="4" w:space="0" w:color="000000"/>
              <w:right w:val="single" w:sz="4" w:space="0" w:color="auto"/>
            </w:tcBorders>
            <w:vAlign w:val="center"/>
          </w:tcPr>
          <w:p w14:paraId="259E4BB9" w14:textId="77777777" w:rsidR="00ED5D31" w:rsidRPr="00ED5D31" w:rsidRDefault="00ED5D31" w:rsidP="00ED5D31">
            <w:pPr>
              <w:widowControl/>
              <w:jc w:val="left"/>
              <w:rPr>
                <w:rFonts w:ascii="ＭＳ 明朝" w:eastAsia="ＭＳ 明朝" w:hAnsi="ＭＳ 明朝" w:cs="Times New Roman"/>
                <w:szCs w:val="20"/>
              </w:rPr>
            </w:pPr>
          </w:p>
        </w:tc>
        <w:tc>
          <w:tcPr>
            <w:tcW w:w="3615" w:type="dxa"/>
            <w:tcBorders>
              <w:top w:val="double" w:sz="4" w:space="0" w:color="auto"/>
              <w:left w:val="single" w:sz="4" w:space="0" w:color="auto"/>
              <w:bottom w:val="single" w:sz="4" w:space="0" w:color="000000"/>
              <w:right w:val="single" w:sz="4" w:space="0" w:color="000000"/>
            </w:tcBorders>
            <w:vAlign w:val="center"/>
          </w:tcPr>
          <w:p w14:paraId="44CBC6A8" w14:textId="77777777" w:rsidR="00ED5D31" w:rsidRPr="00ED5D31" w:rsidRDefault="00ED5D31" w:rsidP="00ED5D31">
            <w:pPr>
              <w:widowControl/>
              <w:jc w:val="left"/>
              <w:rPr>
                <w:rFonts w:ascii="ＭＳ 明朝" w:eastAsia="ＭＳ 明朝" w:hAnsi="ＭＳ 明朝" w:cs="Times New Roman"/>
                <w:szCs w:val="20"/>
              </w:rPr>
            </w:pPr>
          </w:p>
        </w:tc>
      </w:tr>
      <w:tr w:rsidR="00ED5D31" w:rsidRPr="00ED5D31" w14:paraId="0FBE8057" w14:textId="77777777" w:rsidTr="00872861">
        <w:trPr>
          <w:trHeight w:val="397"/>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4D1474EA" w14:textId="77777777" w:rsidR="00ED5D31" w:rsidRPr="00ED5D31" w:rsidRDefault="00ED5D31" w:rsidP="00ED5D31">
            <w:pPr>
              <w:widowControl/>
              <w:jc w:val="center"/>
              <w:rPr>
                <w:rFonts w:ascii="ＭＳ 明朝" w:eastAsia="ＭＳ 明朝" w:hAnsi="ＭＳ 明朝" w:cs="Times New Roman"/>
                <w:sz w:val="20"/>
                <w:szCs w:val="20"/>
              </w:rPr>
            </w:pPr>
            <w:r w:rsidRPr="00ED5D31">
              <w:rPr>
                <w:rFonts w:ascii="ＭＳ 明朝" w:eastAsia="ＭＳ 明朝" w:hAnsi="ＭＳ 明朝" w:cs="Times New Roman" w:hint="eastAsia"/>
                <w:sz w:val="20"/>
                <w:szCs w:val="20"/>
              </w:rPr>
              <w:t>氏名</w:t>
            </w:r>
          </w:p>
        </w:tc>
        <w:tc>
          <w:tcPr>
            <w:tcW w:w="3614" w:type="dxa"/>
            <w:tcBorders>
              <w:top w:val="single" w:sz="4" w:space="0" w:color="000000"/>
              <w:left w:val="single" w:sz="4" w:space="0" w:color="000000"/>
              <w:bottom w:val="single" w:sz="4" w:space="0" w:color="000000"/>
              <w:right w:val="single" w:sz="4" w:space="0" w:color="auto"/>
            </w:tcBorders>
            <w:vAlign w:val="center"/>
          </w:tcPr>
          <w:p w14:paraId="24D61704" w14:textId="77777777" w:rsidR="00ED5D31" w:rsidRPr="00ED5D31" w:rsidRDefault="00ED5D31" w:rsidP="00ED5D31">
            <w:pPr>
              <w:widowControl/>
              <w:jc w:val="left"/>
              <w:rPr>
                <w:rFonts w:ascii="ＭＳ 明朝" w:eastAsia="ＭＳ 明朝" w:hAnsi="ＭＳ 明朝" w:cs="Times New Roman"/>
                <w:szCs w:val="20"/>
              </w:rPr>
            </w:pPr>
          </w:p>
        </w:tc>
        <w:tc>
          <w:tcPr>
            <w:tcW w:w="3615" w:type="dxa"/>
            <w:tcBorders>
              <w:top w:val="single" w:sz="4" w:space="0" w:color="000000"/>
              <w:left w:val="single" w:sz="4" w:space="0" w:color="auto"/>
              <w:bottom w:val="single" w:sz="4" w:space="0" w:color="000000"/>
              <w:right w:val="single" w:sz="4" w:space="0" w:color="000000"/>
            </w:tcBorders>
            <w:vAlign w:val="center"/>
          </w:tcPr>
          <w:p w14:paraId="443DBE68" w14:textId="77777777" w:rsidR="00ED5D31" w:rsidRPr="00ED5D31" w:rsidRDefault="00ED5D31" w:rsidP="00ED5D31">
            <w:pPr>
              <w:widowControl/>
              <w:jc w:val="left"/>
              <w:rPr>
                <w:rFonts w:ascii="ＭＳ 明朝" w:eastAsia="ＭＳ 明朝" w:hAnsi="ＭＳ 明朝" w:cs="Times New Roman"/>
                <w:szCs w:val="20"/>
              </w:rPr>
            </w:pPr>
          </w:p>
        </w:tc>
      </w:tr>
      <w:tr w:rsidR="00ED5D31" w:rsidRPr="00ED5D31" w14:paraId="3B5D9C46" w14:textId="77777777" w:rsidTr="00872861">
        <w:trPr>
          <w:trHeight w:val="397"/>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1A4E33F1" w14:textId="77777777" w:rsidR="00ED5D31" w:rsidRPr="00ED5D31" w:rsidRDefault="00ED5D31" w:rsidP="00ED5D31">
            <w:pPr>
              <w:widowControl/>
              <w:jc w:val="center"/>
              <w:rPr>
                <w:rFonts w:ascii="ＭＳ 明朝" w:eastAsia="ＭＳ 明朝" w:hAnsi="ＭＳ 明朝" w:cs="Times New Roman"/>
                <w:sz w:val="20"/>
                <w:szCs w:val="20"/>
              </w:rPr>
            </w:pPr>
            <w:r w:rsidRPr="00ED5D31">
              <w:rPr>
                <w:rFonts w:ascii="ＭＳ 明朝" w:eastAsia="ＭＳ 明朝" w:hAnsi="ＭＳ 明朝" w:cs="Times New Roman" w:hint="eastAsia"/>
                <w:sz w:val="20"/>
                <w:szCs w:val="20"/>
              </w:rPr>
              <w:t>電話番号</w:t>
            </w:r>
          </w:p>
        </w:tc>
        <w:tc>
          <w:tcPr>
            <w:tcW w:w="3614" w:type="dxa"/>
            <w:tcBorders>
              <w:top w:val="single" w:sz="4" w:space="0" w:color="000000"/>
              <w:left w:val="single" w:sz="4" w:space="0" w:color="000000"/>
              <w:bottom w:val="single" w:sz="4" w:space="0" w:color="000000"/>
              <w:right w:val="single" w:sz="4" w:space="0" w:color="auto"/>
            </w:tcBorders>
            <w:vAlign w:val="center"/>
          </w:tcPr>
          <w:p w14:paraId="452B7014" w14:textId="77777777" w:rsidR="00ED5D31" w:rsidRPr="00ED5D31" w:rsidRDefault="00ED5D31" w:rsidP="00ED5D31">
            <w:pPr>
              <w:widowControl/>
              <w:jc w:val="left"/>
              <w:rPr>
                <w:rFonts w:ascii="ＭＳ 明朝" w:eastAsia="ＭＳ 明朝" w:hAnsi="ＭＳ 明朝" w:cs="Times New Roman"/>
                <w:szCs w:val="20"/>
              </w:rPr>
            </w:pPr>
          </w:p>
        </w:tc>
        <w:tc>
          <w:tcPr>
            <w:tcW w:w="3615" w:type="dxa"/>
            <w:tcBorders>
              <w:top w:val="single" w:sz="4" w:space="0" w:color="000000"/>
              <w:left w:val="single" w:sz="4" w:space="0" w:color="auto"/>
              <w:bottom w:val="single" w:sz="4" w:space="0" w:color="000000"/>
              <w:right w:val="single" w:sz="4" w:space="0" w:color="000000"/>
            </w:tcBorders>
            <w:vAlign w:val="center"/>
          </w:tcPr>
          <w:p w14:paraId="2E778CB4" w14:textId="77777777" w:rsidR="00ED5D31" w:rsidRPr="00ED5D31" w:rsidRDefault="00ED5D31" w:rsidP="00ED5D31">
            <w:pPr>
              <w:widowControl/>
              <w:jc w:val="left"/>
              <w:rPr>
                <w:rFonts w:ascii="ＭＳ 明朝" w:eastAsia="ＭＳ 明朝" w:hAnsi="ＭＳ 明朝" w:cs="Times New Roman"/>
                <w:szCs w:val="20"/>
              </w:rPr>
            </w:pPr>
          </w:p>
        </w:tc>
      </w:tr>
      <w:tr w:rsidR="00ED5D31" w:rsidRPr="00ED5D31" w14:paraId="493C4282" w14:textId="77777777" w:rsidTr="00872861">
        <w:trPr>
          <w:trHeight w:val="397"/>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1140FCD4" w14:textId="77777777" w:rsidR="00ED5D31" w:rsidRPr="00ED5D31" w:rsidRDefault="00ED5D31" w:rsidP="00ED5D31">
            <w:pPr>
              <w:widowControl/>
              <w:jc w:val="center"/>
              <w:rPr>
                <w:rFonts w:ascii="ＭＳ 明朝" w:eastAsia="ＭＳ 明朝" w:hAnsi="ＭＳ 明朝" w:cs="Times New Roman"/>
                <w:sz w:val="20"/>
                <w:szCs w:val="20"/>
              </w:rPr>
            </w:pPr>
            <w:r w:rsidRPr="00ED5D31">
              <w:rPr>
                <w:rFonts w:ascii="ＭＳ 明朝" w:eastAsia="ＭＳ 明朝" w:hAnsi="ＭＳ 明朝" w:cs="Times New Roman" w:hint="eastAsia"/>
                <w:sz w:val="20"/>
                <w:szCs w:val="20"/>
              </w:rPr>
              <w:t>ファクシミリ番号</w:t>
            </w:r>
          </w:p>
        </w:tc>
        <w:tc>
          <w:tcPr>
            <w:tcW w:w="3614" w:type="dxa"/>
            <w:tcBorders>
              <w:top w:val="single" w:sz="4" w:space="0" w:color="000000"/>
              <w:left w:val="single" w:sz="4" w:space="0" w:color="000000"/>
              <w:bottom w:val="single" w:sz="4" w:space="0" w:color="000000"/>
              <w:right w:val="single" w:sz="4" w:space="0" w:color="auto"/>
            </w:tcBorders>
            <w:vAlign w:val="center"/>
          </w:tcPr>
          <w:p w14:paraId="05300ADD" w14:textId="77777777" w:rsidR="00ED5D31" w:rsidRPr="00ED5D31" w:rsidRDefault="00ED5D31" w:rsidP="00ED5D31">
            <w:pPr>
              <w:widowControl/>
              <w:jc w:val="left"/>
              <w:rPr>
                <w:rFonts w:ascii="ＭＳ 明朝" w:eastAsia="ＭＳ 明朝" w:hAnsi="ＭＳ 明朝" w:cs="Times New Roman"/>
                <w:szCs w:val="20"/>
              </w:rPr>
            </w:pPr>
          </w:p>
        </w:tc>
        <w:tc>
          <w:tcPr>
            <w:tcW w:w="3615" w:type="dxa"/>
            <w:tcBorders>
              <w:top w:val="single" w:sz="4" w:space="0" w:color="000000"/>
              <w:left w:val="single" w:sz="4" w:space="0" w:color="auto"/>
              <w:bottom w:val="single" w:sz="4" w:space="0" w:color="000000"/>
              <w:right w:val="single" w:sz="4" w:space="0" w:color="000000"/>
            </w:tcBorders>
            <w:vAlign w:val="center"/>
          </w:tcPr>
          <w:p w14:paraId="1F1D7C74" w14:textId="77777777" w:rsidR="00ED5D31" w:rsidRPr="00ED5D31" w:rsidRDefault="00ED5D31" w:rsidP="00ED5D31">
            <w:pPr>
              <w:widowControl/>
              <w:jc w:val="left"/>
              <w:rPr>
                <w:rFonts w:ascii="ＭＳ 明朝" w:eastAsia="ＭＳ 明朝" w:hAnsi="ＭＳ 明朝" w:cs="Times New Roman"/>
                <w:szCs w:val="20"/>
              </w:rPr>
            </w:pPr>
          </w:p>
        </w:tc>
      </w:tr>
      <w:tr w:rsidR="00ED5D31" w:rsidRPr="00ED5D31" w14:paraId="4C83A5AE" w14:textId="77777777" w:rsidTr="00872861">
        <w:trPr>
          <w:trHeight w:val="397"/>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27D0634C" w14:textId="77777777" w:rsidR="00ED5D31" w:rsidRPr="00ED5D31" w:rsidRDefault="00ED5D31" w:rsidP="00ED5D31">
            <w:pPr>
              <w:widowControl/>
              <w:jc w:val="center"/>
              <w:rPr>
                <w:rFonts w:ascii="ＭＳ 明朝" w:eastAsia="ＭＳ 明朝" w:hAnsi="ＭＳ 明朝" w:cs="Times New Roman"/>
                <w:sz w:val="20"/>
                <w:szCs w:val="20"/>
              </w:rPr>
            </w:pPr>
            <w:r w:rsidRPr="00ED5D31">
              <w:rPr>
                <w:rFonts w:ascii="ＭＳ 明朝" w:eastAsia="ＭＳ 明朝" w:hAnsi="ＭＳ 明朝" w:cs="Times New Roman"/>
                <w:sz w:val="20"/>
                <w:szCs w:val="20"/>
              </w:rPr>
              <w:t>E-mailアドレス</w:t>
            </w:r>
          </w:p>
        </w:tc>
        <w:tc>
          <w:tcPr>
            <w:tcW w:w="3614" w:type="dxa"/>
            <w:tcBorders>
              <w:top w:val="single" w:sz="4" w:space="0" w:color="000000"/>
              <w:left w:val="single" w:sz="4" w:space="0" w:color="000000"/>
              <w:bottom w:val="single" w:sz="4" w:space="0" w:color="000000"/>
              <w:right w:val="single" w:sz="4" w:space="0" w:color="auto"/>
            </w:tcBorders>
            <w:vAlign w:val="center"/>
          </w:tcPr>
          <w:p w14:paraId="007E2DEF" w14:textId="77777777" w:rsidR="00ED5D31" w:rsidRPr="00ED5D31" w:rsidRDefault="00ED5D31" w:rsidP="00ED5D31">
            <w:pPr>
              <w:widowControl/>
              <w:jc w:val="left"/>
              <w:rPr>
                <w:rFonts w:ascii="ＭＳ 明朝" w:eastAsia="ＭＳ 明朝" w:hAnsi="ＭＳ 明朝" w:cs="Times New Roman"/>
                <w:szCs w:val="20"/>
              </w:rPr>
            </w:pPr>
          </w:p>
        </w:tc>
        <w:tc>
          <w:tcPr>
            <w:tcW w:w="3615" w:type="dxa"/>
            <w:tcBorders>
              <w:top w:val="single" w:sz="4" w:space="0" w:color="000000"/>
              <w:left w:val="single" w:sz="4" w:space="0" w:color="auto"/>
              <w:bottom w:val="single" w:sz="4" w:space="0" w:color="000000"/>
              <w:right w:val="single" w:sz="4" w:space="0" w:color="000000"/>
            </w:tcBorders>
            <w:vAlign w:val="center"/>
          </w:tcPr>
          <w:p w14:paraId="03B4DCB4" w14:textId="77777777" w:rsidR="00ED5D31" w:rsidRPr="00ED5D31" w:rsidRDefault="00ED5D31" w:rsidP="00ED5D31">
            <w:pPr>
              <w:widowControl/>
              <w:jc w:val="left"/>
              <w:rPr>
                <w:rFonts w:ascii="ＭＳ 明朝" w:eastAsia="ＭＳ 明朝" w:hAnsi="ＭＳ 明朝" w:cs="Times New Roman"/>
                <w:szCs w:val="20"/>
              </w:rPr>
            </w:pPr>
          </w:p>
        </w:tc>
      </w:tr>
      <w:tr w:rsidR="00ED5D31" w:rsidRPr="00ED5D31" w14:paraId="57753851" w14:textId="77777777" w:rsidTr="00872861">
        <w:trPr>
          <w:trHeight w:val="794"/>
        </w:trPr>
        <w:tc>
          <w:tcPr>
            <w:tcW w:w="9072" w:type="dxa"/>
            <w:gridSpan w:val="3"/>
            <w:tcBorders>
              <w:top w:val="single" w:sz="4" w:space="0" w:color="000000"/>
              <w:left w:val="single" w:sz="4" w:space="0" w:color="000000"/>
              <w:bottom w:val="single" w:sz="4" w:space="0" w:color="000000"/>
              <w:right w:val="single" w:sz="4" w:space="0" w:color="000000"/>
            </w:tcBorders>
          </w:tcPr>
          <w:p w14:paraId="7177E3B3" w14:textId="77777777" w:rsidR="00ED5D31" w:rsidRPr="00ED5D31" w:rsidRDefault="00ED5D31" w:rsidP="00ED5D31">
            <w:pPr>
              <w:widowControl/>
              <w:jc w:val="left"/>
              <w:rPr>
                <w:rFonts w:ascii="ＭＳ 明朝" w:eastAsia="ＭＳ 明朝" w:hAnsi="ＭＳ 明朝" w:cs="Times New Roman"/>
                <w:sz w:val="21"/>
                <w:szCs w:val="21"/>
              </w:rPr>
            </w:pPr>
            <w:r w:rsidRPr="00ED5D31">
              <w:rPr>
                <w:rFonts w:ascii="ＭＳ 明朝" w:eastAsia="ＭＳ 明朝" w:hAnsi="ＭＳ 明朝" w:cs="Times New Roman" w:hint="eastAsia"/>
                <w:sz w:val="21"/>
                <w:szCs w:val="21"/>
              </w:rPr>
              <w:t>住所：〒</w:t>
            </w:r>
          </w:p>
          <w:p w14:paraId="1F6742AA" w14:textId="77777777" w:rsidR="00ED5D31" w:rsidRPr="00ED5D31" w:rsidRDefault="00ED5D31" w:rsidP="00ED5D31">
            <w:pPr>
              <w:widowControl/>
              <w:jc w:val="left"/>
              <w:rPr>
                <w:rFonts w:ascii="ＭＳ 明朝" w:eastAsia="ＭＳ 明朝" w:hAnsi="ＭＳ 明朝" w:cs="Times New Roman"/>
                <w:szCs w:val="20"/>
              </w:rPr>
            </w:pPr>
          </w:p>
        </w:tc>
      </w:tr>
    </w:tbl>
    <w:p w14:paraId="46FE5CFB" w14:textId="77777777" w:rsidR="00ED5D31" w:rsidRPr="00ED5D31" w:rsidRDefault="00ED5D31" w:rsidP="00ED5D31">
      <w:pPr>
        <w:widowControl/>
        <w:jc w:val="left"/>
        <w:rPr>
          <w:rFonts w:ascii="ＭＳ 明朝" w:eastAsia="ＭＳ 明朝" w:hAnsi="ＭＳ 明朝" w:cs="Times New Roman"/>
          <w:szCs w:val="20"/>
        </w:rPr>
      </w:pPr>
    </w:p>
    <w:p w14:paraId="2741F60E" w14:textId="77777777" w:rsidR="00ED5D31" w:rsidRPr="00ED5D31" w:rsidRDefault="00ED5D31" w:rsidP="00ED5D31">
      <w:pPr>
        <w:widowControl/>
        <w:jc w:val="left"/>
        <w:rPr>
          <w:rFonts w:ascii="ＭＳ 明朝" w:eastAsia="ＭＳ 明朝" w:hAnsi="ＭＳ 明朝" w:cs="Times New Roman"/>
          <w:szCs w:val="20"/>
        </w:rPr>
      </w:pPr>
    </w:p>
    <w:p w14:paraId="28894E01" w14:textId="77777777" w:rsidR="00ED5D31" w:rsidRPr="00ED5D31" w:rsidRDefault="00ED5D31" w:rsidP="00ED5D31">
      <w:pPr>
        <w:widowControl/>
        <w:tabs>
          <w:tab w:val="left" w:pos="7680"/>
        </w:tabs>
        <w:spacing w:line="360" w:lineRule="exact"/>
        <w:ind w:left="240" w:hangingChars="100" w:hanging="240"/>
        <w:jc w:val="left"/>
        <w:rPr>
          <w:rFonts w:ascii="ＭＳ 明朝" w:eastAsia="ＭＳ 明朝" w:hAnsi="ＭＳ 明朝" w:cs="Times New Roman"/>
        </w:rPr>
      </w:pPr>
      <w:r w:rsidRPr="00ED5D31">
        <w:rPr>
          <w:rFonts w:ascii="ＭＳ 明朝" w:eastAsia="ＭＳ 明朝" w:hAnsi="ＭＳ 明朝" w:cs="Times New Roman" w:hint="eastAsia"/>
        </w:rPr>
        <w:t>■ＣＰ等買現先オペにおいて短期社債等の振替を行うための口座の開設状況</w:t>
      </w:r>
      <w:r w:rsidRPr="00ED5D31">
        <w:rPr>
          <w:rFonts w:ascii="ＭＳ 明朝" w:eastAsia="ＭＳ 明朝" w:hAnsi="ＭＳ 明朝" w:cs="Times New Roman"/>
        </w:rPr>
        <w:tab/>
      </w:r>
    </w:p>
    <w:p w14:paraId="36824AD0" w14:textId="77777777" w:rsidR="00ED5D31" w:rsidRPr="00ED5D31" w:rsidRDefault="00ED5D31" w:rsidP="00ED5D31">
      <w:pPr>
        <w:widowControl/>
        <w:spacing w:line="360" w:lineRule="exact"/>
        <w:ind w:leftChars="118" w:left="424" w:hangingChars="67" w:hanging="141"/>
        <w:jc w:val="left"/>
        <w:rPr>
          <w:rFonts w:ascii="ＭＳ 明朝" w:eastAsia="ＭＳ 明朝" w:hAnsi="ＭＳ 明朝" w:cs="Times New Roman"/>
          <w:sz w:val="21"/>
          <w:szCs w:val="21"/>
        </w:rPr>
      </w:pPr>
      <w:r w:rsidRPr="00ED5D31">
        <w:rPr>
          <w:rFonts w:ascii="ＭＳ 明朝" w:eastAsia="ＭＳ 明朝" w:hAnsi="ＭＳ 明朝" w:cs="Times New Roman" w:hint="eastAsia"/>
          <w:sz w:val="21"/>
          <w:szCs w:val="21"/>
        </w:rPr>
        <w:t>※ＣＰ等買現先オペの対象先となることを希望する先（１．においてＣＰ等買現先オペの右欄に○を記入した先）のみ、該当する区分にチェック</w:t>
      </w:r>
      <w:r w:rsidRPr="00ED5D31">
        <w:rPr>
          <w:rFonts w:ascii="ＭＳ 明朝" w:eastAsia="ＭＳ 明朝" w:hAnsi="ＭＳ 明朝" w:cs="Times New Roman"/>
          <w:noProof/>
          <w:sz w:val="21"/>
          <w:szCs w:val="21"/>
        </w:rPr>
        <w:drawing>
          <wp:inline distT="0" distB="0" distL="0" distR="0" wp14:anchorId="722BF5E3" wp14:editId="1B850106">
            <wp:extent cx="101600" cy="101600"/>
            <wp:effectExtent l="0" t="0" r="0" b="0"/>
            <wp:docPr id="69" name="図 6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BD21301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ED5D31">
        <w:rPr>
          <w:rFonts w:ascii="ＭＳ 明朝" w:eastAsia="ＭＳ 明朝" w:hAnsi="ＭＳ 明朝" w:cs="Times New Roman" w:hint="eastAsia"/>
          <w:sz w:val="21"/>
          <w:szCs w:val="21"/>
        </w:rPr>
        <w:t>を記入。</w:t>
      </w:r>
    </w:p>
    <w:p w14:paraId="3F7CEE38" w14:textId="77777777" w:rsidR="00ED5D31" w:rsidRPr="00ED5D31" w:rsidRDefault="00ED5D31" w:rsidP="00ED5D31">
      <w:pPr>
        <w:widowControl/>
        <w:spacing w:line="360" w:lineRule="exact"/>
        <w:jc w:val="left"/>
        <w:rPr>
          <w:rFonts w:ascii="ＭＳ 明朝" w:eastAsia="ＭＳ 明朝" w:hAnsi="ＭＳ 明朝" w:cs="Times New Roman"/>
          <w:sz w:val="21"/>
          <w:szCs w:val="21"/>
        </w:rPr>
      </w:pPr>
    </w:p>
    <w:p w14:paraId="36CBC052" w14:textId="7CFC4A48" w:rsidR="00ED5D31" w:rsidRPr="00ED5D31" w:rsidRDefault="00ED5D31" w:rsidP="00ED5D31">
      <w:pPr>
        <w:widowControl/>
        <w:spacing w:line="360" w:lineRule="exact"/>
        <w:ind w:leftChars="118" w:left="1131" w:hangingChars="212" w:hanging="848"/>
        <w:jc w:val="left"/>
        <w:rPr>
          <w:rFonts w:ascii="ＭＳ 明朝" w:eastAsia="ＭＳ 明朝" w:hAnsi="ＭＳ 明朝" w:cs="Times New Roman"/>
          <w:sz w:val="22"/>
          <w:szCs w:val="20"/>
        </w:rPr>
      </w:pPr>
      <w:r w:rsidRPr="00ED5D31">
        <w:rPr>
          <w:rFonts w:ascii="ＭＳ 明朝" w:eastAsia="ＭＳ 明朝" w:hAnsi="ＭＳ 明朝" w:cs="Times New Roman" w:hint="eastAsia"/>
          <w:sz w:val="40"/>
          <w:szCs w:val="40"/>
        </w:rPr>
        <w:t>□</w:t>
      </w:r>
      <w:r w:rsidRPr="00ED5D31">
        <w:rPr>
          <w:rFonts w:ascii="ＭＳ 明朝" w:eastAsia="ＭＳ 明朝" w:hAnsi="ＭＳ 明朝" w:cs="Times New Roman" w:hint="eastAsia"/>
          <w:sz w:val="22"/>
          <w:szCs w:val="20"/>
        </w:rPr>
        <w:t xml:space="preserve">　</w:t>
      </w:r>
      <w:r w:rsidR="002A1782">
        <w:rPr>
          <w:rFonts w:ascii="ＭＳ 明朝" w:eastAsia="ＭＳ 明朝" w:hAnsi="ＭＳ 明朝" w:cs="Times New Roman" w:hint="eastAsia"/>
          <w:sz w:val="22"/>
          <w:szCs w:val="20"/>
        </w:rPr>
        <w:t>１</w:t>
      </w:r>
      <w:r w:rsidRPr="00ED5D31">
        <w:rPr>
          <w:rFonts w:ascii="ＭＳ 明朝" w:eastAsia="ＭＳ 明朝" w:hAnsi="ＭＳ 明朝" w:cs="Times New Roman"/>
          <w:sz w:val="22"/>
          <w:szCs w:val="20"/>
        </w:rPr>
        <w:t>．株式会社証券保管振替機構に短期社債等の振替を行うための口座を開設している「機構加入者」です。</w:t>
      </w:r>
    </w:p>
    <w:p w14:paraId="419DEBCC" w14:textId="372FC435" w:rsidR="00ED5D31" w:rsidRPr="00ED5D31" w:rsidRDefault="00ED5D31" w:rsidP="00ED5D31">
      <w:pPr>
        <w:widowControl/>
        <w:spacing w:before="20" w:line="360" w:lineRule="exact"/>
        <w:ind w:leftChars="118" w:left="1131" w:hangingChars="212" w:hanging="848"/>
        <w:jc w:val="left"/>
        <w:rPr>
          <w:rFonts w:ascii="ＭＳ 明朝" w:eastAsia="ＭＳ 明朝" w:hAnsi="ＭＳ 明朝" w:cs="Times New Roman"/>
          <w:sz w:val="22"/>
          <w:szCs w:val="20"/>
        </w:rPr>
      </w:pPr>
      <w:r w:rsidRPr="00ED5D31">
        <w:rPr>
          <w:rFonts w:ascii="ＭＳ 明朝" w:eastAsia="ＭＳ 明朝" w:hAnsi="ＭＳ 明朝" w:cs="Times New Roman" w:hint="eastAsia"/>
          <w:sz w:val="40"/>
          <w:szCs w:val="40"/>
        </w:rPr>
        <w:t>□</w:t>
      </w:r>
      <w:r w:rsidRPr="00ED5D31">
        <w:rPr>
          <w:rFonts w:ascii="ＭＳ 明朝" w:eastAsia="ＭＳ 明朝" w:hAnsi="ＭＳ 明朝" w:cs="Times New Roman" w:hint="eastAsia"/>
          <w:sz w:val="22"/>
          <w:szCs w:val="20"/>
        </w:rPr>
        <w:t xml:space="preserve">　</w:t>
      </w:r>
      <w:r w:rsidR="002A1782">
        <w:rPr>
          <w:rFonts w:ascii="ＭＳ 明朝" w:eastAsia="ＭＳ 明朝" w:hAnsi="ＭＳ 明朝" w:cs="Times New Roman" w:hint="eastAsia"/>
          <w:sz w:val="22"/>
          <w:szCs w:val="20"/>
        </w:rPr>
        <w:t>２</w:t>
      </w:r>
      <w:r w:rsidRPr="00ED5D31">
        <w:rPr>
          <w:rFonts w:ascii="ＭＳ 明朝" w:eastAsia="ＭＳ 明朝" w:hAnsi="ＭＳ 明朝" w:cs="Times New Roman"/>
          <w:sz w:val="22"/>
          <w:szCs w:val="20"/>
        </w:rPr>
        <w:t>．</w:t>
      </w:r>
      <w:r w:rsidR="002A1782">
        <w:rPr>
          <w:rFonts w:ascii="ＭＳ 明朝" w:eastAsia="ＭＳ 明朝" w:hAnsi="ＭＳ 明朝" w:cs="Times New Roman" w:hint="eastAsia"/>
          <w:sz w:val="22"/>
          <w:szCs w:val="20"/>
        </w:rPr>
        <w:t>１</w:t>
      </w:r>
      <w:r w:rsidRPr="00ED5D31">
        <w:rPr>
          <w:rFonts w:ascii="ＭＳ 明朝" w:eastAsia="ＭＳ 明朝" w:hAnsi="ＭＳ 明朝" w:cs="Times New Roman"/>
          <w:sz w:val="22"/>
          <w:szCs w:val="20"/>
        </w:rPr>
        <w:t>．には該当しませんが、口座管理機関に短期社債等の振替を行うための口座を開設しています。口座を開設している口座管理機関は、</w:t>
      </w:r>
      <w:r w:rsidRPr="00ED5D31">
        <w:rPr>
          <w:rFonts w:ascii="ＭＳ 明朝" w:eastAsia="ＭＳ 明朝" w:hAnsi="ＭＳ 明朝" w:cs="Times New Roman" w:hint="eastAsia"/>
          <w:sz w:val="22"/>
          <w:szCs w:val="20"/>
          <w:u w:val="single"/>
        </w:rPr>
        <w:t xml:space="preserve">　　　　　　　</w:t>
      </w:r>
      <w:r w:rsidRPr="00ED5D31">
        <w:rPr>
          <w:rFonts w:ascii="ＭＳ 明朝" w:eastAsia="ＭＳ 明朝" w:hAnsi="ＭＳ 明朝" w:cs="Times New Roman" w:hint="eastAsia"/>
          <w:sz w:val="22"/>
          <w:szCs w:val="20"/>
        </w:rPr>
        <w:t>です。</w:t>
      </w:r>
    </w:p>
    <w:p w14:paraId="626BBB10" w14:textId="285CE1DF" w:rsidR="00ED5D31" w:rsidRPr="00ED5D31" w:rsidRDefault="00ED5D31" w:rsidP="00ED5D31">
      <w:pPr>
        <w:widowControl/>
        <w:spacing w:before="30" w:line="360" w:lineRule="exact"/>
        <w:ind w:leftChars="118" w:left="1131" w:hangingChars="212" w:hanging="848"/>
        <w:jc w:val="left"/>
        <w:rPr>
          <w:rFonts w:ascii="ＭＳ 明朝" w:eastAsia="ＭＳ 明朝" w:hAnsi="ＭＳ 明朝" w:cs="Times New Roman"/>
          <w:sz w:val="22"/>
          <w:szCs w:val="20"/>
        </w:rPr>
      </w:pPr>
      <w:r w:rsidRPr="00ED5D31">
        <w:rPr>
          <w:rFonts w:ascii="ＭＳ 明朝" w:eastAsia="ＭＳ 明朝" w:hAnsi="ＭＳ 明朝" w:cs="Times New Roman" w:hint="eastAsia"/>
          <w:sz w:val="40"/>
          <w:szCs w:val="40"/>
        </w:rPr>
        <w:t>□</w:t>
      </w:r>
      <w:r w:rsidRPr="00ED5D31">
        <w:rPr>
          <w:rFonts w:ascii="ＭＳ 明朝" w:eastAsia="ＭＳ 明朝" w:hAnsi="ＭＳ 明朝" w:cs="Times New Roman" w:hint="eastAsia"/>
          <w:sz w:val="22"/>
          <w:szCs w:val="20"/>
        </w:rPr>
        <w:t xml:space="preserve">　</w:t>
      </w:r>
      <w:r w:rsidR="002A1782">
        <w:rPr>
          <w:rFonts w:ascii="ＭＳ 明朝" w:eastAsia="ＭＳ 明朝" w:hAnsi="ＭＳ 明朝" w:cs="Times New Roman" w:hint="eastAsia"/>
          <w:sz w:val="22"/>
          <w:szCs w:val="20"/>
        </w:rPr>
        <w:t>３</w:t>
      </w:r>
      <w:r w:rsidRPr="00ED5D31">
        <w:rPr>
          <w:rFonts w:ascii="ＭＳ 明朝" w:eastAsia="ＭＳ 明朝" w:hAnsi="ＭＳ 明朝" w:cs="Times New Roman"/>
          <w:sz w:val="22"/>
          <w:szCs w:val="20"/>
        </w:rPr>
        <w:t>．</w:t>
      </w:r>
      <w:r w:rsidR="002A1782">
        <w:rPr>
          <w:rFonts w:ascii="ＭＳ 明朝" w:eastAsia="ＭＳ 明朝" w:hAnsi="ＭＳ 明朝" w:cs="Times New Roman" w:hint="eastAsia"/>
          <w:sz w:val="22"/>
          <w:szCs w:val="20"/>
        </w:rPr>
        <w:t>１</w:t>
      </w:r>
      <w:r w:rsidRPr="00ED5D31">
        <w:rPr>
          <w:rFonts w:ascii="ＭＳ 明朝" w:eastAsia="ＭＳ 明朝" w:hAnsi="ＭＳ 明朝" w:cs="Times New Roman"/>
          <w:sz w:val="22"/>
          <w:szCs w:val="20"/>
        </w:rPr>
        <w:t>．および</w:t>
      </w:r>
      <w:r w:rsidR="002A1782">
        <w:rPr>
          <w:rFonts w:ascii="ＭＳ 明朝" w:eastAsia="ＭＳ 明朝" w:hAnsi="ＭＳ 明朝" w:cs="Times New Roman" w:hint="eastAsia"/>
          <w:sz w:val="22"/>
          <w:szCs w:val="20"/>
        </w:rPr>
        <w:t>２</w:t>
      </w:r>
      <w:r w:rsidRPr="00ED5D31">
        <w:rPr>
          <w:rFonts w:ascii="ＭＳ 明朝" w:eastAsia="ＭＳ 明朝" w:hAnsi="ＭＳ 明朝" w:cs="Times New Roman"/>
          <w:sz w:val="22"/>
          <w:szCs w:val="20"/>
        </w:rPr>
        <w:t>．のいずれにも該当しません。</w:t>
      </w:r>
    </w:p>
    <w:p w14:paraId="59F4395D" w14:textId="77777777" w:rsidR="00ED5D31" w:rsidRPr="00ED5D31" w:rsidRDefault="00ED5D31" w:rsidP="00ED5D31">
      <w:pPr>
        <w:widowControl/>
        <w:spacing w:before="30" w:line="360" w:lineRule="exact"/>
        <w:ind w:leftChars="118" w:left="749" w:hangingChars="212" w:hanging="466"/>
        <w:jc w:val="left"/>
        <w:rPr>
          <w:rFonts w:ascii="ＭＳ 明朝" w:eastAsia="ＭＳ 明朝" w:hAnsi="ＭＳ 明朝" w:cs="Times New Roman"/>
          <w:sz w:val="22"/>
          <w:szCs w:val="20"/>
        </w:rPr>
      </w:pPr>
    </w:p>
    <w:p w14:paraId="09499BDA" w14:textId="77777777" w:rsidR="00ED5D31" w:rsidRPr="00ED5D31" w:rsidRDefault="00ED5D31" w:rsidP="00ED5D31">
      <w:pPr>
        <w:widowControl/>
        <w:spacing w:before="30" w:line="360" w:lineRule="exact"/>
        <w:ind w:leftChars="118" w:left="749" w:hangingChars="212" w:hanging="466"/>
        <w:jc w:val="left"/>
        <w:rPr>
          <w:rFonts w:ascii="ＭＳ 明朝" w:eastAsia="ＭＳ 明朝" w:hAnsi="ＭＳ 明朝" w:cs="Times New Roman"/>
          <w:sz w:val="22"/>
          <w:szCs w:val="20"/>
        </w:rPr>
      </w:pPr>
    </w:p>
    <w:p w14:paraId="67EC9F5C" w14:textId="77777777" w:rsidR="00ED5D31" w:rsidRPr="00ED5D31" w:rsidRDefault="00ED5D31" w:rsidP="00ED5D31">
      <w:pPr>
        <w:widowControl/>
        <w:adjustRightInd w:val="0"/>
        <w:jc w:val="right"/>
        <w:textAlignment w:val="baseline"/>
        <w:rPr>
          <w:rFonts w:ascii="ＭＳ 明朝" w:eastAsia="ＭＳ 明朝" w:hAnsi="ＭＳ 明朝" w:cs="Times New Roman"/>
          <w:kern w:val="0"/>
        </w:rPr>
      </w:pPr>
      <w:r w:rsidRPr="00ED5D31">
        <w:rPr>
          <w:rFonts w:ascii="ＭＳ 明朝" w:eastAsia="ＭＳ 明朝" w:hAnsi="ＭＳ 明朝" w:cs="Times New Roman" w:hint="eastAsia"/>
          <w:kern w:val="0"/>
        </w:rPr>
        <w:t>以　　上</w:t>
      </w:r>
    </w:p>
    <w:p w14:paraId="3B6280BF" w14:textId="03705094" w:rsidR="00DA55B9" w:rsidRDefault="00ED5D31" w:rsidP="00EA584D">
      <w:pPr>
        <w:widowControl/>
        <w:spacing w:before="30" w:line="360" w:lineRule="exact"/>
        <w:jc w:val="left"/>
      </w:pPr>
      <w:r w:rsidRPr="00ED5D31">
        <w:rPr>
          <w:rFonts w:ascii="Century" w:eastAsia="ＭＳ 明朝" w:hAnsi="Century" w:cs="Times New Roman"/>
          <w:noProof/>
          <w:szCs w:val="20"/>
        </w:rPr>
        <mc:AlternateContent>
          <mc:Choice Requires="wps">
            <w:drawing>
              <wp:anchor distT="0" distB="0" distL="114300" distR="114300" simplePos="0" relativeHeight="251675648" behindDoc="0" locked="0" layoutInCell="1" allowOverlap="1" wp14:anchorId="58850AE3" wp14:editId="7947F404">
                <wp:simplePos x="0" y="0"/>
                <wp:positionH relativeFrom="margin">
                  <wp:posOffset>3930650</wp:posOffset>
                </wp:positionH>
                <wp:positionV relativeFrom="paragraph">
                  <wp:posOffset>1529080</wp:posOffset>
                </wp:positionV>
                <wp:extent cx="1800225" cy="581025"/>
                <wp:effectExtent l="0" t="0" r="28575" b="28575"/>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81025"/>
                        </a:xfrm>
                        <a:prstGeom prst="rect">
                          <a:avLst/>
                        </a:prstGeom>
                        <a:solidFill>
                          <a:srgbClr val="FFFFFF"/>
                        </a:solidFill>
                        <a:ln w="9525">
                          <a:solidFill>
                            <a:srgbClr val="000000"/>
                          </a:solidFill>
                          <a:miter lim="800000"/>
                          <a:headEnd/>
                          <a:tailEnd/>
                        </a:ln>
                      </wps:spPr>
                      <wps:txbx>
                        <w:txbxContent>
                          <w:p w14:paraId="743229E9" w14:textId="77777777" w:rsidR="00456A32" w:rsidRDefault="00456A32" w:rsidP="00ED5D31">
                            <w:pPr>
                              <w:rPr>
                                <w:sz w:val="21"/>
                                <w:szCs w:val="21"/>
                              </w:rPr>
                            </w:pPr>
                            <w:r>
                              <w:rPr>
                                <w:rFonts w:hint="eastAsia"/>
                                <w:sz w:val="18"/>
                                <w:szCs w:val="18"/>
                              </w:rPr>
                              <w:t>（金融機関等名）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50AE3" id="正方形/長方形 68" o:spid="_x0000_s1028" style="position:absolute;margin-left:309.5pt;margin-top:120.4pt;width:141.75pt;height:4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">
                <v:textbox inset="5.85pt,.7pt,5.85pt,.7pt">
                  <w:txbxContent>
                    <w:p w14:paraId="743229E9" w14:textId="77777777" w:rsidR="00456A32" w:rsidRDefault="00456A32" w:rsidP="00ED5D31">
                      <w:pPr>
                        <w:rPr>
                          <w:sz w:val="21"/>
                          <w:szCs w:val="21"/>
                        </w:rPr>
                      </w:pPr>
                      <w:r>
                        <w:rPr>
                          <w:rFonts w:hint="eastAsia"/>
                          <w:sz w:val="18"/>
                          <w:szCs w:val="18"/>
                        </w:rPr>
                        <w:t>（金融機関等名）</w:t>
                      </w:r>
                    </w:p>
                  </w:txbxContent>
                </v:textbox>
                <w10:wrap anchorx="margin"/>
              </v:rect>
            </w:pict>
          </mc:Fallback>
        </mc:AlternateContent>
      </w:r>
    </w:p>
    <w:p w14:paraId="14B7EA7D" w14:textId="77777777" w:rsidR="00596772" w:rsidRDefault="00596772" w:rsidP="007D49DC">
      <w:pPr>
        <w:sectPr w:rsidR="00596772" w:rsidSect="006121A2">
          <w:footerReference w:type="default" r:id="rId13"/>
          <w:pgSz w:w="11906" w:h="16838"/>
          <w:pgMar w:top="1134" w:right="1418" w:bottom="1134" w:left="1418" w:header="851" w:footer="737" w:gutter="0"/>
          <w:cols w:space="425"/>
          <w:docGrid w:type="lines" w:linePitch="360"/>
        </w:sectPr>
      </w:pPr>
    </w:p>
    <w:p w14:paraId="377BD4E8" w14:textId="43F72DB3" w:rsidR="00596772" w:rsidRDefault="00596772" w:rsidP="00596772">
      <w:pPr>
        <w:jc w:val="right"/>
      </w:pPr>
      <w:r>
        <w:rPr>
          <w:rFonts w:hint="eastAsia"/>
        </w:rPr>
        <w:lastRenderedPageBreak/>
        <w:t>別添２</w:t>
      </w:r>
    </w:p>
    <w:p w14:paraId="58BB57DC" w14:textId="2F738A25" w:rsidR="00596772" w:rsidRDefault="00596772" w:rsidP="007D49DC"/>
    <w:p w14:paraId="7E878CD2" w14:textId="4F8A7A31" w:rsidR="00596772" w:rsidRPr="009A76D9" w:rsidRDefault="00596772" w:rsidP="00CB3730">
      <w:pPr>
        <w:spacing w:afterLines="150" w:after="540"/>
        <w:jc w:val="center"/>
      </w:pPr>
      <w:r w:rsidRPr="009A76D9">
        <w:rPr>
          <w:rFonts w:asciiTheme="majorEastAsia" w:eastAsiaTheme="majorEastAsia" w:hAnsiTheme="majorEastAsia" w:hint="eastAsia"/>
          <w:b/>
        </w:rPr>
        <w:t>ＣＰ等買現先オペの対象先選定に係る計数等</w:t>
      </w:r>
    </w:p>
    <w:p w14:paraId="0F71DDF3" w14:textId="32FF50B3" w:rsidR="0065579B" w:rsidRPr="0065579B" w:rsidRDefault="0065579B" w:rsidP="0065579B">
      <w:pPr>
        <w:widowControl/>
        <w:spacing w:line="400" w:lineRule="exact"/>
        <w:jc w:val="left"/>
        <w:rPr>
          <w:rFonts w:ascii="ＭＳ 明朝" w:eastAsia="ＭＳ 明朝" w:hAnsi="ＭＳ 明朝" w:cs="Times New Roman"/>
          <w:color w:val="000000"/>
        </w:rPr>
      </w:pPr>
      <w:r w:rsidRPr="0065579B">
        <w:rPr>
          <w:rFonts w:ascii="Century" w:eastAsia="ＭＳ 明朝" w:hAnsi="ＭＳ 明朝" w:cs="Times New Roman" w:hint="eastAsia"/>
          <w:color w:val="000000"/>
        </w:rPr>
        <w:t xml:space="preserve">　金融機関等名（金融機関等コ</w:t>
      </w:r>
      <w:r w:rsidRPr="0065579B">
        <w:rPr>
          <w:rFonts w:ascii="ＭＳ 明朝" w:eastAsia="ＭＳ 明朝" w:hAnsi="ＭＳ 明朝" w:cs="Times New Roman" w:hint="eastAsia"/>
          <w:color w:val="000000"/>
        </w:rPr>
        <w:t>ード・</w:t>
      </w:r>
      <w:r w:rsidRPr="0065579B">
        <w:rPr>
          <w:rFonts w:ascii="ＭＳ 明朝" w:eastAsia="ＭＳ 明朝" w:hAnsi="ＭＳ 明朝" w:cs="Times New Roman"/>
          <w:color w:val="000000"/>
        </w:rPr>
        <w:t>4</w:t>
      </w:r>
      <w:r w:rsidRPr="0065579B">
        <w:rPr>
          <w:rFonts w:ascii="ＭＳ 明朝" w:eastAsia="ＭＳ 明朝" w:hAnsi="ＭＳ 明朝" w:cs="Times New Roman" w:hint="eastAsia"/>
          <w:color w:val="000000"/>
        </w:rPr>
        <w:t>桁）：</w:t>
      </w:r>
      <w:r w:rsidRPr="0065579B">
        <w:rPr>
          <w:rFonts w:ascii="ＭＳ 明朝" w:eastAsia="ＭＳ 明朝" w:hAnsi="ＭＳ 明朝" w:cs="Times New Roman"/>
          <w:color w:val="000000"/>
          <w:u w:val="single"/>
        </w:rPr>
        <w:t xml:space="preserve">                      </w:t>
      </w:r>
      <w:r w:rsidR="00EC02FA">
        <w:rPr>
          <w:rFonts w:ascii="ＭＳ 明朝" w:eastAsia="ＭＳ 明朝" w:hAnsi="ＭＳ 明朝" w:cs="Times New Roman" w:hint="eastAsia"/>
          <w:color w:val="000000"/>
          <w:u w:val="single"/>
        </w:rPr>
        <w:t>（</w:t>
      </w:r>
      <w:r w:rsidRPr="0065579B">
        <w:rPr>
          <w:rFonts w:ascii="ＭＳ 明朝" w:eastAsia="ＭＳ 明朝" w:hAnsi="ＭＳ 明朝" w:cs="Times New Roman"/>
          <w:color w:val="000000"/>
          <w:u w:val="single"/>
        </w:rPr>
        <w:t xml:space="preserve">         </w:t>
      </w:r>
      <w:r w:rsidRPr="0065579B">
        <w:rPr>
          <w:rFonts w:ascii="ＭＳ 明朝" w:eastAsia="ＭＳ 明朝" w:hAnsi="ＭＳ 明朝" w:cs="Times New Roman" w:hint="eastAsia"/>
          <w:color w:val="000000"/>
          <w:u w:val="single"/>
        </w:rPr>
        <w:t>）</w:t>
      </w:r>
    </w:p>
    <w:p w14:paraId="1E5C7930" w14:textId="77777777" w:rsidR="0065579B" w:rsidRPr="0065579B" w:rsidRDefault="0065579B" w:rsidP="0065579B">
      <w:pPr>
        <w:widowControl/>
        <w:spacing w:line="400" w:lineRule="exact"/>
        <w:ind w:left="3038" w:firstLine="42"/>
        <w:jc w:val="left"/>
        <w:rPr>
          <w:rFonts w:ascii="ＭＳ 明朝" w:eastAsia="ＭＳ 明朝" w:hAnsi="ＭＳ 明朝" w:cs="Times New Roman"/>
          <w:color w:val="000000"/>
        </w:rPr>
      </w:pPr>
    </w:p>
    <w:p w14:paraId="5CA1EBF8" w14:textId="77777777" w:rsidR="0065579B" w:rsidRPr="0065579B" w:rsidRDefault="0065579B" w:rsidP="0065579B">
      <w:pPr>
        <w:widowControl/>
        <w:spacing w:before="60" w:line="300" w:lineRule="exact"/>
        <w:ind w:right="-397"/>
        <w:jc w:val="left"/>
        <w:rPr>
          <w:rFonts w:ascii="ＭＳ 明朝" w:eastAsia="ＭＳ 明朝" w:hAnsi="ＭＳ 明朝" w:cs="Times New Roman"/>
          <w:b/>
          <w:bCs/>
        </w:rPr>
      </w:pPr>
    </w:p>
    <w:p w14:paraId="4AE67883" w14:textId="77777777" w:rsidR="0065579B" w:rsidRPr="00CD78D9" w:rsidRDefault="0065579B" w:rsidP="0065579B">
      <w:pPr>
        <w:widowControl/>
        <w:spacing w:before="60" w:after="120" w:line="300" w:lineRule="exact"/>
        <w:ind w:right="-397"/>
        <w:jc w:val="left"/>
        <w:rPr>
          <w:rFonts w:ascii="ＭＳ ゴシック" w:eastAsia="ＭＳ ゴシック" w:hAnsi="ＭＳ ゴシック" w:cs="Times New Roman"/>
          <w:b/>
          <w:bCs/>
        </w:rPr>
      </w:pPr>
      <w:r w:rsidRPr="00CD78D9">
        <w:rPr>
          <w:rFonts w:ascii="ＭＳ ゴシック" w:eastAsia="ＭＳ ゴシック" w:hAnsi="ＭＳ ゴシック" w:cs="Times New Roman" w:hint="eastAsia"/>
          <w:b/>
          <w:bCs/>
        </w:rPr>
        <w:t>１．市場プレゼンス計数</w:t>
      </w:r>
    </w:p>
    <w:p w14:paraId="06AA1741" w14:textId="77777777" w:rsidR="0065579B" w:rsidRPr="00CD78D9" w:rsidRDefault="0065579B" w:rsidP="0065579B">
      <w:pPr>
        <w:widowControl/>
        <w:tabs>
          <w:tab w:val="left" w:pos="679"/>
        </w:tabs>
        <w:spacing w:before="60"/>
        <w:ind w:left="199" w:right="-187"/>
        <w:jc w:val="left"/>
        <w:rPr>
          <w:rFonts w:ascii="ＭＳ ゴシック" w:eastAsia="ＭＳ ゴシック" w:hAnsi="ＭＳ ゴシック" w:cs="ＭＳ 明朝"/>
        </w:rPr>
      </w:pPr>
      <w:r w:rsidRPr="00CD78D9">
        <w:rPr>
          <w:rFonts w:ascii="ＭＳ ゴシック" w:eastAsia="ＭＳ ゴシック" w:hAnsi="ＭＳ ゴシック" w:cs="Times New Roman" w:hint="eastAsia"/>
        </w:rPr>
        <w:t>（１）取引高、取引平均残高、取引先数</w:t>
      </w:r>
      <w:r w:rsidRPr="00CD78D9">
        <w:rPr>
          <w:rFonts w:ascii="ＭＳ ゴシック" w:eastAsia="ＭＳ ゴシック" w:hAnsi="ＭＳ ゴシック" w:cs="Times New Roman"/>
        </w:rPr>
        <w:t xml:space="preserve">                                  </w:t>
      </w:r>
    </w:p>
    <w:p w14:paraId="464ACE09" w14:textId="77777777" w:rsidR="0065579B" w:rsidRPr="0065579B" w:rsidRDefault="0065579B" w:rsidP="0065579B">
      <w:pPr>
        <w:widowControl/>
        <w:tabs>
          <w:tab w:val="left" w:pos="679"/>
        </w:tabs>
        <w:spacing w:before="60"/>
        <w:ind w:left="199" w:right="-187"/>
        <w:jc w:val="left"/>
        <w:rPr>
          <w:rFonts w:ascii="ＭＳ 明朝" w:eastAsia="ＭＳ 明朝" w:hAnsi="ＭＳ 明朝" w:cs="Times New Roman"/>
        </w:rPr>
      </w:pPr>
    </w:p>
    <w:p w14:paraId="3ECF1CAA" w14:textId="77777777" w:rsidR="0065579B" w:rsidRPr="0065579B" w:rsidRDefault="0065579B" w:rsidP="0065579B">
      <w:pPr>
        <w:widowControl/>
        <w:tabs>
          <w:tab w:val="left" w:pos="679"/>
        </w:tabs>
        <w:spacing w:before="60"/>
        <w:ind w:left="199" w:right="-187"/>
        <w:jc w:val="right"/>
        <w:rPr>
          <w:rFonts w:ascii="ＭＳ 明朝" w:eastAsia="ＭＳ 明朝" w:hAnsi="ＭＳ 明朝" w:cs="Times New Roman"/>
        </w:rPr>
      </w:pPr>
      <w:r w:rsidRPr="0065579B">
        <w:rPr>
          <w:rFonts w:ascii="ＭＳ 明朝" w:eastAsia="ＭＳ 明朝" w:hAnsi="ＭＳ 明朝" w:cs="Times New Roman" w:hint="eastAsia"/>
        </w:rPr>
        <w:t>単位：億円</w:t>
      </w:r>
      <w:r w:rsidRPr="0065579B">
        <w:rPr>
          <w:rFonts w:ascii="ＭＳ 明朝" w:eastAsia="ＭＳ 明朝" w:hAnsi="ＭＳ 明朝" w:cs="Times New Roman" w:hint="eastAsia"/>
          <w:vertAlign w:val="superscript"/>
        </w:rPr>
        <w:t>（注）</w:t>
      </w:r>
    </w:p>
    <w:tbl>
      <w:tblPr>
        <w:tblW w:w="0" w:type="dxa"/>
        <w:tblLayout w:type="fixed"/>
        <w:tblCellMar>
          <w:left w:w="28" w:type="dxa"/>
          <w:right w:w="28" w:type="dxa"/>
        </w:tblCellMar>
        <w:tblLook w:val="04A0" w:firstRow="1" w:lastRow="0" w:firstColumn="1" w:lastColumn="0" w:noHBand="0" w:noVBand="1"/>
      </w:tblPr>
      <w:tblGrid>
        <w:gridCol w:w="1320"/>
        <w:gridCol w:w="660"/>
        <w:gridCol w:w="660"/>
        <w:gridCol w:w="660"/>
        <w:gridCol w:w="660"/>
        <w:gridCol w:w="661"/>
        <w:gridCol w:w="660"/>
        <w:gridCol w:w="660"/>
        <w:gridCol w:w="660"/>
        <w:gridCol w:w="660"/>
        <w:gridCol w:w="660"/>
        <w:gridCol w:w="661"/>
        <w:gridCol w:w="661"/>
      </w:tblGrid>
      <w:tr w:rsidR="0065579B" w:rsidRPr="0065579B" w14:paraId="0A4C32E9" w14:textId="77777777" w:rsidTr="00872861">
        <w:trPr>
          <w:trHeight w:val="688"/>
        </w:trPr>
        <w:tc>
          <w:tcPr>
            <w:tcW w:w="1320" w:type="dxa"/>
            <w:tcBorders>
              <w:top w:val="single" w:sz="6" w:space="0" w:color="auto"/>
              <w:left w:val="single" w:sz="6" w:space="0" w:color="auto"/>
              <w:bottom w:val="single" w:sz="6" w:space="0" w:color="auto"/>
              <w:right w:val="single" w:sz="6" w:space="0" w:color="auto"/>
            </w:tcBorders>
          </w:tcPr>
          <w:p w14:paraId="2A8B8717"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p>
        </w:tc>
        <w:tc>
          <w:tcPr>
            <w:tcW w:w="660" w:type="dxa"/>
            <w:tcBorders>
              <w:top w:val="single" w:sz="6" w:space="0" w:color="auto"/>
              <w:left w:val="single" w:sz="6" w:space="0" w:color="auto"/>
              <w:bottom w:val="single" w:sz="6" w:space="0" w:color="auto"/>
              <w:right w:val="single" w:sz="6" w:space="0" w:color="auto"/>
            </w:tcBorders>
            <w:hideMark/>
          </w:tcPr>
          <w:p w14:paraId="45CA5552" w14:textId="5977BA11" w:rsidR="0065579B" w:rsidRPr="0065579B" w:rsidRDefault="0065579B" w:rsidP="0065579B">
            <w:pPr>
              <w:widowControl/>
              <w:spacing w:line="400" w:lineRule="exact"/>
              <w:jc w:val="center"/>
              <w:rPr>
                <w:rFonts w:ascii="ＭＳ 明朝" w:eastAsia="ＭＳ 明朝" w:hAnsi="ＭＳ 明朝" w:cs="Times New Roman"/>
                <w:sz w:val="22"/>
                <w:szCs w:val="20"/>
              </w:rPr>
            </w:pPr>
            <w:r w:rsidRPr="0065579B">
              <w:rPr>
                <w:rFonts w:ascii="ＭＳ 明朝" w:eastAsia="ＭＳ 明朝" w:hAnsi="ＭＳ 明朝" w:cs="Times New Roman"/>
                <w:sz w:val="22"/>
                <w:szCs w:val="20"/>
              </w:rPr>
              <w:t>202</w:t>
            </w:r>
            <w:r w:rsidR="002200FD">
              <w:rPr>
                <w:rFonts w:ascii="ＭＳ 明朝" w:eastAsia="ＭＳ 明朝" w:hAnsi="ＭＳ 明朝" w:cs="Times New Roman" w:hint="eastAsia"/>
                <w:sz w:val="22"/>
                <w:szCs w:val="20"/>
              </w:rPr>
              <w:t>3</w:t>
            </w:r>
            <w:r w:rsidRPr="0065579B">
              <w:rPr>
                <w:rFonts w:ascii="ＭＳ 明朝" w:eastAsia="ＭＳ 明朝" w:hAnsi="ＭＳ 明朝" w:cs="Times New Roman" w:hint="eastAsia"/>
                <w:sz w:val="22"/>
                <w:szCs w:val="20"/>
              </w:rPr>
              <w:t>年</w:t>
            </w:r>
          </w:p>
          <w:p w14:paraId="7E380E11"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r w:rsidRPr="0065579B">
              <w:rPr>
                <w:rFonts w:ascii="ＭＳ 明朝" w:eastAsia="ＭＳ 明朝" w:hAnsi="ＭＳ 明朝" w:cs="Times New Roman"/>
                <w:sz w:val="22"/>
                <w:szCs w:val="20"/>
              </w:rPr>
              <w:t>8</w:t>
            </w:r>
            <w:r w:rsidRPr="0065579B">
              <w:rPr>
                <w:rFonts w:ascii="ＭＳ 明朝" w:eastAsia="ＭＳ 明朝" w:hAnsi="ＭＳ 明朝" w:cs="Times New Roman" w:hint="eastAsia"/>
                <w:sz w:val="22"/>
                <w:szCs w:val="20"/>
              </w:rPr>
              <w:t>月</w:t>
            </w:r>
          </w:p>
        </w:tc>
        <w:tc>
          <w:tcPr>
            <w:tcW w:w="660" w:type="dxa"/>
            <w:tcBorders>
              <w:top w:val="single" w:sz="6" w:space="0" w:color="auto"/>
              <w:left w:val="single" w:sz="6" w:space="0" w:color="auto"/>
              <w:bottom w:val="single" w:sz="6" w:space="0" w:color="auto"/>
              <w:right w:val="single" w:sz="6" w:space="0" w:color="auto"/>
            </w:tcBorders>
          </w:tcPr>
          <w:p w14:paraId="478095DD"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p>
          <w:p w14:paraId="2B022A82"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r w:rsidRPr="0065579B">
              <w:rPr>
                <w:rFonts w:ascii="ＭＳ 明朝" w:eastAsia="ＭＳ 明朝" w:hAnsi="ＭＳ 明朝" w:cs="Times New Roman"/>
                <w:sz w:val="22"/>
                <w:szCs w:val="20"/>
              </w:rPr>
              <w:t>9</w:t>
            </w:r>
            <w:r w:rsidRPr="0065579B">
              <w:rPr>
                <w:rFonts w:ascii="ＭＳ 明朝" w:eastAsia="ＭＳ 明朝" w:hAnsi="ＭＳ 明朝" w:cs="Times New Roman" w:hint="eastAsia"/>
                <w:sz w:val="22"/>
                <w:szCs w:val="20"/>
              </w:rPr>
              <w:t>月</w:t>
            </w:r>
          </w:p>
        </w:tc>
        <w:tc>
          <w:tcPr>
            <w:tcW w:w="660" w:type="dxa"/>
            <w:tcBorders>
              <w:top w:val="single" w:sz="6" w:space="0" w:color="auto"/>
              <w:left w:val="single" w:sz="6" w:space="0" w:color="auto"/>
              <w:bottom w:val="single" w:sz="6" w:space="0" w:color="auto"/>
              <w:right w:val="single" w:sz="6" w:space="0" w:color="auto"/>
            </w:tcBorders>
          </w:tcPr>
          <w:p w14:paraId="0D25944C"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p>
          <w:p w14:paraId="75B6DDA1"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r w:rsidRPr="0065579B">
              <w:rPr>
                <w:rFonts w:ascii="ＭＳ 明朝" w:eastAsia="ＭＳ 明朝" w:hAnsi="ＭＳ 明朝" w:cs="Times New Roman"/>
                <w:sz w:val="22"/>
                <w:szCs w:val="20"/>
              </w:rPr>
              <w:t>10</w:t>
            </w:r>
            <w:r w:rsidRPr="0065579B">
              <w:rPr>
                <w:rFonts w:ascii="ＭＳ 明朝" w:eastAsia="ＭＳ 明朝" w:hAnsi="ＭＳ 明朝" w:cs="Times New Roman" w:hint="eastAsia"/>
                <w:sz w:val="22"/>
                <w:szCs w:val="20"/>
              </w:rPr>
              <w:t>月</w:t>
            </w:r>
          </w:p>
        </w:tc>
        <w:tc>
          <w:tcPr>
            <w:tcW w:w="660" w:type="dxa"/>
            <w:tcBorders>
              <w:top w:val="single" w:sz="6" w:space="0" w:color="auto"/>
              <w:left w:val="single" w:sz="6" w:space="0" w:color="auto"/>
              <w:bottom w:val="single" w:sz="6" w:space="0" w:color="auto"/>
              <w:right w:val="single" w:sz="6" w:space="0" w:color="auto"/>
            </w:tcBorders>
          </w:tcPr>
          <w:p w14:paraId="03616845"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p>
          <w:p w14:paraId="4AE9DF6E"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r w:rsidRPr="0065579B">
              <w:rPr>
                <w:rFonts w:ascii="ＭＳ 明朝" w:eastAsia="ＭＳ 明朝" w:hAnsi="ＭＳ 明朝" w:cs="Times New Roman"/>
                <w:sz w:val="22"/>
                <w:szCs w:val="20"/>
              </w:rPr>
              <w:t>11</w:t>
            </w:r>
            <w:r w:rsidRPr="0065579B">
              <w:rPr>
                <w:rFonts w:ascii="ＭＳ 明朝" w:eastAsia="ＭＳ 明朝" w:hAnsi="ＭＳ 明朝" w:cs="Times New Roman" w:hint="eastAsia"/>
                <w:sz w:val="22"/>
                <w:szCs w:val="20"/>
              </w:rPr>
              <w:t>月</w:t>
            </w:r>
          </w:p>
        </w:tc>
        <w:tc>
          <w:tcPr>
            <w:tcW w:w="661" w:type="dxa"/>
            <w:tcBorders>
              <w:top w:val="single" w:sz="6" w:space="0" w:color="auto"/>
              <w:left w:val="single" w:sz="6" w:space="0" w:color="auto"/>
              <w:bottom w:val="single" w:sz="6" w:space="0" w:color="auto"/>
              <w:right w:val="single" w:sz="6" w:space="0" w:color="auto"/>
            </w:tcBorders>
          </w:tcPr>
          <w:p w14:paraId="092D59ED"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p>
          <w:p w14:paraId="2BDFA035"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r w:rsidRPr="0065579B">
              <w:rPr>
                <w:rFonts w:ascii="ＭＳ 明朝" w:eastAsia="ＭＳ 明朝" w:hAnsi="ＭＳ 明朝" w:cs="Times New Roman"/>
                <w:sz w:val="22"/>
                <w:szCs w:val="20"/>
              </w:rPr>
              <w:t>12</w:t>
            </w:r>
            <w:r w:rsidRPr="0065579B">
              <w:rPr>
                <w:rFonts w:ascii="ＭＳ 明朝" w:eastAsia="ＭＳ 明朝" w:hAnsi="ＭＳ 明朝" w:cs="Times New Roman" w:hint="eastAsia"/>
                <w:sz w:val="22"/>
                <w:szCs w:val="20"/>
              </w:rPr>
              <w:t>月</w:t>
            </w:r>
          </w:p>
        </w:tc>
        <w:tc>
          <w:tcPr>
            <w:tcW w:w="660" w:type="dxa"/>
            <w:tcBorders>
              <w:top w:val="single" w:sz="6" w:space="0" w:color="auto"/>
              <w:left w:val="single" w:sz="6" w:space="0" w:color="auto"/>
              <w:bottom w:val="single" w:sz="6" w:space="0" w:color="auto"/>
              <w:right w:val="single" w:sz="6" w:space="0" w:color="auto"/>
            </w:tcBorders>
            <w:hideMark/>
          </w:tcPr>
          <w:p w14:paraId="3D11D331" w14:textId="612A03C7" w:rsidR="0065579B" w:rsidRPr="0065579B" w:rsidRDefault="0065579B" w:rsidP="0065579B">
            <w:pPr>
              <w:widowControl/>
              <w:spacing w:line="400" w:lineRule="exact"/>
              <w:jc w:val="center"/>
              <w:rPr>
                <w:rFonts w:ascii="ＭＳ 明朝" w:eastAsia="ＭＳ 明朝" w:hAnsi="ＭＳ 明朝" w:cs="Times New Roman"/>
                <w:sz w:val="22"/>
                <w:szCs w:val="20"/>
              </w:rPr>
            </w:pPr>
            <w:r w:rsidRPr="0065579B">
              <w:rPr>
                <w:rFonts w:ascii="ＭＳ 明朝" w:eastAsia="ＭＳ 明朝" w:hAnsi="ＭＳ 明朝" w:cs="Times New Roman"/>
                <w:sz w:val="22"/>
                <w:szCs w:val="20"/>
              </w:rPr>
              <w:t>202</w:t>
            </w:r>
            <w:r w:rsidR="002200FD">
              <w:rPr>
                <w:rFonts w:ascii="ＭＳ 明朝" w:eastAsia="ＭＳ 明朝" w:hAnsi="ＭＳ 明朝" w:cs="Times New Roman" w:hint="eastAsia"/>
                <w:sz w:val="22"/>
                <w:szCs w:val="20"/>
              </w:rPr>
              <w:t>4</w:t>
            </w:r>
            <w:r w:rsidRPr="0065579B">
              <w:rPr>
                <w:rFonts w:ascii="ＭＳ 明朝" w:eastAsia="ＭＳ 明朝" w:hAnsi="ＭＳ 明朝" w:cs="Times New Roman" w:hint="eastAsia"/>
                <w:sz w:val="22"/>
                <w:szCs w:val="20"/>
              </w:rPr>
              <w:t>年</w:t>
            </w:r>
          </w:p>
          <w:p w14:paraId="6FDFD2A5"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r w:rsidRPr="0065579B">
              <w:rPr>
                <w:rFonts w:ascii="ＭＳ 明朝" w:eastAsia="ＭＳ 明朝" w:hAnsi="ＭＳ 明朝" w:cs="Times New Roman"/>
                <w:sz w:val="22"/>
                <w:szCs w:val="20"/>
              </w:rPr>
              <w:t>1</w:t>
            </w:r>
            <w:r w:rsidRPr="0065579B">
              <w:rPr>
                <w:rFonts w:ascii="ＭＳ 明朝" w:eastAsia="ＭＳ 明朝" w:hAnsi="ＭＳ 明朝" w:cs="Times New Roman" w:hint="eastAsia"/>
                <w:sz w:val="22"/>
                <w:szCs w:val="20"/>
              </w:rPr>
              <w:t>月</w:t>
            </w:r>
          </w:p>
        </w:tc>
        <w:tc>
          <w:tcPr>
            <w:tcW w:w="660" w:type="dxa"/>
            <w:tcBorders>
              <w:top w:val="single" w:sz="6" w:space="0" w:color="auto"/>
              <w:left w:val="single" w:sz="6" w:space="0" w:color="auto"/>
              <w:bottom w:val="single" w:sz="6" w:space="0" w:color="auto"/>
              <w:right w:val="single" w:sz="6" w:space="0" w:color="auto"/>
            </w:tcBorders>
          </w:tcPr>
          <w:p w14:paraId="78A0E798"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p>
          <w:p w14:paraId="4FE1A289"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r w:rsidRPr="0065579B">
              <w:rPr>
                <w:rFonts w:ascii="ＭＳ 明朝" w:eastAsia="ＭＳ 明朝" w:hAnsi="ＭＳ 明朝" w:cs="Times New Roman"/>
                <w:sz w:val="22"/>
                <w:szCs w:val="20"/>
              </w:rPr>
              <w:t>2</w:t>
            </w:r>
            <w:r w:rsidRPr="0065579B">
              <w:rPr>
                <w:rFonts w:ascii="ＭＳ 明朝" w:eastAsia="ＭＳ 明朝" w:hAnsi="ＭＳ 明朝" w:cs="Times New Roman" w:hint="eastAsia"/>
                <w:sz w:val="22"/>
                <w:szCs w:val="20"/>
              </w:rPr>
              <w:t>月</w:t>
            </w:r>
          </w:p>
        </w:tc>
        <w:tc>
          <w:tcPr>
            <w:tcW w:w="660" w:type="dxa"/>
            <w:tcBorders>
              <w:top w:val="single" w:sz="6" w:space="0" w:color="auto"/>
              <w:left w:val="single" w:sz="6" w:space="0" w:color="auto"/>
              <w:bottom w:val="single" w:sz="6" w:space="0" w:color="auto"/>
              <w:right w:val="single" w:sz="6" w:space="0" w:color="auto"/>
            </w:tcBorders>
          </w:tcPr>
          <w:p w14:paraId="1E254667"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p>
          <w:p w14:paraId="170A8EB9"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r w:rsidRPr="0065579B">
              <w:rPr>
                <w:rFonts w:ascii="ＭＳ 明朝" w:eastAsia="ＭＳ 明朝" w:hAnsi="ＭＳ 明朝" w:cs="Times New Roman"/>
                <w:sz w:val="22"/>
                <w:szCs w:val="20"/>
              </w:rPr>
              <w:t>3</w:t>
            </w:r>
            <w:r w:rsidRPr="0065579B">
              <w:rPr>
                <w:rFonts w:ascii="ＭＳ 明朝" w:eastAsia="ＭＳ 明朝" w:hAnsi="ＭＳ 明朝" w:cs="Times New Roman" w:hint="eastAsia"/>
                <w:sz w:val="22"/>
                <w:szCs w:val="20"/>
              </w:rPr>
              <w:t>月</w:t>
            </w:r>
          </w:p>
        </w:tc>
        <w:tc>
          <w:tcPr>
            <w:tcW w:w="660" w:type="dxa"/>
            <w:tcBorders>
              <w:top w:val="single" w:sz="6" w:space="0" w:color="auto"/>
              <w:left w:val="single" w:sz="6" w:space="0" w:color="auto"/>
              <w:bottom w:val="single" w:sz="6" w:space="0" w:color="auto"/>
              <w:right w:val="single" w:sz="6" w:space="0" w:color="auto"/>
            </w:tcBorders>
          </w:tcPr>
          <w:p w14:paraId="0B12169E"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p>
          <w:p w14:paraId="4FFA62D8"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r w:rsidRPr="0065579B">
              <w:rPr>
                <w:rFonts w:ascii="ＭＳ 明朝" w:eastAsia="ＭＳ 明朝" w:hAnsi="ＭＳ 明朝" w:cs="Times New Roman"/>
                <w:sz w:val="22"/>
                <w:szCs w:val="20"/>
              </w:rPr>
              <w:t>4</w:t>
            </w:r>
            <w:r w:rsidRPr="0065579B">
              <w:rPr>
                <w:rFonts w:ascii="ＭＳ 明朝" w:eastAsia="ＭＳ 明朝" w:hAnsi="ＭＳ 明朝" w:cs="Times New Roman" w:hint="eastAsia"/>
                <w:sz w:val="22"/>
                <w:szCs w:val="20"/>
              </w:rPr>
              <w:t>月</w:t>
            </w:r>
          </w:p>
        </w:tc>
        <w:tc>
          <w:tcPr>
            <w:tcW w:w="660" w:type="dxa"/>
            <w:tcBorders>
              <w:top w:val="single" w:sz="6" w:space="0" w:color="auto"/>
              <w:left w:val="single" w:sz="6" w:space="0" w:color="auto"/>
              <w:bottom w:val="single" w:sz="6" w:space="0" w:color="auto"/>
              <w:right w:val="single" w:sz="6" w:space="0" w:color="auto"/>
            </w:tcBorders>
          </w:tcPr>
          <w:p w14:paraId="53AEE231"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p>
          <w:p w14:paraId="772856F3"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r w:rsidRPr="0065579B">
              <w:rPr>
                <w:rFonts w:ascii="ＭＳ 明朝" w:eastAsia="ＭＳ 明朝" w:hAnsi="ＭＳ 明朝" w:cs="Times New Roman"/>
                <w:sz w:val="22"/>
                <w:szCs w:val="20"/>
              </w:rPr>
              <w:t xml:space="preserve"> 5</w:t>
            </w:r>
            <w:r w:rsidRPr="0065579B">
              <w:rPr>
                <w:rFonts w:ascii="ＭＳ 明朝" w:eastAsia="ＭＳ 明朝" w:hAnsi="ＭＳ 明朝" w:cs="Times New Roman" w:hint="eastAsia"/>
                <w:sz w:val="22"/>
                <w:szCs w:val="20"/>
              </w:rPr>
              <w:t>月</w:t>
            </w:r>
          </w:p>
        </w:tc>
        <w:tc>
          <w:tcPr>
            <w:tcW w:w="661" w:type="dxa"/>
            <w:tcBorders>
              <w:top w:val="single" w:sz="6" w:space="0" w:color="auto"/>
              <w:left w:val="single" w:sz="6" w:space="0" w:color="auto"/>
              <w:bottom w:val="single" w:sz="6" w:space="0" w:color="auto"/>
              <w:right w:val="single" w:sz="6" w:space="0" w:color="auto"/>
            </w:tcBorders>
          </w:tcPr>
          <w:p w14:paraId="619CB0B8"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p>
          <w:p w14:paraId="53347A34"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r w:rsidRPr="0065579B">
              <w:rPr>
                <w:rFonts w:ascii="ＭＳ 明朝" w:eastAsia="ＭＳ 明朝" w:hAnsi="ＭＳ 明朝" w:cs="Times New Roman"/>
                <w:sz w:val="22"/>
                <w:szCs w:val="20"/>
              </w:rPr>
              <w:t>6</w:t>
            </w:r>
            <w:r w:rsidRPr="0065579B">
              <w:rPr>
                <w:rFonts w:ascii="ＭＳ 明朝" w:eastAsia="ＭＳ 明朝" w:hAnsi="ＭＳ 明朝" w:cs="Times New Roman" w:hint="eastAsia"/>
                <w:sz w:val="22"/>
                <w:szCs w:val="20"/>
              </w:rPr>
              <w:t>月</w:t>
            </w:r>
          </w:p>
        </w:tc>
        <w:tc>
          <w:tcPr>
            <w:tcW w:w="661" w:type="dxa"/>
            <w:tcBorders>
              <w:top w:val="single" w:sz="6" w:space="0" w:color="auto"/>
              <w:left w:val="single" w:sz="6" w:space="0" w:color="auto"/>
              <w:bottom w:val="single" w:sz="6" w:space="0" w:color="auto"/>
              <w:right w:val="single" w:sz="6" w:space="0" w:color="auto"/>
            </w:tcBorders>
          </w:tcPr>
          <w:p w14:paraId="1F41044B"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p>
          <w:p w14:paraId="1C4E7E33" w14:textId="77777777" w:rsidR="0065579B" w:rsidRPr="0065579B" w:rsidRDefault="0065579B" w:rsidP="0065579B">
            <w:pPr>
              <w:widowControl/>
              <w:spacing w:line="400" w:lineRule="exact"/>
              <w:jc w:val="center"/>
              <w:rPr>
                <w:rFonts w:ascii="ＭＳ 明朝" w:eastAsia="ＭＳ 明朝" w:hAnsi="ＭＳ 明朝" w:cs="Times New Roman"/>
                <w:sz w:val="22"/>
                <w:szCs w:val="20"/>
              </w:rPr>
            </w:pPr>
            <w:r w:rsidRPr="0065579B">
              <w:rPr>
                <w:rFonts w:ascii="ＭＳ 明朝" w:eastAsia="ＭＳ 明朝" w:hAnsi="ＭＳ 明朝" w:cs="Times New Roman"/>
                <w:sz w:val="22"/>
                <w:szCs w:val="20"/>
              </w:rPr>
              <w:t>7</w:t>
            </w:r>
            <w:r w:rsidRPr="0065579B">
              <w:rPr>
                <w:rFonts w:ascii="ＭＳ 明朝" w:eastAsia="ＭＳ 明朝" w:hAnsi="ＭＳ 明朝" w:cs="Times New Roman" w:hint="eastAsia"/>
                <w:sz w:val="22"/>
                <w:szCs w:val="20"/>
              </w:rPr>
              <w:t>月</w:t>
            </w:r>
          </w:p>
        </w:tc>
      </w:tr>
      <w:tr w:rsidR="0065579B" w:rsidRPr="0065579B" w14:paraId="1A42702C" w14:textId="77777777" w:rsidTr="00872861">
        <w:trPr>
          <w:trHeight w:val="803"/>
        </w:trPr>
        <w:tc>
          <w:tcPr>
            <w:tcW w:w="1320" w:type="dxa"/>
            <w:tcBorders>
              <w:top w:val="single" w:sz="6" w:space="0" w:color="auto"/>
              <w:left w:val="single" w:sz="6" w:space="0" w:color="auto"/>
              <w:bottom w:val="single" w:sz="6" w:space="0" w:color="auto"/>
              <w:right w:val="single" w:sz="6" w:space="0" w:color="auto"/>
            </w:tcBorders>
            <w:hideMark/>
          </w:tcPr>
          <w:p w14:paraId="2849D9F4" w14:textId="77777777" w:rsidR="0065579B" w:rsidRPr="0065579B" w:rsidRDefault="0065579B" w:rsidP="0065579B">
            <w:pPr>
              <w:widowControl/>
              <w:spacing w:line="400" w:lineRule="exact"/>
              <w:jc w:val="center"/>
              <w:rPr>
                <w:rFonts w:ascii="ＭＳ 明朝" w:eastAsia="ＭＳ 明朝" w:hAnsi="ＭＳ 明朝" w:cs="Times New Roman"/>
                <w:sz w:val="21"/>
                <w:szCs w:val="21"/>
              </w:rPr>
            </w:pPr>
            <w:r w:rsidRPr="0065579B">
              <w:rPr>
                <w:rFonts w:ascii="ＭＳ 明朝" w:eastAsia="ＭＳ 明朝" w:hAnsi="ＭＳ 明朝" w:cs="Times New Roman" w:hint="eastAsia"/>
                <w:sz w:val="21"/>
                <w:szCs w:val="21"/>
              </w:rPr>
              <w:t>取引高</w:t>
            </w:r>
          </w:p>
        </w:tc>
        <w:tc>
          <w:tcPr>
            <w:tcW w:w="660" w:type="dxa"/>
            <w:tcBorders>
              <w:top w:val="single" w:sz="6" w:space="0" w:color="auto"/>
              <w:left w:val="single" w:sz="6" w:space="0" w:color="auto"/>
              <w:bottom w:val="single" w:sz="6" w:space="0" w:color="auto"/>
              <w:right w:val="single" w:sz="6" w:space="0" w:color="auto"/>
            </w:tcBorders>
          </w:tcPr>
          <w:p w14:paraId="343B4028" w14:textId="77777777" w:rsidR="0065579B" w:rsidRPr="0065579B" w:rsidRDefault="0065579B" w:rsidP="0065579B">
            <w:pPr>
              <w:widowControl/>
              <w:spacing w:line="400" w:lineRule="exact"/>
              <w:jc w:val="left"/>
              <w:rPr>
                <w:rFonts w:ascii="ＭＳ 明朝" w:eastAsia="ＭＳ 明朝" w:hAnsi="ＭＳ 明朝" w:cs="Times New Roman"/>
                <w:sz w:val="20"/>
                <w:szCs w:val="20"/>
              </w:rPr>
            </w:pPr>
          </w:p>
        </w:tc>
        <w:tc>
          <w:tcPr>
            <w:tcW w:w="660" w:type="dxa"/>
            <w:tcBorders>
              <w:top w:val="single" w:sz="6" w:space="0" w:color="auto"/>
              <w:left w:val="single" w:sz="6" w:space="0" w:color="auto"/>
              <w:bottom w:val="single" w:sz="6" w:space="0" w:color="auto"/>
              <w:right w:val="single" w:sz="6" w:space="0" w:color="auto"/>
            </w:tcBorders>
          </w:tcPr>
          <w:p w14:paraId="60190231"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0" w:type="dxa"/>
            <w:tcBorders>
              <w:top w:val="single" w:sz="6" w:space="0" w:color="auto"/>
              <w:left w:val="single" w:sz="6" w:space="0" w:color="auto"/>
              <w:bottom w:val="single" w:sz="6" w:space="0" w:color="auto"/>
              <w:right w:val="single" w:sz="6" w:space="0" w:color="auto"/>
            </w:tcBorders>
          </w:tcPr>
          <w:p w14:paraId="3A75EC77"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0" w:type="dxa"/>
            <w:tcBorders>
              <w:top w:val="single" w:sz="6" w:space="0" w:color="auto"/>
              <w:left w:val="single" w:sz="6" w:space="0" w:color="auto"/>
              <w:bottom w:val="single" w:sz="6" w:space="0" w:color="auto"/>
              <w:right w:val="single" w:sz="6" w:space="0" w:color="auto"/>
            </w:tcBorders>
          </w:tcPr>
          <w:p w14:paraId="58FD62D4"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1" w:type="dxa"/>
            <w:tcBorders>
              <w:top w:val="single" w:sz="6" w:space="0" w:color="auto"/>
              <w:left w:val="single" w:sz="6" w:space="0" w:color="auto"/>
              <w:bottom w:val="single" w:sz="6" w:space="0" w:color="auto"/>
              <w:right w:val="single" w:sz="6" w:space="0" w:color="auto"/>
            </w:tcBorders>
          </w:tcPr>
          <w:p w14:paraId="0BC53171"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0" w:type="dxa"/>
            <w:tcBorders>
              <w:top w:val="single" w:sz="6" w:space="0" w:color="auto"/>
              <w:left w:val="single" w:sz="6" w:space="0" w:color="auto"/>
              <w:bottom w:val="single" w:sz="6" w:space="0" w:color="auto"/>
              <w:right w:val="single" w:sz="6" w:space="0" w:color="auto"/>
            </w:tcBorders>
          </w:tcPr>
          <w:p w14:paraId="27066809"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0" w:type="dxa"/>
            <w:tcBorders>
              <w:top w:val="single" w:sz="6" w:space="0" w:color="auto"/>
              <w:left w:val="single" w:sz="6" w:space="0" w:color="auto"/>
              <w:bottom w:val="single" w:sz="6" w:space="0" w:color="auto"/>
              <w:right w:val="single" w:sz="6" w:space="0" w:color="auto"/>
            </w:tcBorders>
          </w:tcPr>
          <w:p w14:paraId="3BD1ECA6"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0" w:type="dxa"/>
            <w:tcBorders>
              <w:top w:val="single" w:sz="6" w:space="0" w:color="auto"/>
              <w:left w:val="single" w:sz="6" w:space="0" w:color="auto"/>
              <w:bottom w:val="single" w:sz="6" w:space="0" w:color="auto"/>
              <w:right w:val="single" w:sz="6" w:space="0" w:color="auto"/>
            </w:tcBorders>
          </w:tcPr>
          <w:p w14:paraId="7F706BCD"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0" w:type="dxa"/>
            <w:tcBorders>
              <w:top w:val="single" w:sz="6" w:space="0" w:color="auto"/>
              <w:left w:val="single" w:sz="6" w:space="0" w:color="auto"/>
              <w:bottom w:val="single" w:sz="6" w:space="0" w:color="auto"/>
              <w:right w:val="single" w:sz="6" w:space="0" w:color="auto"/>
            </w:tcBorders>
          </w:tcPr>
          <w:p w14:paraId="16E48CF7"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0" w:type="dxa"/>
            <w:tcBorders>
              <w:top w:val="single" w:sz="6" w:space="0" w:color="auto"/>
              <w:left w:val="single" w:sz="6" w:space="0" w:color="auto"/>
              <w:bottom w:val="single" w:sz="6" w:space="0" w:color="auto"/>
              <w:right w:val="single" w:sz="6" w:space="0" w:color="auto"/>
            </w:tcBorders>
          </w:tcPr>
          <w:p w14:paraId="59008C03"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1" w:type="dxa"/>
            <w:tcBorders>
              <w:top w:val="single" w:sz="6" w:space="0" w:color="auto"/>
              <w:left w:val="single" w:sz="6" w:space="0" w:color="auto"/>
              <w:bottom w:val="single" w:sz="6" w:space="0" w:color="auto"/>
              <w:right w:val="single" w:sz="6" w:space="0" w:color="auto"/>
            </w:tcBorders>
          </w:tcPr>
          <w:p w14:paraId="05083658"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1" w:type="dxa"/>
            <w:tcBorders>
              <w:top w:val="single" w:sz="6" w:space="0" w:color="auto"/>
              <w:left w:val="single" w:sz="6" w:space="0" w:color="auto"/>
              <w:bottom w:val="single" w:sz="6" w:space="0" w:color="auto"/>
              <w:right w:val="single" w:sz="6" w:space="0" w:color="auto"/>
            </w:tcBorders>
          </w:tcPr>
          <w:p w14:paraId="27198CFC"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r>
      <w:tr w:rsidR="0065579B" w:rsidRPr="0065579B" w14:paraId="0BF35CBE" w14:textId="77777777" w:rsidTr="00872861">
        <w:trPr>
          <w:trHeight w:val="804"/>
        </w:trPr>
        <w:tc>
          <w:tcPr>
            <w:tcW w:w="1320" w:type="dxa"/>
            <w:tcBorders>
              <w:top w:val="single" w:sz="6" w:space="0" w:color="auto"/>
              <w:left w:val="single" w:sz="6" w:space="0" w:color="auto"/>
              <w:bottom w:val="single" w:sz="6" w:space="0" w:color="auto"/>
              <w:right w:val="single" w:sz="6" w:space="0" w:color="auto"/>
            </w:tcBorders>
            <w:hideMark/>
          </w:tcPr>
          <w:p w14:paraId="01D60C8C" w14:textId="77777777" w:rsidR="0065579B" w:rsidRPr="0065579B" w:rsidRDefault="0065579B" w:rsidP="0065579B">
            <w:pPr>
              <w:widowControl/>
              <w:spacing w:line="400" w:lineRule="exact"/>
              <w:jc w:val="center"/>
              <w:rPr>
                <w:rFonts w:ascii="ＭＳ 明朝" w:eastAsia="ＭＳ 明朝" w:hAnsi="ＭＳ 明朝" w:cs="Times New Roman"/>
                <w:sz w:val="21"/>
                <w:szCs w:val="21"/>
                <w:vertAlign w:val="superscript"/>
              </w:rPr>
            </w:pPr>
            <w:r w:rsidRPr="0065579B">
              <w:rPr>
                <w:rFonts w:ascii="ＭＳ 明朝" w:eastAsia="ＭＳ 明朝" w:hAnsi="ＭＳ 明朝" w:cs="Times New Roman" w:hint="eastAsia"/>
                <w:sz w:val="21"/>
                <w:szCs w:val="21"/>
              </w:rPr>
              <w:t>取引平均残高</w:t>
            </w:r>
          </w:p>
        </w:tc>
        <w:tc>
          <w:tcPr>
            <w:tcW w:w="660" w:type="dxa"/>
            <w:tcBorders>
              <w:top w:val="single" w:sz="6" w:space="0" w:color="auto"/>
              <w:left w:val="single" w:sz="6" w:space="0" w:color="auto"/>
              <w:bottom w:val="single" w:sz="6" w:space="0" w:color="auto"/>
              <w:right w:val="single" w:sz="6" w:space="0" w:color="auto"/>
            </w:tcBorders>
          </w:tcPr>
          <w:p w14:paraId="0BAC120E" w14:textId="77777777" w:rsidR="0065579B" w:rsidRPr="0065579B" w:rsidRDefault="0065579B" w:rsidP="0065579B">
            <w:pPr>
              <w:widowControl/>
              <w:spacing w:line="400" w:lineRule="exact"/>
              <w:jc w:val="left"/>
              <w:rPr>
                <w:rFonts w:ascii="ＭＳ 明朝" w:eastAsia="ＭＳ 明朝" w:hAnsi="ＭＳ 明朝" w:cs="Times New Roman"/>
                <w:sz w:val="20"/>
                <w:szCs w:val="20"/>
              </w:rPr>
            </w:pPr>
          </w:p>
        </w:tc>
        <w:tc>
          <w:tcPr>
            <w:tcW w:w="660" w:type="dxa"/>
            <w:tcBorders>
              <w:top w:val="single" w:sz="6" w:space="0" w:color="auto"/>
              <w:left w:val="single" w:sz="6" w:space="0" w:color="auto"/>
              <w:bottom w:val="single" w:sz="6" w:space="0" w:color="auto"/>
              <w:right w:val="single" w:sz="6" w:space="0" w:color="auto"/>
            </w:tcBorders>
          </w:tcPr>
          <w:p w14:paraId="633D6998"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0" w:type="dxa"/>
            <w:tcBorders>
              <w:top w:val="single" w:sz="6" w:space="0" w:color="auto"/>
              <w:left w:val="single" w:sz="6" w:space="0" w:color="auto"/>
              <w:bottom w:val="single" w:sz="6" w:space="0" w:color="auto"/>
              <w:right w:val="single" w:sz="6" w:space="0" w:color="auto"/>
            </w:tcBorders>
          </w:tcPr>
          <w:p w14:paraId="4608DA21"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0" w:type="dxa"/>
            <w:tcBorders>
              <w:top w:val="single" w:sz="6" w:space="0" w:color="auto"/>
              <w:left w:val="single" w:sz="6" w:space="0" w:color="auto"/>
              <w:bottom w:val="single" w:sz="6" w:space="0" w:color="auto"/>
              <w:right w:val="single" w:sz="6" w:space="0" w:color="auto"/>
            </w:tcBorders>
          </w:tcPr>
          <w:p w14:paraId="5CA50073"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1" w:type="dxa"/>
            <w:tcBorders>
              <w:top w:val="single" w:sz="6" w:space="0" w:color="auto"/>
              <w:left w:val="single" w:sz="6" w:space="0" w:color="auto"/>
              <w:bottom w:val="single" w:sz="6" w:space="0" w:color="auto"/>
              <w:right w:val="single" w:sz="6" w:space="0" w:color="auto"/>
            </w:tcBorders>
          </w:tcPr>
          <w:p w14:paraId="410F1B29"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0" w:type="dxa"/>
            <w:tcBorders>
              <w:top w:val="single" w:sz="6" w:space="0" w:color="auto"/>
              <w:left w:val="single" w:sz="6" w:space="0" w:color="auto"/>
              <w:bottom w:val="single" w:sz="6" w:space="0" w:color="auto"/>
              <w:right w:val="single" w:sz="6" w:space="0" w:color="auto"/>
            </w:tcBorders>
          </w:tcPr>
          <w:p w14:paraId="7B91D67F"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0" w:type="dxa"/>
            <w:tcBorders>
              <w:top w:val="single" w:sz="6" w:space="0" w:color="auto"/>
              <w:left w:val="single" w:sz="6" w:space="0" w:color="auto"/>
              <w:bottom w:val="single" w:sz="6" w:space="0" w:color="auto"/>
              <w:right w:val="single" w:sz="6" w:space="0" w:color="auto"/>
            </w:tcBorders>
          </w:tcPr>
          <w:p w14:paraId="24DEC7D7"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0" w:type="dxa"/>
            <w:tcBorders>
              <w:top w:val="single" w:sz="6" w:space="0" w:color="auto"/>
              <w:left w:val="single" w:sz="6" w:space="0" w:color="auto"/>
              <w:bottom w:val="single" w:sz="6" w:space="0" w:color="auto"/>
              <w:right w:val="single" w:sz="6" w:space="0" w:color="auto"/>
            </w:tcBorders>
          </w:tcPr>
          <w:p w14:paraId="11A546C5"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0" w:type="dxa"/>
            <w:tcBorders>
              <w:top w:val="single" w:sz="6" w:space="0" w:color="auto"/>
              <w:left w:val="single" w:sz="6" w:space="0" w:color="auto"/>
              <w:bottom w:val="single" w:sz="6" w:space="0" w:color="auto"/>
              <w:right w:val="single" w:sz="6" w:space="0" w:color="auto"/>
            </w:tcBorders>
          </w:tcPr>
          <w:p w14:paraId="0C98A7DF"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0" w:type="dxa"/>
            <w:tcBorders>
              <w:top w:val="single" w:sz="6" w:space="0" w:color="auto"/>
              <w:left w:val="single" w:sz="6" w:space="0" w:color="auto"/>
              <w:bottom w:val="single" w:sz="6" w:space="0" w:color="auto"/>
              <w:right w:val="single" w:sz="6" w:space="0" w:color="auto"/>
            </w:tcBorders>
          </w:tcPr>
          <w:p w14:paraId="576CC13F"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1" w:type="dxa"/>
            <w:tcBorders>
              <w:top w:val="single" w:sz="6" w:space="0" w:color="auto"/>
              <w:left w:val="single" w:sz="6" w:space="0" w:color="auto"/>
              <w:bottom w:val="single" w:sz="6" w:space="0" w:color="auto"/>
              <w:right w:val="single" w:sz="6" w:space="0" w:color="auto"/>
            </w:tcBorders>
          </w:tcPr>
          <w:p w14:paraId="023E6050"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c>
          <w:tcPr>
            <w:tcW w:w="661" w:type="dxa"/>
            <w:tcBorders>
              <w:top w:val="single" w:sz="6" w:space="0" w:color="auto"/>
              <w:left w:val="single" w:sz="6" w:space="0" w:color="auto"/>
              <w:bottom w:val="single" w:sz="6" w:space="0" w:color="auto"/>
              <w:right w:val="single" w:sz="6" w:space="0" w:color="auto"/>
            </w:tcBorders>
          </w:tcPr>
          <w:p w14:paraId="2E01890C" w14:textId="77777777" w:rsidR="0065579B" w:rsidRPr="0065579B" w:rsidRDefault="0065579B" w:rsidP="0065579B">
            <w:pPr>
              <w:widowControl/>
              <w:spacing w:line="400" w:lineRule="exact"/>
              <w:jc w:val="left"/>
              <w:rPr>
                <w:rFonts w:ascii="ＭＳ 明朝" w:eastAsia="ＭＳ 明朝" w:hAnsi="ＭＳ 明朝" w:cs="Times New Roman"/>
                <w:szCs w:val="20"/>
              </w:rPr>
            </w:pPr>
          </w:p>
        </w:tc>
      </w:tr>
    </w:tbl>
    <w:p w14:paraId="1239A52A" w14:textId="77777777" w:rsidR="0065579B" w:rsidRPr="0065579B" w:rsidRDefault="0065579B" w:rsidP="00CD78D9">
      <w:pPr>
        <w:widowControl/>
        <w:spacing w:line="400" w:lineRule="exact"/>
        <w:ind w:right="-423"/>
        <w:rPr>
          <w:rFonts w:ascii="ＭＳ 明朝" w:eastAsia="ＭＳ 明朝" w:hAnsi="ＭＳ 明朝" w:cs="Times New Roman"/>
          <w:sz w:val="21"/>
          <w:szCs w:val="21"/>
        </w:rPr>
      </w:pPr>
      <w:r w:rsidRPr="0065579B">
        <w:rPr>
          <w:rFonts w:ascii="ＭＳ 明朝" w:eastAsia="ＭＳ 明朝" w:hAnsi="ＭＳ 明朝" w:cs="Times New Roman" w:hint="eastAsia"/>
          <w:sz w:val="21"/>
          <w:szCs w:val="21"/>
        </w:rPr>
        <w:t>（注）億円未満も含めて合算し、合計値の億円未満を切捨て</w:t>
      </w:r>
    </w:p>
    <w:p w14:paraId="48820251" w14:textId="77777777" w:rsidR="0065579B" w:rsidRPr="0065579B" w:rsidRDefault="0065579B" w:rsidP="0065579B">
      <w:pPr>
        <w:widowControl/>
        <w:spacing w:line="400" w:lineRule="exact"/>
        <w:ind w:right="-1091" w:firstLine="3120"/>
        <w:jc w:val="left"/>
        <w:rPr>
          <w:rFonts w:ascii="ＭＳ 明朝" w:eastAsia="ＭＳ 明朝" w:hAnsi="ＭＳ 明朝" w:cs="Times New Roman"/>
          <w:sz w:val="21"/>
          <w:szCs w:val="21"/>
        </w:rPr>
      </w:pP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8"/>
        <w:gridCol w:w="3120"/>
      </w:tblGrid>
      <w:tr w:rsidR="0065579B" w:rsidRPr="0065579B" w14:paraId="5DE37C8E" w14:textId="77777777" w:rsidTr="00872861">
        <w:tc>
          <w:tcPr>
            <w:tcW w:w="1418" w:type="dxa"/>
            <w:tcBorders>
              <w:top w:val="single" w:sz="6" w:space="0" w:color="auto"/>
              <w:left w:val="single" w:sz="6" w:space="0" w:color="auto"/>
              <w:bottom w:val="single" w:sz="6" w:space="0" w:color="auto"/>
              <w:right w:val="single" w:sz="6" w:space="0" w:color="auto"/>
            </w:tcBorders>
          </w:tcPr>
          <w:p w14:paraId="3E9FB0E5" w14:textId="77777777" w:rsidR="0065579B" w:rsidRPr="0065579B" w:rsidRDefault="0065579B" w:rsidP="0065579B">
            <w:pPr>
              <w:widowControl/>
              <w:spacing w:line="400" w:lineRule="exact"/>
              <w:jc w:val="center"/>
              <w:rPr>
                <w:rFonts w:ascii="ＭＳ 明朝" w:eastAsia="ＭＳ 明朝" w:hAnsi="ＭＳ 明朝" w:cs="Times New Roman"/>
                <w:sz w:val="21"/>
                <w:szCs w:val="21"/>
              </w:rPr>
            </w:pPr>
          </w:p>
        </w:tc>
        <w:tc>
          <w:tcPr>
            <w:tcW w:w="3120" w:type="dxa"/>
            <w:tcBorders>
              <w:top w:val="single" w:sz="6" w:space="0" w:color="auto"/>
              <w:left w:val="single" w:sz="6" w:space="0" w:color="auto"/>
              <w:bottom w:val="single" w:sz="6" w:space="0" w:color="auto"/>
              <w:right w:val="single" w:sz="6" w:space="0" w:color="auto"/>
            </w:tcBorders>
            <w:hideMark/>
          </w:tcPr>
          <w:p w14:paraId="0F52285F" w14:textId="5C0E2CD9" w:rsidR="0065579B" w:rsidRPr="0065579B" w:rsidRDefault="0065579B" w:rsidP="0065579B">
            <w:pPr>
              <w:widowControl/>
              <w:spacing w:line="400" w:lineRule="exact"/>
              <w:jc w:val="center"/>
              <w:rPr>
                <w:rFonts w:ascii="ＭＳ 明朝" w:eastAsia="ＭＳ 明朝" w:hAnsi="ＭＳ 明朝" w:cs="Times New Roman"/>
                <w:sz w:val="21"/>
                <w:szCs w:val="21"/>
              </w:rPr>
            </w:pPr>
            <w:r w:rsidRPr="0065579B">
              <w:rPr>
                <w:rFonts w:ascii="ＭＳ 明朝" w:eastAsia="ＭＳ 明朝" w:hAnsi="ＭＳ 明朝" w:cs="Times New Roman"/>
                <w:sz w:val="21"/>
                <w:szCs w:val="21"/>
              </w:rPr>
              <w:t>202</w:t>
            </w:r>
            <w:r w:rsidR="009717B7">
              <w:rPr>
                <w:rFonts w:ascii="ＭＳ 明朝" w:eastAsia="ＭＳ 明朝" w:hAnsi="ＭＳ 明朝" w:cs="Times New Roman" w:hint="eastAsia"/>
                <w:sz w:val="21"/>
                <w:szCs w:val="21"/>
              </w:rPr>
              <w:t>3</w:t>
            </w:r>
            <w:r w:rsidRPr="0065579B">
              <w:rPr>
                <w:rFonts w:ascii="ＭＳ 明朝" w:eastAsia="ＭＳ 明朝" w:hAnsi="ＭＳ 明朝" w:cs="Times New Roman" w:hint="eastAsia"/>
                <w:sz w:val="21"/>
                <w:szCs w:val="21"/>
              </w:rPr>
              <w:t>年</w:t>
            </w:r>
            <w:r w:rsidRPr="0065579B">
              <w:rPr>
                <w:rFonts w:ascii="ＭＳ 明朝" w:eastAsia="ＭＳ 明朝" w:hAnsi="ＭＳ 明朝" w:cs="Times New Roman"/>
                <w:sz w:val="21"/>
                <w:szCs w:val="21"/>
              </w:rPr>
              <w:t>8</w:t>
            </w:r>
            <w:r w:rsidRPr="0065579B">
              <w:rPr>
                <w:rFonts w:ascii="ＭＳ 明朝" w:eastAsia="ＭＳ 明朝" w:hAnsi="ＭＳ 明朝" w:cs="Times New Roman" w:hint="eastAsia"/>
                <w:sz w:val="21"/>
                <w:szCs w:val="21"/>
              </w:rPr>
              <w:t>月～</w:t>
            </w:r>
            <w:r w:rsidRPr="0065579B">
              <w:rPr>
                <w:rFonts w:ascii="ＭＳ 明朝" w:eastAsia="ＭＳ 明朝" w:hAnsi="ＭＳ 明朝" w:cs="Times New Roman"/>
                <w:sz w:val="21"/>
                <w:szCs w:val="21"/>
              </w:rPr>
              <w:t>202</w:t>
            </w:r>
            <w:r w:rsidR="009717B7">
              <w:rPr>
                <w:rFonts w:ascii="ＭＳ 明朝" w:eastAsia="ＭＳ 明朝" w:hAnsi="ＭＳ 明朝" w:cs="Times New Roman" w:hint="eastAsia"/>
                <w:sz w:val="21"/>
                <w:szCs w:val="21"/>
              </w:rPr>
              <w:t>4</w:t>
            </w:r>
            <w:r w:rsidRPr="0065579B">
              <w:rPr>
                <w:rFonts w:ascii="ＭＳ 明朝" w:eastAsia="ＭＳ 明朝" w:hAnsi="ＭＳ 明朝" w:cs="Times New Roman" w:hint="eastAsia"/>
                <w:sz w:val="21"/>
                <w:szCs w:val="21"/>
              </w:rPr>
              <w:t>年</w:t>
            </w:r>
            <w:r w:rsidRPr="0065579B">
              <w:rPr>
                <w:rFonts w:ascii="ＭＳ 明朝" w:eastAsia="ＭＳ 明朝" w:hAnsi="ＭＳ 明朝" w:cs="Times New Roman"/>
                <w:sz w:val="21"/>
                <w:szCs w:val="21"/>
              </w:rPr>
              <w:t>7月</w:t>
            </w:r>
          </w:p>
        </w:tc>
      </w:tr>
      <w:tr w:rsidR="0065579B" w:rsidRPr="0065579B" w14:paraId="6C12580F" w14:textId="77777777" w:rsidTr="00872861">
        <w:tc>
          <w:tcPr>
            <w:tcW w:w="1418" w:type="dxa"/>
            <w:tcBorders>
              <w:top w:val="single" w:sz="6" w:space="0" w:color="auto"/>
              <w:left w:val="single" w:sz="6" w:space="0" w:color="auto"/>
              <w:bottom w:val="single" w:sz="6" w:space="0" w:color="auto"/>
              <w:right w:val="single" w:sz="6" w:space="0" w:color="auto"/>
            </w:tcBorders>
            <w:hideMark/>
          </w:tcPr>
          <w:p w14:paraId="7B2E4EB1" w14:textId="77777777" w:rsidR="0065579B" w:rsidRPr="0065579B" w:rsidRDefault="0065579B" w:rsidP="0065579B">
            <w:pPr>
              <w:widowControl/>
              <w:spacing w:after="120" w:line="400" w:lineRule="exact"/>
              <w:jc w:val="center"/>
              <w:rPr>
                <w:rFonts w:ascii="ＭＳ 明朝" w:eastAsia="ＭＳ 明朝" w:hAnsi="ＭＳ 明朝" w:cs="Times New Roman"/>
                <w:sz w:val="21"/>
                <w:szCs w:val="21"/>
              </w:rPr>
            </w:pPr>
            <w:r w:rsidRPr="0065579B">
              <w:rPr>
                <w:rFonts w:ascii="ＭＳ 明朝" w:eastAsia="ＭＳ 明朝" w:hAnsi="ＭＳ 明朝" w:cs="Times New Roman" w:hint="eastAsia"/>
                <w:sz w:val="21"/>
                <w:szCs w:val="21"/>
              </w:rPr>
              <w:t>取引先数</w:t>
            </w:r>
          </w:p>
        </w:tc>
        <w:tc>
          <w:tcPr>
            <w:tcW w:w="3120" w:type="dxa"/>
            <w:tcBorders>
              <w:top w:val="single" w:sz="6" w:space="0" w:color="auto"/>
              <w:left w:val="single" w:sz="6" w:space="0" w:color="auto"/>
              <w:bottom w:val="single" w:sz="6" w:space="0" w:color="auto"/>
              <w:right w:val="single" w:sz="6" w:space="0" w:color="auto"/>
            </w:tcBorders>
          </w:tcPr>
          <w:p w14:paraId="3A8DC6D9" w14:textId="77777777" w:rsidR="0065579B" w:rsidRPr="0065579B" w:rsidRDefault="0065579B" w:rsidP="0065579B">
            <w:pPr>
              <w:widowControl/>
              <w:spacing w:line="400" w:lineRule="exact"/>
              <w:jc w:val="center"/>
              <w:rPr>
                <w:rFonts w:ascii="ＭＳ 明朝" w:eastAsia="ＭＳ 明朝" w:hAnsi="ＭＳ 明朝" w:cs="Times New Roman"/>
                <w:sz w:val="21"/>
                <w:szCs w:val="21"/>
              </w:rPr>
            </w:pPr>
          </w:p>
        </w:tc>
      </w:tr>
    </w:tbl>
    <w:p w14:paraId="16C92080" w14:textId="77777777" w:rsidR="0065579B" w:rsidRPr="0065579B" w:rsidRDefault="0065579B" w:rsidP="0065579B">
      <w:pPr>
        <w:widowControl/>
        <w:spacing w:line="400" w:lineRule="exact"/>
        <w:jc w:val="left"/>
        <w:rPr>
          <w:rFonts w:ascii="ＭＳ 明朝" w:eastAsia="ＭＳ 明朝" w:hAnsi="ＭＳ 明朝" w:cs="Times New Roman"/>
        </w:rPr>
      </w:pPr>
    </w:p>
    <w:p w14:paraId="3CF09B74" w14:textId="77777777" w:rsidR="0065579B" w:rsidRPr="0065579B" w:rsidRDefault="0065579B" w:rsidP="0065579B">
      <w:pPr>
        <w:widowControl/>
        <w:spacing w:after="120" w:line="360" w:lineRule="exact"/>
        <w:ind w:left="590" w:right="-187" w:hanging="391"/>
        <w:jc w:val="left"/>
        <w:rPr>
          <w:rFonts w:ascii="ＭＳ ゴシック" w:eastAsia="ＭＳ ゴシック" w:hAnsi="ＭＳ ゴシック" w:cs="Times New Roman"/>
        </w:rPr>
      </w:pPr>
      <w:r w:rsidRPr="0065579B">
        <w:rPr>
          <w:rFonts w:ascii="ＭＳ ゴシック" w:eastAsia="ＭＳ ゴシック" w:hAnsi="ＭＳ ゴシック" w:cs="Times New Roman"/>
        </w:rPr>
        <w:t xml:space="preserve">(２) </w:t>
      </w:r>
      <w:r w:rsidRPr="0065579B">
        <w:rPr>
          <w:rFonts w:ascii="ＭＳ ゴシック" w:eastAsia="ＭＳ ゴシック" w:hAnsi="ＭＳ ゴシック" w:cs="Times New Roman" w:hint="eastAsia"/>
        </w:rPr>
        <w:t>レート情報の市場参加者への提供状況</w:t>
      </w:r>
    </w:p>
    <w:p w14:paraId="75887985" w14:textId="58C987CC" w:rsidR="0065579B" w:rsidRPr="0065579B" w:rsidRDefault="00A744E1" w:rsidP="00CB3730">
      <w:pPr>
        <w:widowControl/>
        <w:tabs>
          <w:tab w:val="left" w:pos="720"/>
        </w:tabs>
        <w:adjustRightInd w:val="0"/>
        <w:spacing w:after="120" w:line="360" w:lineRule="exact"/>
        <w:ind w:leftChars="200" w:left="724" w:hangingChars="100" w:hanging="244"/>
        <w:jc w:val="left"/>
        <w:textAlignment w:val="baseline"/>
        <w:rPr>
          <w:rFonts w:ascii="ＭＳ 明朝" w:eastAsia="ＭＳ 明朝" w:hAnsi="ＭＳ 明朝" w:cs="Times New Roman"/>
          <w:spacing w:val="2"/>
          <w:kern w:val="0"/>
        </w:rPr>
      </w:pPr>
      <w:r>
        <w:rPr>
          <w:rFonts w:ascii="ＭＳ 明朝" w:eastAsia="ＭＳ 明朝" w:hAnsi="ＭＳ 明朝" w:cs="Times New Roman" w:hint="eastAsia"/>
          <w:spacing w:val="2"/>
          <w:kern w:val="0"/>
        </w:rPr>
        <w:t>①</w:t>
      </w:r>
      <w:r w:rsidR="0065579B" w:rsidRPr="0065579B">
        <w:rPr>
          <w:rFonts w:ascii="ＭＳ 明朝" w:eastAsia="ＭＳ 明朝" w:hAnsi="ＭＳ 明朝" w:cs="Times New Roman" w:hint="eastAsia"/>
          <w:spacing w:val="2"/>
          <w:kern w:val="0"/>
        </w:rPr>
        <w:t xml:space="preserve">　提供状況（該当区分に「○」）</w:t>
      </w:r>
    </w:p>
    <w:p w14:paraId="0FAACEFE" w14:textId="77777777" w:rsidR="0065579B" w:rsidRPr="0065579B" w:rsidRDefault="0065579B" w:rsidP="00CB3730">
      <w:pPr>
        <w:tabs>
          <w:tab w:val="left" w:pos="1080"/>
        </w:tabs>
        <w:adjustRightInd w:val="0"/>
        <w:spacing w:after="120" w:line="360" w:lineRule="exact"/>
        <w:ind w:left="1200" w:right="-131" w:hanging="360"/>
        <w:rPr>
          <w:rFonts w:ascii="ＭＳ 明朝" w:eastAsia="ＭＳ 明朝" w:hAnsi="ＭＳ 明朝" w:cs="Times New Roman"/>
          <w:spacing w:val="2"/>
          <w:kern w:val="0"/>
        </w:rPr>
      </w:pPr>
      <w:r w:rsidRPr="0065579B">
        <w:rPr>
          <w:rFonts w:ascii="ＭＳ 明朝" w:eastAsia="ＭＳ 明朝" w:hAnsi="ＭＳ 明朝" w:cs="Times New Roman" w:hint="eastAsia"/>
          <w:spacing w:val="2"/>
          <w:kern w:val="0"/>
        </w:rPr>
        <w:t>イ．複数の残存期間別のアウトライトレートを複数の格付け別に毎営業日提供している</w:t>
      </w:r>
    </w:p>
    <w:p w14:paraId="26D39A80" w14:textId="3569F469" w:rsidR="0065579B" w:rsidRPr="00CB3730" w:rsidRDefault="0065579B" w:rsidP="00CB3730">
      <w:pPr>
        <w:pStyle w:val="a"/>
        <w:numPr>
          <w:ilvl w:val="0"/>
          <w:numId w:val="13"/>
        </w:numPr>
        <w:tabs>
          <w:tab w:val="left" w:pos="1080"/>
        </w:tabs>
        <w:adjustRightInd w:val="0"/>
        <w:spacing w:line="360" w:lineRule="exact"/>
        <w:ind w:right="-131"/>
        <w:rPr>
          <w:rFonts w:ascii="ＭＳ 明朝" w:eastAsia="ＭＳ 明朝" w:hAnsi="ＭＳ 明朝" w:cs="Times New Roman"/>
          <w:kern w:val="0"/>
        </w:rPr>
      </w:pPr>
      <w:r w:rsidRPr="00CB3730">
        <w:rPr>
          <w:rFonts w:ascii="ＭＳ 明朝" w:eastAsia="ＭＳ 明朝" w:hAnsi="ＭＳ 明朝" w:cs="ＭＳ 明朝" w:hint="eastAsia"/>
          <w:spacing w:val="2"/>
          <w:kern w:val="0"/>
        </w:rPr>
        <w:t>複数のターム別の現先レートを複数の格付け別に毎営業日提供している</w:t>
      </w:r>
    </w:p>
    <w:p w14:paraId="1EDAEB22" w14:textId="49CB33D5" w:rsidR="0065579B" w:rsidRPr="0065579B" w:rsidRDefault="0065579B" w:rsidP="00CB3730">
      <w:pPr>
        <w:widowControl/>
        <w:tabs>
          <w:tab w:val="left" w:pos="720"/>
        </w:tabs>
        <w:adjustRightInd w:val="0"/>
        <w:spacing w:after="120" w:line="360" w:lineRule="exact"/>
        <w:ind w:leftChars="200" w:left="724" w:hangingChars="100" w:hanging="244"/>
        <w:jc w:val="left"/>
        <w:textAlignment w:val="baseline"/>
        <w:rPr>
          <w:rFonts w:ascii="ＭＳ 明朝" w:eastAsia="ＭＳ 明朝" w:hAnsi="ＭＳ 明朝" w:cs="Times New Roman"/>
          <w:kern w:val="0"/>
        </w:rPr>
      </w:pPr>
      <w:r w:rsidRPr="0065579B">
        <w:rPr>
          <w:rFonts w:ascii="ＭＳ 明朝" w:eastAsia="ＭＳ 明朝" w:hAnsi="ＭＳ 明朝" w:cs="Times New Roman"/>
          <w:spacing w:val="2"/>
          <w:kern w:val="0"/>
        </w:rPr>
        <w:br w:type="page"/>
      </w:r>
      <w:r w:rsidR="00A744E1">
        <w:rPr>
          <w:rFonts w:ascii="ＭＳ 明朝" w:eastAsia="ＭＳ 明朝" w:hAnsi="ＭＳ 明朝" w:cs="Times New Roman" w:hint="eastAsia"/>
          <w:spacing w:val="2"/>
          <w:kern w:val="0"/>
        </w:rPr>
        <w:lastRenderedPageBreak/>
        <w:t>②</w:t>
      </w:r>
      <w:r w:rsidRPr="0065579B">
        <w:rPr>
          <w:rFonts w:ascii="ＭＳ 明朝" w:eastAsia="ＭＳ 明朝" w:hAnsi="ＭＳ 明朝" w:cs="Times New Roman" w:hint="eastAsia"/>
          <w:spacing w:val="2"/>
          <w:kern w:val="0"/>
        </w:rPr>
        <w:t xml:space="preserve">　①のイ．またはロ．に該当する場合には、</w:t>
      </w:r>
      <w:r w:rsidRPr="0065579B">
        <w:rPr>
          <w:rFonts w:ascii="ＭＳ 明朝" w:eastAsia="ＭＳ 明朝" w:hAnsi="ＭＳ 明朝" w:cs="Times New Roman" w:hint="eastAsia"/>
          <w:kern w:val="0"/>
        </w:rPr>
        <w:t>その具体的な内容を以下に記入して下さい。</w:t>
      </w:r>
    </w:p>
    <w:tbl>
      <w:tblPr>
        <w:tblW w:w="0" w:type="dxa"/>
        <w:tblInd w:w="454" w:type="dxa"/>
        <w:tblLayout w:type="fixed"/>
        <w:tblCellMar>
          <w:left w:w="28" w:type="dxa"/>
          <w:right w:w="28" w:type="dxa"/>
        </w:tblCellMar>
        <w:tblLook w:val="04A0" w:firstRow="1" w:lastRow="0" w:firstColumn="1" w:lastColumn="0" w:noHBand="0" w:noVBand="1"/>
      </w:tblPr>
      <w:tblGrid>
        <w:gridCol w:w="2126"/>
        <w:gridCol w:w="3402"/>
        <w:gridCol w:w="3118"/>
      </w:tblGrid>
      <w:tr w:rsidR="0065579B" w:rsidRPr="0065579B" w14:paraId="12F88D8B" w14:textId="77777777" w:rsidTr="00872861">
        <w:tc>
          <w:tcPr>
            <w:tcW w:w="2126" w:type="dxa"/>
            <w:tcBorders>
              <w:top w:val="single" w:sz="6" w:space="0" w:color="auto"/>
              <w:left w:val="single" w:sz="6" w:space="0" w:color="auto"/>
              <w:bottom w:val="single" w:sz="6" w:space="0" w:color="auto"/>
              <w:right w:val="single" w:sz="6" w:space="0" w:color="auto"/>
            </w:tcBorders>
            <w:vAlign w:val="center"/>
            <w:hideMark/>
          </w:tcPr>
          <w:p w14:paraId="4F7B2788" w14:textId="77777777" w:rsidR="0065579B" w:rsidRPr="0065579B" w:rsidRDefault="0065579B" w:rsidP="0065579B">
            <w:pPr>
              <w:widowControl/>
              <w:spacing w:before="40" w:after="40"/>
              <w:ind w:left="-537" w:firstLine="537"/>
              <w:jc w:val="center"/>
              <w:rPr>
                <w:rFonts w:ascii="Century" w:eastAsia="ＭＳ 明朝" w:hAnsi="ＭＳ 明朝" w:cs="Times New Roman"/>
                <w:sz w:val="21"/>
                <w:szCs w:val="21"/>
              </w:rPr>
            </w:pPr>
            <w:r w:rsidRPr="0065579B">
              <w:rPr>
                <w:rFonts w:ascii="Century" w:eastAsia="ＭＳ 明朝" w:hAnsi="ＭＳ 明朝" w:cs="Times New Roman" w:hint="eastAsia"/>
                <w:sz w:val="21"/>
                <w:szCs w:val="21"/>
              </w:rPr>
              <w:t>提供媒体</w:t>
            </w:r>
          </w:p>
        </w:tc>
        <w:tc>
          <w:tcPr>
            <w:tcW w:w="3402" w:type="dxa"/>
            <w:tcBorders>
              <w:top w:val="single" w:sz="6" w:space="0" w:color="auto"/>
              <w:left w:val="single" w:sz="6" w:space="0" w:color="auto"/>
              <w:bottom w:val="single" w:sz="6" w:space="0" w:color="auto"/>
              <w:right w:val="single" w:sz="6" w:space="0" w:color="auto"/>
            </w:tcBorders>
            <w:vAlign w:val="center"/>
            <w:hideMark/>
          </w:tcPr>
          <w:p w14:paraId="42A85E61" w14:textId="77777777" w:rsidR="0065579B" w:rsidRPr="0065579B" w:rsidRDefault="0065579B" w:rsidP="0065579B">
            <w:pPr>
              <w:widowControl/>
              <w:spacing w:before="40" w:after="40"/>
              <w:ind w:left="26" w:right="-28"/>
              <w:jc w:val="center"/>
              <w:rPr>
                <w:rFonts w:ascii="Century" w:eastAsia="ＭＳ 明朝" w:hAnsi="ＭＳ 明朝" w:cs="ＭＳ 明朝"/>
                <w:spacing w:val="-4"/>
                <w:sz w:val="21"/>
                <w:szCs w:val="21"/>
              </w:rPr>
            </w:pPr>
            <w:r w:rsidRPr="0065579B">
              <w:rPr>
                <w:rFonts w:ascii="Century" w:eastAsia="ＭＳ 明朝" w:hAnsi="ＭＳ 明朝" w:cs="Times New Roman" w:hint="eastAsia"/>
                <w:sz w:val="21"/>
                <w:szCs w:val="21"/>
              </w:rPr>
              <w:t xml:space="preserve">　パスワード・ＩＤの</w:t>
            </w:r>
            <w:r w:rsidRPr="0065579B">
              <w:rPr>
                <w:rFonts w:ascii="Century" w:eastAsia="ＭＳ 明朝" w:hAnsi="ＭＳ 明朝" w:cs="Times New Roman" w:hint="eastAsia"/>
                <w:spacing w:val="-4"/>
                <w:sz w:val="21"/>
                <w:szCs w:val="21"/>
              </w:rPr>
              <w:t>要否、</w:t>
            </w:r>
          </w:p>
          <w:p w14:paraId="50397E23" w14:textId="77777777" w:rsidR="0065579B" w:rsidRPr="0065579B" w:rsidRDefault="0065579B" w:rsidP="0065579B">
            <w:pPr>
              <w:widowControl/>
              <w:spacing w:before="40" w:after="40"/>
              <w:ind w:left="26" w:right="-28"/>
              <w:jc w:val="center"/>
              <w:rPr>
                <w:rFonts w:ascii="Century" w:eastAsia="ＭＳ 明朝" w:hAnsi="ＭＳ 明朝" w:cs="Times New Roman"/>
                <w:sz w:val="21"/>
                <w:szCs w:val="21"/>
              </w:rPr>
            </w:pPr>
            <w:r w:rsidRPr="0065579B">
              <w:rPr>
                <w:rFonts w:ascii="Century" w:eastAsia="ＭＳ 明朝" w:hAnsi="ＭＳ 明朝" w:cs="Times New Roman" w:hint="eastAsia"/>
                <w:spacing w:val="-4"/>
                <w:sz w:val="21"/>
                <w:szCs w:val="21"/>
              </w:rPr>
              <w:t>情報ベンダーの画面コード等</w:t>
            </w:r>
          </w:p>
        </w:tc>
        <w:tc>
          <w:tcPr>
            <w:tcW w:w="3118" w:type="dxa"/>
            <w:tcBorders>
              <w:top w:val="single" w:sz="6" w:space="0" w:color="auto"/>
              <w:left w:val="single" w:sz="6" w:space="0" w:color="auto"/>
              <w:bottom w:val="single" w:sz="6" w:space="0" w:color="auto"/>
              <w:right w:val="single" w:sz="6" w:space="0" w:color="auto"/>
            </w:tcBorders>
            <w:vAlign w:val="center"/>
            <w:hideMark/>
          </w:tcPr>
          <w:p w14:paraId="48A8E8D2" w14:textId="77777777" w:rsidR="0065579B" w:rsidRPr="0065579B" w:rsidRDefault="0065579B" w:rsidP="0065579B">
            <w:pPr>
              <w:widowControl/>
              <w:spacing w:before="40" w:after="40"/>
              <w:jc w:val="center"/>
              <w:rPr>
                <w:rFonts w:ascii="Century" w:eastAsia="ＭＳ 明朝" w:hAnsi="ＭＳ 明朝" w:cs="Times New Roman"/>
                <w:sz w:val="21"/>
                <w:szCs w:val="21"/>
              </w:rPr>
            </w:pPr>
            <w:r w:rsidRPr="0065579B">
              <w:rPr>
                <w:rFonts w:ascii="Century" w:eastAsia="ＭＳ 明朝" w:hAnsi="ＭＳ 明朝" w:cs="Times New Roman" w:hint="eastAsia"/>
                <w:sz w:val="21"/>
                <w:szCs w:val="21"/>
              </w:rPr>
              <w:t>提供内容の概要</w:t>
            </w:r>
          </w:p>
        </w:tc>
      </w:tr>
      <w:tr w:rsidR="0065579B" w:rsidRPr="0065579B" w14:paraId="604B8970" w14:textId="77777777" w:rsidTr="00872861">
        <w:tc>
          <w:tcPr>
            <w:tcW w:w="2126" w:type="dxa"/>
            <w:tcBorders>
              <w:top w:val="single" w:sz="6" w:space="0" w:color="auto"/>
              <w:left w:val="single" w:sz="6" w:space="0" w:color="auto"/>
              <w:bottom w:val="single" w:sz="6" w:space="0" w:color="auto"/>
              <w:right w:val="single" w:sz="6" w:space="0" w:color="auto"/>
            </w:tcBorders>
          </w:tcPr>
          <w:p w14:paraId="645ACB63" w14:textId="77777777" w:rsidR="0065579B" w:rsidRPr="0065579B" w:rsidRDefault="0065579B" w:rsidP="0065579B">
            <w:pPr>
              <w:widowControl/>
              <w:spacing w:line="400" w:lineRule="exact"/>
              <w:jc w:val="left"/>
              <w:rPr>
                <w:rFonts w:ascii="Century" w:eastAsia="ＭＳ 明朝" w:hAnsi="ＭＳ 明朝" w:cs="Times New Roman"/>
              </w:rPr>
            </w:pPr>
          </w:p>
          <w:p w14:paraId="0A397028" w14:textId="77777777" w:rsidR="0065579B" w:rsidRPr="0065579B" w:rsidRDefault="0065579B" w:rsidP="0065579B">
            <w:pPr>
              <w:widowControl/>
              <w:spacing w:line="400" w:lineRule="exact"/>
              <w:jc w:val="left"/>
              <w:rPr>
                <w:rFonts w:ascii="Century" w:eastAsia="ＭＳ 明朝" w:hAnsi="ＭＳ 明朝" w:cs="Times New Roman"/>
              </w:rPr>
            </w:pPr>
          </w:p>
          <w:p w14:paraId="5890642E" w14:textId="77777777" w:rsidR="0065579B" w:rsidRPr="0065579B" w:rsidRDefault="0065579B" w:rsidP="0065579B">
            <w:pPr>
              <w:widowControl/>
              <w:spacing w:line="400" w:lineRule="exact"/>
              <w:jc w:val="left"/>
              <w:rPr>
                <w:rFonts w:ascii="Century" w:eastAsia="ＭＳ 明朝" w:hAnsi="ＭＳ 明朝" w:cs="Times New Roman"/>
              </w:rPr>
            </w:pPr>
          </w:p>
          <w:p w14:paraId="366014A6" w14:textId="77777777" w:rsidR="0065579B" w:rsidRPr="0065579B" w:rsidRDefault="0065579B" w:rsidP="0065579B">
            <w:pPr>
              <w:widowControl/>
              <w:spacing w:line="400" w:lineRule="exact"/>
              <w:jc w:val="left"/>
              <w:rPr>
                <w:rFonts w:ascii="Century" w:eastAsia="ＭＳ 明朝" w:hAnsi="ＭＳ 明朝" w:cs="Times New Roman"/>
              </w:rPr>
            </w:pPr>
          </w:p>
        </w:tc>
        <w:tc>
          <w:tcPr>
            <w:tcW w:w="3402" w:type="dxa"/>
            <w:tcBorders>
              <w:top w:val="single" w:sz="6" w:space="0" w:color="auto"/>
              <w:left w:val="single" w:sz="6" w:space="0" w:color="auto"/>
              <w:bottom w:val="single" w:sz="6" w:space="0" w:color="auto"/>
              <w:right w:val="single" w:sz="6" w:space="0" w:color="auto"/>
            </w:tcBorders>
          </w:tcPr>
          <w:p w14:paraId="1F04F947" w14:textId="77777777" w:rsidR="0065579B" w:rsidRPr="0065579B" w:rsidRDefault="0065579B" w:rsidP="0065579B">
            <w:pPr>
              <w:widowControl/>
              <w:adjustRightInd w:val="0"/>
              <w:spacing w:line="400" w:lineRule="exact"/>
              <w:jc w:val="left"/>
              <w:textAlignment w:val="baseline"/>
              <w:rPr>
                <w:rFonts w:ascii="ＭＳ 明朝" w:eastAsia="ＭＳ 明朝" w:hAnsi="Century" w:cs="Times New Roman"/>
                <w:kern w:val="0"/>
              </w:rPr>
            </w:pPr>
          </w:p>
          <w:p w14:paraId="1CDBCB86" w14:textId="77777777" w:rsidR="0065579B" w:rsidRPr="0065579B" w:rsidRDefault="0065579B" w:rsidP="0065579B">
            <w:pPr>
              <w:widowControl/>
              <w:spacing w:line="400" w:lineRule="exact"/>
              <w:jc w:val="left"/>
              <w:rPr>
                <w:rFonts w:ascii="ＭＳ 明朝" w:eastAsia="ＭＳ 明朝" w:hAnsi="ＭＳ 明朝" w:cs="Times New Roman"/>
                <w:kern w:val="0"/>
              </w:rPr>
            </w:pPr>
          </w:p>
          <w:p w14:paraId="371B8608" w14:textId="77777777" w:rsidR="0065579B" w:rsidRPr="0065579B" w:rsidRDefault="0065579B" w:rsidP="0065579B">
            <w:pPr>
              <w:widowControl/>
              <w:spacing w:line="400" w:lineRule="exact"/>
              <w:jc w:val="left"/>
              <w:rPr>
                <w:rFonts w:ascii="Century" w:eastAsia="ＭＳ 明朝" w:hAnsi="ＭＳ 明朝" w:cs="Times New Roman"/>
              </w:rPr>
            </w:pPr>
          </w:p>
          <w:p w14:paraId="35F1BD25" w14:textId="77777777" w:rsidR="0065579B" w:rsidRPr="0065579B" w:rsidRDefault="0065579B" w:rsidP="0065579B">
            <w:pPr>
              <w:widowControl/>
              <w:spacing w:line="400" w:lineRule="exact"/>
              <w:jc w:val="left"/>
              <w:rPr>
                <w:rFonts w:ascii="Century" w:eastAsia="ＭＳ 明朝" w:hAnsi="ＭＳ 明朝" w:cs="Times New Roman"/>
              </w:rPr>
            </w:pPr>
          </w:p>
          <w:p w14:paraId="15F1FEEC" w14:textId="77777777" w:rsidR="0065579B" w:rsidRPr="0065579B" w:rsidRDefault="0065579B" w:rsidP="0065579B">
            <w:pPr>
              <w:widowControl/>
              <w:spacing w:line="400" w:lineRule="exact"/>
              <w:jc w:val="left"/>
              <w:rPr>
                <w:rFonts w:ascii="Century" w:eastAsia="ＭＳ 明朝" w:hAnsi="ＭＳ 明朝" w:cs="Times New Roman"/>
              </w:rPr>
            </w:pPr>
          </w:p>
          <w:p w14:paraId="7FCD6C56" w14:textId="77777777" w:rsidR="0065579B" w:rsidRPr="0065579B" w:rsidRDefault="0065579B" w:rsidP="0065579B">
            <w:pPr>
              <w:widowControl/>
              <w:spacing w:line="400" w:lineRule="exact"/>
              <w:jc w:val="left"/>
              <w:rPr>
                <w:rFonts w:ascii="Century" w:eastAsia="ＭＳ 明朝" w:hAnsi="ＭＳ 明朝" w:cs="Times New Roman"/>
              </w:rPr>
            </w:pPr>
          </w:p>
        </w:tc>
        <w:tc>
          <w:tcPr>
            <w:tcW w:w="3118" w:type="dxa"/>
            <w:tcBorders>
              <w:top w:val="single" w:sz="6" w:space="0" w:color="auto"/>
              <w:left w:val="single" w:sz="6" w:space="0" w:color="auto"/>
              <w:bottom w:val="single" w:sz="6" w:space="0" w:color="auto"/>
              <w:right w:val="single" w:sz="6" w:space="0" w:color="auto"/>
            </w:tcBorders>
          </w:tcPr>
          <w:p w14:paraId="06C21FD3" w14:textId="77777777" w:rsidR="0065579B" w:rsidRPr="0065579B" w:rsidRDefault="0065579B" w:rsidP="0065579B">
            <w:pPr>
              <w:widowControl/>
              <w:adjustRightInd w:val="0"/>
              <w:spacing w:line="400" w:lineRule="exact"/>
              <w:jc w:val="left"/>
              <w:textAlignment w:val="baseline"/>
              <w:rPr>
                <w:rFonts w:ascii="ＭＳ 明朝" w:eastAsia="ＭＳ 明朝" w:hAnsi="Century" w:cs="Times New Roman"/>
                <w:kern w:val="0"/>
              </w:rPr>
            </w:pPr>
          </w:p>
        </w:tc>
      </w:tr>
    </w:tbl>
    <w:p w14:paraId="4CE478D6" w14:textId="77777777" w:rsidR="0065579B" w:rsidRPr="0065579B" w:rsidRDefault="0065579B" w:rsidP="0065579B">
      <w:pPr>
        <w:widowControl/>
        <w:spacing w:beforeLines="100" w:before="360" w:line="400" w:lineRule="exact"/>
        <w:jc w:val="left"/>
        <w:rPr>
          <w:rFonts w:ascii="ＭＳ ゴシック" w:eastAsia="ＭＳ ゴシック" w:hAnsi="ＭＳ ゴシック" w:cs="Times New Roman"/>
          <w:b/>
          <w:bCs/>
        </w:rPr>
      </w:pPr>
      <w:r w:rsidRPr="0065579B">
        <w:rPr>
          <w:rFonts w:ascii="ＭＳ ゴシック" w:eastAsia="ＭＳ ゴシック" w:hAnsi="ＭＳ ゴシック" w:cs="Times New Roman" w:hint="eastAsia"/>
          <w:b/>
          <w:bCs/>
        </w:rPr>
        <w:t>２．本計数等に関する連絡先（優先順位を付けて</w:t>
      </w:r>
      <w:r w:rsidRPr="0065579B">
        <w:rPr>
          <w:rFonts w:ascii="ＭＳ ゴシック" w:eastAsia="ＭＳ ゴシック" w:hAnsi="ＭＳ ゴシック" w:cs="Times New Roman"/>
          <w:b/>
          <w:bCs/>
        </w:rPr>
        <w:t>2名まで記入して下さい。）</w:t>
      </w:r>
    </w:p>
    <w:p w14:paraId="73FC79D6" w14:textId="77777777" w:rsidR="0065579B" w:rsidRPr="0065579B" w:rsidRDefault="0065579B" w:rsidP="0065579B">
      <w:pPr>
        <w:widowControl/>
        <w:spacing w:line="400" w:lineRule="exact"/>
        <w:jc w:val="left"/>
        <w:rPr>
          <w:rFonts w:ascii="ＭＳ 明朝" w:eastAsia="ＭＳ 明朝" w:hAnsi="ＭＳ 明朝" w:cs="Times New Roman"/>
          <w:b/>
          <w:bCs/>
          <w:sz w:val="21"/>
          <w:szCs w:val="21"/>
        </w:rPr>
      </w:pPr>
    </w:p>
    <w:tbl>
      <w:tblPr>
        <w:tblW w:w="0" w:type="dxa"/>
        <w:tblInd w:w="3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170"/>
        <w:gridCol w:w="3331"/>
        <w:gridCol w:w="3331"/>
      </w:tblGrid>
      <w:tr w:rsidR="0065579B" w:rsidRPr="0065579B" w14:paraId="41DF5060" w14:textId="77777777" w:rsidTr="00872861">
        <w:tc>
          <w:tcPr>
            <w:tcW w:w="2170" w:type="dxa"/>
            <w:tcBorders>
              <w:top w:val="single" w:sz="6" w:space="0" w:color="auto"/>
              <w:left w:val="single" w:sz="6" w:space="0" w:color="auto"/>
              <w:bottom w:val="double" w:sz="4" w:space="0" w:color="auto"/>
              <w:right w:val="single" w:sz="6" w:space="0" w:color="auto"/>
            </w:tcBorders>
          </w:tcPr>
          <w:p w14:paraId="37DB0D9D" w14:textId="77777777" w:rsidR="0065579B" w:rsidRPr="0065579B" w:rsidRDefault="0065579B" w:rsidP="0065579B">
            <w:pPr>
              <w:widowControl/>
              <w:spacing w:line="400" w:lineRule="exact"/>
              <w:jc w:val="left"/>
              <w:rPr>
                <w:rFonts w:ascii="Century" w:eastAsia="ＭＳ 明朝" w:hAnsi="ＭＳ 明朝" w:cs="Times New Roman"/>
                <w:sz w:val="21"/>
                <w:szCs w:val="21"/>
              </w:rPr>
            </w:pPr>
          </w:p>
        </w:tc>
        <w:tc>
          <w:tcPr>
            <w:tcW w:w="3331" w:type="dxa"/>
            <w:tcBorders>
              <w:top w:val="single" w:sz="6" w:space="0" w:color="auto"/>
              <w:left w:val="single" w:sz="6" w:space="0" w:color="auto"/>
              <w:bottom w:val="double" w:sz="4" w:space="0" w:color="auto"/>
              <w:right w:val="single" w:sz="6" w:space="0" w:color="auto"/>
            </w:tcBorders>
            <w:hideMark/>
          </w:tcPr>
          <w:p w14:paraId="69A61813" w14:textId="77777777" w:rsidR="0065579B" w:rsidRPr="0065579B" w:rsidRDefault="0065579B" w:rsidP="0065579B">
            <w:pPr>
              <w:widowControl/>
              <w:spacing w:line="400" w:lineRule="exact"/>
              <w:jc w:val="center"/>
              <w:rPr>
                <w:rFonts w:ascii="ＭＳ 明朝" w:eastAsia="ＭＳ 明朝" w:hAnsi="ＭＳ 明朝" w:cs="Times New Roman"/>
                <w:sz w:val="21"/>
                <w:szCs w:val="21"/>
              </w:rPr>
            </w:pPr>
            <w:r w:rsidRPr="0065579B">
              <w:rPr>
                <w:rFonts w:ascii="ＭＳ 明朝" w:eastAsia="ＭＳ 明朝" w:hAnsi="ＭＳ 明朝" w:cs="Times New Roman" w:hint="eastAsia"/>
                <w:sz w:val="21"/>
                <w:szCs w:val="21"/>
              </w:rPr>
              <w:t>第</w:t>
            </w:r>
            <w:r w:rsidRPr="0065579B">
              <w:rPr>
                <w:rFonts w:ascii="ＭＳ 明朝" w:eastAsia="ＭＳ 明朝" w:hAnsi="ＭＳ 明朝" w:cs="Times New Roman"/>
                <w:sz w:val="21"/>
                <w:szCs w:val="21"/>
              </w:rPr>
              <w:t>1</w:t>
            </w:r>
            <w:r w:rsidRPr="0065579B">
              <w:rPr>
                <w:rFonts w:ascii="ＭＳ 明朝" w:eastAsia="ＭＳ 明朝" w:hAnsi="ＭＳ 明朝" w:cs="Times New Roman" w:hint="eastAsia"/>
                <w:sz w:val="21"/>
                <w:szCs w:val="21"/>
              </w:rPr>
              <w:t>順位</w:t>
            </w:r>
          </w:p>
        </w:tc>
        <w:tc>
          <w:tcPr>
            <w:tcW w:w="3331" w:type="dxa"/>
            <w:tcBorders>
              <w:top w:val="single" w:sz="6" w:space="0" w:color="auto"/>
              <w:left w:val="single" w:sz="6" w:space="0" w:color="auto"/>
              <w:bottom w:val="double" w:sz="4" w:space="0" w:color="auto"/>
              <w:right w:val="single" w:sz="6" w:space="0" w:color="auto"/>
            </w:tcBorders>
            <w:hideMark/>
          </w:tcPr>
          <w:p w14:paraId="23F67B27" w14:textId="77777777" w:rsidR="0065579B" w:rsidRPr="0065579B" w:rsidRDefault="0065579B" w:rsidP="0065579B">
            <w:pPr>
              <w:widowControl/>
              <w:spacing w:line="400" w:lineRule="exact"/>
              <w:jc w:val="center"/>
              <w:rPr>
                <w:rFonts w:ascii="ＭＳ 明朝" w:eastAsia="ＭＳ 明朝" w:hAnsi="ＭＳ 明朝" w:cs="Times New Roman"/>
                <w:sz w:val="21"/>
                <w:szCs w:val="21"/>
              </w:rPr>
            </w:pPr>
            <w:r w:rsidRPr="0065579B">
              <w:rPr>
                <w:rFonts w:ascii="ＭＳ 明朝" w:eastAsia="ＭＳ 明朝" w:hAnsi="ＭＳ 明朝" w:cs="Times New Roman" w:hint="eastAsia"/>
                <w:sz w:val="21"/>
                <w:szCs w:val="21"/>
              </w:rPr>
              <w:t>第</w:t>
            </w:r>
            <w:r w:rsidRPr="0065579B">
              <w:rPr>
                <w:rFonts w:ascii="ＭＳ 明朝" w:eastAsia="ＭＳ 明朝" w:hAnsi="ＭＳ 明朝" w:cs="Times New Roman"/>
                <w:sz w:val="21"/>
                <w:szCs w:val="21"/>
              </w:rPr>
              <w:t>2</w:t>
            </w:r>
            <w:r w:rsidRPr="0065579B">
              <w:rPr>
                <w:rFonts w:ascii="ＭＳ 明朝" w:eastAsia="ＭＳ 明朝" w:hAnsi="ＭＳ 明朝" w:cs="Times New Roman" w:hint="eastAsia"/>
                <w:sz w:val="21"/>
                <w:szCs w:val="21"/>
              </w:rPr>
              <w:t>順位</w:t>
            </w:r>
          </w:p>
        </w:tc>
      </w:tr>
      <w:tr w:rsidR="0065579B" w:rsidRPr="0065579B" w14:paraId="597F8B6A" w14:textId="77777777" w:rsidTr="00872861">
        <w:tc>
          <w:tcPr>
            <w:tcW w:w="2170" w:type="dxa"/>
            <w:tcBorders>
              <w:top w:val="double" w:sz="4" w:space="0" w:color="auto"/>
              <w:left w:val="single" w:sz="6" w:space="0" w:color="auto"/>
              <w:bottom w:val="single" w:sz="6" w:space="0" w:color="auto"/>
              <w:right w:val="single" w:sz="6" w:space="0" w:color="auto"/>
            </w:tcBorders>
            <w:hideMark/>
          </w:tcPr>
          <w:p w14:paraId="2F1B381C" w14:textId="77777777" w:rsidR="0065579B" w:rsidRPr="0065579B" w:rsidRDefault="0065579B" w:rsidP="0065579B">
            <w:pPr>
              <w:widowControl/>
              <w:spacing w:line="400" w:lineRule="exact"/>
              <w:jc w:val="center"/>
              <w:rPr>
                <w:rFonts w:ascii="Century" w:eastAsia="ＭＳ 明朝" w:hAnsi="ＭＳ 明朝" w:cs="Times New Roman"/>
                <w:sz w:val="21"/>
                <w:szCs w:val="21"/>
              </w:rPr>
            </w:pPr>
            <w:r w:rsidRPr="0065579B">
              <w:rPr>
                <w:rFonts w:ascii="Century" w:eastAsia="ＭＳ 明朝" w:hAnsi="ＭＳ 明朝" w:cs="Times New Roman" w:hint="eastAsia"/>
                <w:sz w:val="21"/>
                <w:szCs w:val="21"/>
              </w:rPr>
              <w:t>部署・役職</w:t>
            </w:r>
          </w:p>
        </w:tc>
        <w:tc>
          <w:tcPr>
            <w:tcW w:w="3331" w:type="dxa"/>
            <w:tcBorders>
              <w:top w:val="double" w:sz="4" w:space="0" w:color="auto"/>
              <w:left w:val="single" w:sz="6" w:space="0" w:color="auto"/>
              <w:bottom w:val="single" w:sz="6" w:space="0" w:color="auto"/>
              <w:right w:val="single" w:sz="6" w:space="0" w:color="auto"/>
            </w:tcBorders>
          </w:tcPr>
          <w:p w14:paraId="42445DB8" w14:textId="77777777" w:rsidR="0065579B" w:rsidRPr="0065579B" w:rsidRDefault="0065579B" w:rsidP="0065579B">
            <w:pPr>
              <w:widowControl/>
              <w:spacing w:line="400" w:lineRule="exact"/>
              <w:jc w:val="center"/>
              <w:rPr>
                <w:rFonts w:ascii="ＭＳ 明朝" w:eastAsia="ＭＳ 明朝" w:hAnsi="ＭＳ 明朝" w:cs="Times New Roman"/>
                <w:sz w:val="21"/>
                <w:szCs w:val="21"/>
              </w:rPr>
            </w:pPr>
          </w:p>
        </w:tc>
        <w:tc>
          <w:tcPr>
            <w:tcW w:w="3331" w:type="dxa"/>
            <w:tcBorders>
              <w:top w:val="double" w:sz="4" w:space="0" w:color="auto"/>
              <w:left w:val="single" w:sz="6" w:space="0" w:color="auto"/>
              <w:bottom w:val="single" w:sz="6" w:space="0" w:color="auto"/>
              <w:right w:val="single" w:sz="6" w:space="0" w:color="auto"/>
            </w:tcBorders>
          </w:tcPr>
          <w:p w14:paraId="53CC23A0" w14:textId="77777777" w:rsidR="0065579B" w:rsidRPr="0065579B" w:rsidRDefault="0065579B" w:rsidP="0065579B">
            <w:pPr>
              <w:widowControl/>
              <w:spacing w:line="400" w:lineRule="exact"/>
              <w:jc w:val="center"/>
              <w:rPr>
                <w:rFonts w:ascii="ＭＳ 明朝" w:eastAsia="ＭＳ 明朝" w:hAnsi="ＭＳ 明朝" w:cs="Times New Roman"/>
                <w:sz w:val="21"/>
                <w:szCs w:val="21"/>
              </w:rPr>
            </w:pPr>
          </w:p>
        </w:tc>
      </w:tr>
      <w:tr w:rsidR="0065579B" w:rsidRPr="0065579B" w14:paraId="2C832F91" w14:textId="77777777" w:rsidTr="00872861">
        <w:tc>
          <w:tcPr>
            <w:tcW w:w="2170" w:type="dxa"/>
            <w:tcBorders>
              <w:top w:val="single" w:sz="6" w:space="0" w:color="auto"/>
              <w:left w:val="single" w:sz="6" w:space="0" w:color="auto"/>
              <w:bottom w:val="single" w:sz="6" w:space="0" w:color="auto"/>
              <w:right w:val="single" w:sz="6" w:space="0" w:color="auto"/>
            </w:tcBorders>
            <w:hideMark/>
          </w:tcPr>
          <w:p w14:paraId="0D1436A1" w14:textId="77777777" w:rsidR="0065579B" w:rsidRPr="0065579B" w:rsidRDefault="0065579B" w:rsidP="0065579B">
            <w:pPr>
              <w:widowControl/>
              <w:spacing w:line="400" w:lineRule="exact"/>
              <w:jc w:val="center"/>
              <w:rPr>
                <w:rFonts w:ascii="Century" w:eastAsia="ＭＳ 明朝" w:hAnsi="ＭＳ 明朝" w:cs="Times New Roman"/>
                <w:sz w:val="21"/>
                <w:szCs w:val="21"/>
              </w:rPr>
            </w:pPr>
            <w:r w:rsidRPr="0065579B">
              <w:rPr>
                <w:rFonts w:ascii="Century" w:eastAsia="ＭＳ 明朝" w:hAnsi="ＭＳ 明朝" w:cs="Times New Roman" w:hint="eastAsia"/>
                <w:sz w:val="21"/>
                <w:szCs w:val="21"/>
              </w:rPr>
              <w:t>氏</w:t>
            </w:r>
            <w:r w:rsidRPr="0065579B">
              <w:rPr>
                <w:rFonts w:ascii="Century" w:eastAsia="ＭＳ 明朝" w:hAnsi="ＭＳ 明朝" w:cs="Times New Roman"/>
                <w:sz w:val="21"/>
                <w:szCs w:val="21"/>
              </w:rPr>
              <w:t xml:space="preserve">    </w:t>
            </w:r>
            <w:r w:rsidRPr="0065579B">
              <w:rPr>
                <w:rFonts w:ascii="Century" w:eastAsia="ＭＳ 明朝" w:hAnsi="ＭＳ 明朝" w:cs="Times New Roman" w:hint="eastAsia"/>
                <w:sz w:val="21"/>
                <w:szCs w:val="21"/>
              </w:rPr>
              <w:t>名</w:t>
            </w:r>
          </w:p>
        </w:tc>
        <w:tc>
          <w:tcPr>
            <w:tcW w:w="3331" w:type="dxa"/>
            <w:tcBorders>
              <w:top w:val="single" w:sz="6" w:space="0" w:color="auto"/>
              <w:left w:val="single" w:sz="6" w:space="0" w:color="auto"/>
              <w:bottom w:val="single" w:sz="6" w:space="0" w:color="auto"/>
              <w:right w:val="single" w:sz="6" w:space="0" w:color="auto"/>
            </w:tcBorders>
          </w:tcPr>
          <w:p w14:paraId="5B807F26" w14:textId="77777777" w:rsidR="0065579B" w:rsidRPr="0065579B" w:rsidRDefault="0065579B" w:rsidP="0065579B">
            <w:pPr>
              <w:widowControl/>
              <w:spacing w:line="400" w:lineRule="exact"/>
              <w:jc w:val="center"/>
              <w:rPr>
                <w:rFonts w:ascii="ＭＳ 明朝" w:eastAsia="ＭＳ 明朝" w:hAnsi="ＭＳ 明朝" w:cs="Times New Roman"/>
                <w:sz w:val="21"/>
                <w:szCs w:val="21"/>
              </w:rPr>
            </w:pPr>
          </w:p>
        </w:tc>
        <w:tc>
          <w:tcPr>
            <w:tcW w:w="3331" w:type="dxa"/>
            <w:tcBorders>
              <w:top w:val="single" w:sz="6" w:space="0" w:color="auto"/>
              <w:left w:val="single" w:sz="6" w:space="0" w:color="auto"/>
              <w:bottom w:val="single" w:sz="6" w:space="0" w:color="auto"/>
              <w:right w:val="single" w:sz="6" w:space="0" w:color="auto"/>
            </w:tcBorders>
          </w:tcPr>
          <w:p w14:paraId="6B9ACBA3" w14:textId="77777777" w:rsidR="0065579B" w:rsidRPr="0065579B" w:rsidRDefault="0065579B" w:rsidP="0065579B">
            <w:pPr>
              <w:widowControl/>
              <w:spacing w:line="400" w:lineRule="exact"/>
              <w:jc w:val="center"/>
              <w:rPr>
                <w:rFonts w:ascii="ＭＳ 明朝" w:eastAsia="ＭＳ 明朝" w:hAnsi="ＭＳ 明朝" w:cs="Times New Roman"/>
                <w:sz w:val="21"/>
                <w:szCs w:val="21"/>
              </w:rPr>
            </w:pPr>
          </w:p>
        </w:tc>
      </w:tr>
      <w:tr w:rsidR="0065579B" w:rsidRPr="0065579B" w14:paraId="22DA44D5" w14:textId="77777777" w:rsidTr="00872861">
        <w:tc>
          <w:tcPr>
            <w:tcW w:w="2170" w:type="dxa"/>
            <w:tcBorders>
              <w:top w:val="single" w:sz="6" w:space="0" w:color="auto"/>
              <w:left w:val="single" w:sz="6" w:space="0" w:color="auto"/>
              <w:bottom w:val="single" w:sz="6" w:space="0" w:color="auto"/>
              <w:right w:val="single" w:sz="6" w:space="0" w:color="auto"/>
            </w:tcBorders>
            <w:hideMark/>
          </w:tcPr>
          <w:p w14:paraId="3FC49130" w14:textId="77777777" w:rsidR="0065579B" w:rsidRPr="0065579B" w:rsidRDefault="0065579B" w:rsidP="0065579B">
            <w:pPr>
              <w:widowControl/>
              <w:spacing w:line="400" w:lineRule="exact"/>
              <w:jc w:val="center"/>
              <w:rPr>
                <w:rFonts w:ascii="Century" w:eastAsia="ＭＳ 明朝" w:hAnsi="ＭＳ 明朝" w:cs="Times New Roman"/>
                <w:sz w:val="21"/>
                <w:szCs w:val="21"/>
              </w:rPr>
            </w:pPr>
            <w:r w:rsidRPr="0065579B">
              <w:rPr>
                <w:rFonts w:ascii="Century" w:eastAsia="ＭＳ 明朝" w:hAnsi="ＭＳ 明朝" w:cs="Times New Roman" w:hint="eastAsia"/>
                <w:sz w:val="21"/>
                <w:szCs w:val="21"/>
              </w:rPr>
              <w:t>電話番号</w:t>
            </w:r>
          </w:p>
        </w:tc>
        <w:tc>
          <w:tcPr>
            <w:tcW w:w="3331" w:type="dxa"/>
            <w:tcBorders>
              <w:top w:val="single" w:sz="6" w:space="0" w:color="auto"/>
              <w:left w:val="single" w:sz="6" w:space="0" w:color="auto"/>
              <w:bottom w:val="single" w:sz="6" w:space="0" w:color="auto"/>
              <w:right w:val="single" w:sz="6" w:space="0" w:color="auto"/>
            </w:tcBorders>
          </w:tcPr>
          <w:p w14:paraId="7302AB29" w14:textId="77777777" w:rsidR="0065579B" w:rsidRPr="0065579B" w:rsidRDefault="0065579B" w:rsidP="0065579B">
            <w:pPr>
              <w:widowControl/>
              <w:spacing w:line="400" w:lineRule="exact"/>
              <w:jc w:val="center"/>
              <w:rPr>
                <w:rFonts w:ascii="ＭＳ 明朝" w:eastAsia="ＭＳ 明朝" w:hAnsi="ＭＳ 明朝" w:cs="Times New Roman"/>
                <w:sz w:val="21"/>
                <w:szCs w:val="21"/>
              </w:rPr>
            </w:pPr>
          </w:p>
        </w:tc>
        <w:tc>
          <w:tcPr>
            <w:tcW w:w="3331" w:type="dxa"/>
            <w:tcBorders>
              <w:top w:val="single" w:sz="6" w:space="0" w:color="auto"/>
              <w:left w:val="single" w:sz="6" w:space="0" w:color="auto"/>
              <w:bottom w:val="single" w:sz="6" w:space="0" w:color="auto"/>
              <w:right w:val="single" w:sz="6" w:space="0" w:color="auto"/>
            </w:tcBorders>
          </w:tcPr>
          <w:p w14:paraId="486D4419" w14:textId="77777777" w:rsidR="0065579B" w:rsidRPr="0065579B" w:rsidRDefault="0065579B" w:rsidP="0065579B">
            <w:pPr>
              <w:widowControl/>
              <w:spacing w:line="400" w:lineRule="exact"/>
              <w:jc w:val="center"/>
              <w:rPr>
                <w:rFonts w:ascii="ＭＳ 明朝" w:eastAsia="ＭＳ 明朝" w:hAnsi="ＭＳ 明朝" w:cs="Times New Roman"/>
                <w:sz w:val="21"/>
                <w:szCs w:val="21"/>
              </w:rPr>
            </w:pPr>
          </w:p>
        </w:tc>
      </w:tr>
      <w:tr w:rsidR="0065579B" w:rsidRPr="0065579B" w14:paraId="51253384" w14:textId="77777777" w:rsidTr="00872861">
        <w:tc>
          <w:tcPr>
            <w:tcW w:w="2170" w:type="dxa"/>
            <w:tcBorders>
              <w:top w:val="single" w:sz="6" w:space="0" w:color="auto"/>
              <w:left w:val="single" w:sz="6" w:space="0" w:color="auto"/>
              <w:bottom w:val="single" w:sz="6" w:space="0" w:color="auto"/>
              <w:right w:val="single" w:sz="6" w:space="0" w:color="auto"/>
            </w:tcBorders>
            <w:hideMark/>
          </w:tcPr>
          <w:p w14:paraId="2A8F5960" w14:textId="77777777" w:rsidR="0065579B" w:rsidRPr="0065579B" w:rsidRDefault="0065579B" w:rsidP="0065579B">
            <w:pPr>
              <w:widowControl/>
              <w:spacing w:line="400" w:lineRule="exact"/>
              <w:jc w:val="center"/>
              <w:rPr>
                <w:rFonts w:ascii="Century" w:eastAsia="ＭＳ 明朝" w:hAnsi="ＭＳ 明朝" w:cs="Times New Roman"/>
                <w:sz w:val="21"/>
                <w:szCs w:val="21"/>
              </w:rPr>
            </w:pPr>
            <w:r w:rsidRPr="0065579B">
              <w:rPr>
                <w:rFonts w:ascii="Century" w:eastAsia="ＭＳ 明朝" w:hAnsi="ＭＳ 明朝" w:cs="Times New Roman" w:hint="eastAsia"/>
                <w:sz w:val="21"/>
                <w:szCs w:val="21"/>
              </w:rPr>
              <w:t>ファクシミリ番号</w:t>
            </w:r>
          </w:p>
        </w:tc>
        <w:tc>
          <w:tcPr>
            <w:tcW w:w="3331" w:type="dxa"/>
            <w:tcBorders>
              <w:top w:val="single" w:sz="6" w:space="0" w:color="auto"/>
              <w:left w:val="single" w:sz="6" w:space="0" w:color="auto"/>
              <w:bottom w:val="single" w:sz="6" w:space="0" w:color="auto"/>
              <w:right w:val="single" w:sz="6" w:space="0" w:color="auto"/>
            </w:tcBorders>
          </w:tcPr>
          <w:p w14:paraId="586481FA" w14:textId="77777777" w:rsidR="0065579B" w:rsidRPr="0065579B" w:rsidRDefault="0065579B" w:rsidP="0065579B">
            <w:pPr>
              <w:widowControl/>
              <w:spacing w:line="400" w:lineRule="exact"/>
              <w:jc w:val="center"/>
              <w:rPr>
                <w:rFonts w:ascii="ＭＳ 明朝" w:eastAsia="ＭＳ 明朝" w:hAnsi="ＭＳ 明朝" w:cs="Times New Roman"/>
                <w:sz w:val="21"/>
                <w:szCs w:val="21"/>
              </w:rPr>
            </w:pPr>
          </w:p>
        </w:tc>
        <w:tc>
          <w:tcPr>
            <w:tcW w:w="3331" w:type="dxa"/>
            <w:tcBorders>
              <w:top w:val="single" w:sz="6" w:space="0" w:color="auto"/>
              <w:left w:val="single" w:sz="6" w:space="0" w:color="auto"/>
              <w:bottom w:val="single" w:sz="6" w:space="0" w:color="auto"/>
              <w:right w:val="single" w:sz="6" w:space="0" w:color="auto"/>
            </w:tcBorders>
          </w:tcPr>
          <w:p w14:paraId="22DB4650" w14:textId="77777777" w:rsidR="0065579B" w:rsidRPr="0065579B" w:rsidRDefault="0065579B" w:rsidP="0065579B">
            <w:pPr>
              <w:widowControl/>
              <w:spacing w:line="400" w:lineRule="exact"/>
              <w:jc w:val="center"/>
              <w:rPr>
                <w:rFonts w:ascii="ＭＳ 明朝" w:eastAsia="ＭＳ 明朝" w:hAnsi="ＭＳ 明朝" w:cs="Times New Roman"/>
                <w:sz w:val="21"/>
                <w:szCs w:val="21"/>
              </w:rPr>
            </w:pPr>
          </w:p>
        </w:tc>
      </w:tr>
      <w:tr w:rsidR="0065579B" w:rsidRPr="0065579B" w14:paraId="151752AF" w14:textId="77777777" w:rsidTr="00872861">
        <w:tc>
          <w:tcPr>
            <w:tcW w:w="2170" w:type="dxa"/>
            <w:tcBorders>
              <w:top w:val="single" w:sz="6" w:space="0" w:color="auto"/>
              <w:left w:val="single" w:sz="6" w:space="0" w:color="auto"/>
              <w:bottom w:val="single" w:sz="6" w:space="0" w:color="auto"/>
              <w:right w:val="single" w:sz="6" w:space="0" w:color="auto"/>
            </w:tcBorders>
            <w:hideMark/>
          </w:tcPr>
          <w:p w14:paraId="1B364199" w14:textId="77777777" w:rsidR="0065579B" w:rsidRPr="0065579B" w:rsidRDefault="0065579B" w:rsidP="0065579B">
            <w:pPr>
              <w:widowControl/>
              <w:spacing w:line="400" w:lineRule="exact"/>
              <w:jc w:val="center"/>
              <w:rPr>
                <w:rFonts w:ascii="Century" w:eastAsia="ＭＳ 明朝" w:hAnsi="ＭＳ 明朝" w:cs="Times New Roman"/>
                <w:sz w:val="21"/>
                <w:szCs w:val="21"/>
              </w:rPr>
            </w:pPr>
            <w:r w:rsidRPr="0065579B">
              <w:rPr>
                <w:rFonts w:ascii="Century" w:eastAsia="ＭＳ 明朝" w:hAnsi="ＭＳ 明朝" w:cs="Times New Roman"/>
                <w:sz w:val="21"/>
                <w:szCs w:val="21"/>
              </w:rPr>
              <w:t>E-mail</w:t>
            </w:r>
            <w:r w:rsidRPr="0065579B">
              <w:rPr>
                <w:rFonts w:ascii="Century" w:eastAsia="ＭＳ 明朝" w:hAnsi="ＭＳ 明朝" w:cs="Times New Roman" w:hint="eastAsia"/>
                <w:sz w:val="21"/>
                <w:szCs w:val="21"/>
              </w:rPr>
              <w:t>アドレス</w:t>
            </w:r>
          </w:p>
        </w:tc>
        <w:tc>
          <w:tcPr>
            <w:tcW w:w="3331" w:type="dxa"/>
            <w:tcBorders>
              <w:top w:val="single" w:sz="6" w:space="0" w:color="auto"/>
              <w:left w:val="single" w:sz="6" w:space="0" w:color="auto"/>
              <w:bottom w:val="single" w:sz="6" w:space="0" w:color="auto"/>
              <w:right w:val="single" w:sz="6" w:space="0" w:color="auto"/>
            </w:tcBorders>
          </w:tcPr>
          <w:p w14:paraId="0B7F3A9D" w14:textId="77777777" w:rsidR="0065579B" w:rsidRPr="0065579B" w:rsidRDefault="0065579B" w:rsidP="0065579B">
            <w:pPr>
              <w:widowControl/>
              <w:spacing w:line="400" w:lineRule="exact"/>
              <w:jc w:val="center"/>
              <w:rPr>
                <w:rFonts w:ascii="Century" w:eastAsia="ＭＳ 明朝" w:hAnsi="ＭＳ 明朝" w:cs="Times New Roman"/>
                <w:sz w:val="21"/>
                <w:szCs w:val="21"/>
              </w:rPr>
            </w:pPr>
          </w:p>
        </w:tc>
        <w:tc>
          <w:tcPr>
            <w:tcW w:w="3331" w:type="dxa"/>
            <w:tcBorders>
              <w:top w:val="single" w:sz="6" w:space="0" w:color="auto"/>
              <w:left w:val="single" w:sz="6" w:space="0" w:color="auto"/>
              <w:bottom w:val="single" w:sz="6" w:space="0" w:color="auto"/>
              <w:right w:val="single" w:sz="6" w:space="0" w:color="auto"/>
            </w:tcBorders>
          </w:tcPr>
          <w:p w14:paraId="2AF85D12" w14:textId="77777777" w:rsidR="0065579B" w:rsidRPr="0065579B" w:rsidRDefault="0065579B" w:rsidP="0065579B">
            <w:pPr>
              <w:widowControl/>
              <w:spacing w:line="400" w:lineRule="exact"/>
              <w:jc w:val="center"/>
              <w:rPr>
                <w:rFonts w:ascii="Century" w:eastAsia="ＭＳ 明朝" w:hAnsi="ＭＳ 明朝" w:cs="Times New Roman"/>
                <w:sz w:val="21"/>
                <w:szCs w:val="21"/>
              </w:rPr>
            </w:pPr>
          </w:p>
        </w:tc>
      </w:tr>
    </w:tbl>
    <w:p w14:paraId="3ACBC091" w14:textId="77777777" w:rsidR="0065579B" w:rsidRPr="0065579B" w:rsidRDefault="0065579B" w:rsidP="0065579B">
      <w:pPr>
        <w:widowControl/>
        <w:adjustRightInd w:val="0"/>
        <w:jc w:val="right"/>
        <w:textAlignment w:val="baseline"/>
        <w:rPr>
          <w:rFonts w:ascii="ＭＳ 明朝" w:eastAsia="ＭＳ 明朝" w:hAnsi="ＭＳ 明朝" w:cs="Times New Roman"/>
          <w:kern w:val="0"/>
          <w:sz w:val="21"/>
          <w:szCs w:val="21"/>
        </w:rPr>
      </w:pPr>
    </w:p>
    <w:p w14:paraId="35A74EF9" w14:textId="5457BC15" w:rsidR="0065579B" w:rsidRPr="0065579B" w:rsidRDefault="00EA584D" w:rsidP="0065579B">
      <w:pPr>
        <w:widowControl/>
        <w:adjustRightInd w:val="0"/>
        <w:jc w:val="right"/>
        <w:textAlignment w:val="baseline"/>
        <w:rPr>
          <w:rFonts w:ascii="ＭＳ 明朝" w:eastAsia="ＭＳ 明朝" w:hAnsi="ＭＳ 明朝" w:cs="Times New Roman"/>
          <w:kern w:val="0"/>
          <w:sz w:val="21"/>
          <w:szCs w:val="21"/>
        </w:rPr>
      </w:pPr>
      <w:r w:rsidRPr="0065579B">
        <w:rPr>
          <w:rFonts w:ascii="Century" w:eastAsia="ＭＳ 明朝" w:hAnsi="Century" w:cs="ＭＳ 明朝"/>
          <w:noProof/>
          <w:sz w:val="20"/>
          <w:szCs w:val="20"/>
        </w:rPr>
        <mc:AlternateContent>
          <mc:Choice Requires="wps">
            <w:drawing>
              <wp:anchor distT="0" distB="0" distL="114300" distR="114300" simplePos="0" relativeHeight="251677696" behindDoc="0" locked="0" layoutInCell="0" allowOverlap="1" wp14:anchorId="163D2F97" wp14:editId="28B6AF50">
                <wp:simplePos x="0" y="0"/>
                <wp:positionH relativeFrom="column">
                  <wp:posOffset>3427730</wp:posOffset>
                </wp:positionH>
                <wp:positionV relativeFrom="paragraph">
                  <wp:posOffset>3543935</wp:posOffset>
                </wp:positionV>
                <wp:extent cx="2278380" cy="471170"/>
                <wp:effectExtent l="0" t="0" r="26670" b="2413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4711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DC7FB7" w14:textId="77777777" w:rsidR="00456A32" w:rsidRDefault="00456A32" w:rsidP="0065579B">
                            <w:pPr>
                              <w:pStyle w:val="a6"/>
                              <w:tabs>
                                <w:tab w:val="left" w:pos="840"/>
                              </w:tabs>
                              <w:spacing w:line="240" w:lineRule="exact"/>
                              <w:rPr>
                                <w:rFonts w:ascii="?l?r ??fc"/>
                              </w:rPr>
                            </w:pPr>
                            <w:r>
                              <w:rPr>
                                <w:rFonts w:ascii="?l?r ??fc" w:cs="?l?r ??fc"/>
                              </w:rPr>
                              <w:t xml:space="preserve"> </w:t>
                            </w:r>
                            <w:r>
                              <w:rPr>
                                <w:rFonts w:ascii="ＭＳ 明朝" w:cs="ＭＳ 明朝" w:hint="eastAsia"/>
                              </w:rPr>
                              <w:t xml:space="preserve">金融機関等名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D2F97" id="正方形/長方形 64" o:spid="_x0000_s1029" style="position:absolute;left:0;text-align:left;margin-left:269.9pt;margin-top:279.05pt;width:179.4pt;height:3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" o:allowincell="f" filled="f">
                <v:textbox inset="0,0,0,0">
                  <w:txbxContent>
                    <w:p w14:paraId="2FDC7FB7" w14:textId="77777777" w:rsidR="00456A32" w:rsidRDefault="00456A32" w:rsidP="0065579B">
                      <w:pPr>
                        <w:pStyle w:val="a6"/>
                        <w:tabs>
                          <w:tab w:val="left" w:pos="840"/>
                        </w:tabs>
                        <w:spacing w:line="240" w:lineRule="exact"/>
                        <w:rPr>
                          <w:rFonts w:ascii="?l?r ??fc"/>
                        </w:rPr>
                      </w:pPr>
                      <w:r>
                        <w:rPr>
                          <w:rFonts w:ascii="?l?r ??fc" w:cs="?l?r ??fc"/>
                        </w:rPr>
                        <w:t xml:space="preserve"> </w:t>
                      </w:r>
                      <w:r>
                        <w:rPr>
                          <w:rFonts w:ascii="ＭＳ 明朝" w:cs="ＭＳ 明朝" w:hint="eastAsia"/>
                        </w:rPr>
                        <w:t xml:space="preserve">金融機関等名　　　　　　　　　　</w:t>
                      </w:r>
                    </w:p>
                  </w:txbxContent>
                </v:textbox>
              </v:rect>
            </w:pict>
          </mc:Fallback>
        </mc:AlternateContent>
      </w:r>
    </w:p>
    <w:p w14:paraId="6E8D6731" w14:textId="77777777" w:rsidR="0065579B" w:rsidRPr="0065579B" w:rsidRDefault="0065579B" w:rsidP="0065579B">
      <w:pPr>
        <w:widowControl/>
        <w:adjustRightInd w:val="0"/>
        <w:jc w:val="right"/>
        <w:textAlignment w:val="baseline"/>
        <w:rPr>
          <w:rFonts w:ascii="ＭＳ 明朝" w:eastAsia="ＭＳ 明朝" w:hAnsi="ＭＳ 明朝" w:cs="Times New Roman"/>
          <w:kern w:val="0"/>
        </w:rPr>
      </w:pPr>
      <w:r w:rsidRPr="0065579B">
        <w:rPr>
          <w:rFonts w:ascii="ＭＳ 明朝" w:eastAsia="ＭＳ 明朝" w:hAnsi="ＭＳ 明朝" w:cs="Times New Roman" w:hint="eastAsia"/>
          <w:kern w:val="0"/>
        </w:rPr>
        <w:t>以　　上</w:t>
      </w:r>
    </w:p>
    <w:p w14:paraId="0D473FB0" w14:textId="216FAD4A" w:rsidR="00596772" w:rsidRDefault="00596772" w:rsidP="007D49DC"/>
    <w:p w14:paraId="3FEA36FC" w14:textId="77777777" w:rsidR="00596772" w:rsidRDefault="00596772" w:rsidP="007D49DC">
      <w:pPr>
        <w:sectPr w:rsidR="00596772" w:rsidSect="006121A2">
          <w:pgSz w:w="11906" w:h="16838"/>
          <w:pgMar w:top="1134" w:right="1418" w:bottom="1134" w:left="1418" w:header="851" w:footer="737" w:gutter="0"/>
          <w:cols w:space="425"/>
          <w:docGrid w:type="lines" w:linePitch="360"/>
        </w:sectPr>
      </w:pPr>
    </w:p>
    <w:p w14:paraId="0E372D36" w14:textId="5FC5B0B4" w:rsidR="00596772" w:rsidRDefault="00596772" w:rsidP="00596772">
      <w:pPr>
        <w:jc w:val="right"/>
      </w:pPr>
      <w:r>
        <w:rPr>
          <w:rFonts w:hint="eastAsia"/>
        </w:rPr>
        <w:lastRenderedPageBreak/>
        <w:t>別添３</w:t>
      </w:r>
    </w:p>
    <w:p w14:paraId="362027F2" w14:textId="0BC650B4" w:rsidR="00596772" w:rsidRDefault="00596772" w:rsidP="007D49DC"/>
    <w:p w14:paraId="5212CFE6" w14:textId="52B15C4F" w:rsidR="00596772" w:rsidRPr="009A76D9" w:rsidRDefault="0004135A" w:rsidP="00CB3730">
      <w:pPr>
        <w:spacing w:afterLines="150" w:after="540"/>
        <w:jc w:val="center"/>
      </w:pPr>
      <w:r w:rsidRPr="009A76D9">
        <w:rPr>
          <w:rFonts w:asciiTheme="majorEastAsia" w:eastAsiaTheme="majorEastAsia" w:hAnsiTheme="majorEastAsia" w:hint="eastAsia"/>
          <w:b/>
        </w:rPr>
        <w:t>手形売出オペの対象先選定に係る計数等</w:t>
      </w:r>
    </w:p>
    <w:p w14:paraId="63913B1F" w14:textId="77777777" w:rsidR="00525195" w:rsidRPr="00525195" w:rsidRDefault="00525195" w:rsidP="00525195">
      <w:pPr>
        <w:widowControl/>
        <w:spacing w:line="400" w:lineRule="exact"/>
        <w:jc w:val="left"/>
        <w:rPr>
          <w:rFonts w:ascii="ＭＳ 明朝" w:eastAsia="ＭＳ 明朝" w:hAnsi="ＭＳ 明朝" w:cs="Times New Roman"/>
          <w:color w:val="000000"/>
          <w:sz w:val="22"/>
          <w:szCs w:val="20"/>
        </w:rPr>
      </w:pPr>
    </w:p>
    <w:p w14:paraId="559600C2" w14:textId="4DCCB66D" w:rsidR="00525195" w:rsidRPr="00525195" w:rsidRDefault="00525195" w:rsidP="00525195">
      <w:pPr>
        <w:widowControl/>
        <w:spacing w:line="400" w:lineRule="exact"/>
        <w:jc w:val="left"/>
        <w:rPr>
          <w:rFonts w:ascii="Century" w:eastAsia="ＭＳ 明朝" w:hAnsi="ＭＳ 明朝" w:cs="Times New Roman"/>
          <w:color w:val="000000"/>
          <w:szCs w:val="20"/>
        </w:rPr>
      </w:pPr>
      <w:r w:rsidRPr="00525195">
        <w:rPr>
          <w:rFonts w:ascii="Century" w:eastAsia="ＭＳ 明朝" w:hAnsi="ＭＳ 明朝" w:cs="Times New Roman" w:hint="eastAsia"/>
          <w:color w:val="000000"/>
          <w:szCs w:val="20"/>
        </w:rPr>
        <w:t xml:space="preserve">　金融機関等名（金融機関等コード・</w:t>
      </w:r>
      <w:r w:rsidRPr="00525195">
        <w:rPr>
          <w:rFonts w:ascii="Century" w:eastAsia="ＭＳ 明朝" w:hAnsi="ＭＳ 明朝" w:cs="Times New Roman"/>
          <w:color w:val="000000"/>
          <w:szCs w:val="20"/>
        </w:rPr>
        <w:t>4</w:t>
      </w:r>
      <w:r w:rsidRPr="00525195">
        <w:rPr>
          <w:rFonts w:ascii="Century" w:eastAsia="ＭＳ 明朝" w:hAnsi="ＭＳ 明朝" w:cs="Times New Roman" w:hint="eastAsia"/>
          <w:color w:val="000000"/>
          <w:szCs w:val="20"/>
        </w:rPr>
        <w:t>桁）：</w:t>
      </w:r>
      <w:r w:rsidRPr="00525195">
        <w:rPr>
          <w:rFonts w:ascii="Century" w:eastAsia="ＭＳ 明朝" w:hAnsi="ＭＳ 明朝" w:cs="Times New Roman"/>
          <w:color w:val="000000"/>
          <w:szCs w:val="20"/>
          <w:u w:val="single"/>
        </w:rPr>
        <w:t xml:space="preserve">                      </w:t>
      </w:r>
      <w:r w:rsidRPr="00525195">
        <w:rPr>
          <w:rFonts w:ascii="Century" w:eastAsia="ＭＳ 明朝" w:hAnsi="ＭＳ 明朝" w:cs="Times New Roman" w:hint="eastAsia"/>
          <w:color w:val="000000"/>
          <w:szCs w:val="20"/>
          <w:u w:val="single"/>
        </w:rPr>
        <w:t>（</w:t>
      </w:r>
      <w:r w:rsidRPr="00525195">
        <w:rPr>
          <w:rFonts w:ascii="Century" w:eastAsia="ＭＳ 明朝" w:hAnsi="ＭＳ 明朝" w:cs="Times New Roman"/>
          <w:color w:val="000000"/>
          <w:szCs w:val="20"/>
          <w:u w:val="single"/>
        </w:rPr>
        <w:t xml:space="preserve">        </w:t>
      </w:r>
      <w:r w:rsidRPr="00525195">
        <w:rPr>
          <w:rFonts w:ascii="Century" w:eastAsia="ＭＳ 明朝" w:hAnsi="ＭＳ 明朝" w:cs="Times New Roman" w:hint="eastAsia"/>
          <w:color w:val="000000"/>
          <w:szCs w:val="20"/>
          <w:u w:val="single"/>
        </w:rPr>
        <w:t>）</w:t>
      </w:r>
    </w:p>
    <w:p w14:paraId="76A7ECE9" w14:textId="77777777" w:rsidR="00525195" w:rsidRPr="00525195" w:rsidRDefault="00525195" w:rsidP="00525195">
      <w:pPr>
        <w:widowControl/>
        <w:spacing w:before="60" w:line="300" w:lineRule="exact"/>
        <w:ind w:right="-397"/>
        <w:jc w:val="left"/>
        <w:rPr>
          <w:rFonts w:ascii="Century" w:eastAsia="ＭＳ 明朝" w:hAnsi="ＭＳ 明朝" w:cs="Times New Roman"/>
          <w:b/>
          <w:szCs w:val="20"/>
        </w:rPr>
      </w:pPr>
    </w:p>
    <w:p w14:paraId="2338B011" w14:textId="77777777" w:rsidR="00525195" w:rsidRPr="00525195" w:rsidRDefault="00525195" w:rsidP="00525195">
      <w:pPr>
        <w:widowControl/>
        <w:spacing w:before="60" w:line="300" w:lineRule="exact"/>
        <w:ind w:right="-397"/>
        <w:jc w:val="left"/>
        <w:rPr>
          <w:rFonts w:ascii="Century" w:eastAsia="ＭＳ 明朝" w:hAnsi="ＭＳ 明朝" w:cs="Times New Roman"/>
          <w:b/>
          <w:szCs w:val="20"/>
        </w:rPr>
      </w:pPr>
    </w:p>
    <w:p w14:paraId="50C734BF" w14:textId="77777777" w:rsidR="00525195" w:rsidRPr="00525195" w:rsidRDefault="00525195" w:rsidP="00525195">
      <w:pPr>
        <w:widowControl/>
        <w:spacing w:before="60" w:after="120" w:line="300" w:lineRule="exact"/>
        <w:ind w:right="-397"/>
        <w:jc w:val="left"/>
        <w:rPr>
          <w:rFonts w:ascii="ＭＳ ゴシック" w:eastAsia="ＭＳ ゴシック" w:hAnsi="ＭＳ ゴシック" w:cs="Times New Roman"/>
          <w:b/>
          <w:szCs w:val="20"/>
        </w:rPr>
      </w:pPr>
      <w:r w:rsidRPr="00525195">
        <w:rPr>
          <w:rFonts w:ascii="ＭＳ ゴシック" w:eastAsia="ＭＳ ゴシック" w:hAnsi="ＭＳ ゴシック" w:cs="Times New Roman" w:hint="eastAsia"/>
          <w:b/>
          <w:szCs w:val="20"/>
        </w:rPr>
        <w:t>１．売出手形等保有平均残高</w:t>
      </w:r>
    </w:p>
    <w:p w14:paraId="053F628D" w14:textId="0E51FA70" w:rsidR="00525195" w:rsidRPr="00525195" w:rsidRDefault="00525195" w:rsidP="00CB3730">
      <w:pPr>
        <w:widowControl/>
        <w:spacing w:before="60"/>
        <w:ind w:leftChars="83" w:left="199" w:rightChars="-200" w:right="-480"/>
        <w:jc w:val="right"/>
        <w:rPr>
          <w:rFonts w:ascii="ＭＳ 明朝" w:eastAsia="ＭＳ 明朝" w:hAnsi="ＭＳ 明朝" w:cs="Times New Roman"/>
          <w:szCs w:val="20"/>
        </w:rPr>
      </w:pPr>
      <w:r w:rsidRPr="00525195">
        <w:rPr>
          <w:rFonts w:ascii="Century" w:eastAsia="ＭＳ 明朝" w:hAnsi="ＭＳ 明朝" w:cs="Times New Roman" w:hint="eastAsia"/>
          <w:szCs w:val="20"/>
        </w:rPr>
        <w:t>単位：億円</w:t>
      </w:r>
      <w:r w:rsidRPr="00525195">
        <w:rPr>
          <w:rFonts w:ascii="Century" w:eastAsia="ＭＳ 明朝" w:hAnsi="ＭＳ 明朝" w:cs="Times New Roman" w:hint="eastAsia"/>
          <w:szCs w:val="20"/>
          <w:vertAlign w:val="superscript"/>
        </w:rPr>
        <w:t>（注</w:t>
      </w:r>
      <w:r w:rsidR="002A1782">
        <w:rPr>
          <w:rFonts w:ascii="Century" w:eastAsia="ＭＳ 明朝" w:hAnsi="ＭＳ 明朝" w:cs="Times New Roman" w:hint="eastAsia"/>
          <w:szCs w:val="20"/>
          <w:vertAlign w:val="superscript"/>
        </w:rPr>
        <w:t>１</w:t>
      </w:r>
      <w:r w:rsidRPr="00525195">
        <w:rPr>
          <w:rFonts w:ascii="Century" w:eastAsia="ＭＳ 明朝" w:hAnsi="ＭＳ 明朝" w:cs="Times New Roman" w:hint="eastAsia"/>
          <w:szCs w:val="20"/>
          <w:vertAlign w:val="superscript"/>
        </w:rPr>
        <w:t>）</w:t>
      </w:r>
    </w:p>
    <w:tbl>
      <w:tblPr>
        <w:tblW w:w="0" w:type="dxa"/>
        <w:tblLayout w:type="fixed"/>
        <w:tblCellMar>
          <w:left w:w="28" w:type="dxa"/>
          <w:right w:w="28" w:type="dxa"/>
        </w:tblCellMar>
        <w:tblLook w:val="04A0" w:firstRow="1" w:lastRow="0" w:firstColumn="1" w:lastColumn="0" w:noHBand="0" w:noVBand="1"/>
      </w:tblPr>
      <w:tblGrid>
        <w:gridCol w:w="1320"/>
        <w:gridCol w:w="637"/>
        <w:gridCol w:w="637"/>
        <w:gridCol w:w="637"/>
        <w:gridCol w:w="637"/>
        <w:gridCol w:w="637"/>
        <w:gridCol w:w="637"/>
        <w:gridCol w:w="637"/>
        <w:gridCol w:w="637"/>
        <w:gridCol w:w="637"/>
        <w:gridCol w:w="637"/>
        <w:gridCol w:w="637"/>
        <w:gridCol w:w="637"/>
      </w:tblGrid>
      <w:tr w:rsidR="00525195" w:rsidRPr="00525195" w14:paraId="518891D9" w14:textId="77777777" w:rsidTr="00872861">
        <w:trPr>
          <w:trHeight w:val="688"/>
        </w:trPr>
        <w:tc>
          <w:tcPr>
            <w:tcW w:w="1320" w:type="dxa"/>
            <w:tcBorders>
              <w:top w:val="single" w:sz="6" w:space="0" w:color="auto"/>
              <w:left w:val="single" w:sz="6" w:space="0" w:color="auto"/>
              <w:bottom w:val="single" w:sz="6" w:space="0" w:color="auto"/>
              <w:right w:val="single" w:sz="6" w:space="0" w:color="auto"/>
            </w:tcBorders>
          </w:tcPr>
          <w:p w14:paraId="6BB4628F" w14:textId="77777777" w:rsidR="00525195" w:rsidRPr="00525195" w:rsidRDefault="00525195" w:rsidP="00525195">
            <w:pPr>
              <w:widowControl/>
              <w:spacing w:line="400" w:lineRule="exact"/>
              <w:jc w:val="center"/>
              <w:rPr>
                <w:rFonts w:ascii="Century" w:eastAsia="ＭＳ 明朝" w:hAnsi="ＭＳ 明朝" w:cs="Times New Roman"/>
                <w:sz w:val="22"/>
                <w:szCs w:val="20"/>
              </w:rPr>
            </w:pPr>
          </w:p>
        </w:tc>
        <w:tc>
          <w:tcPr>
            <w:tcW w:w="637" w:type="dxa"/>
            <w:tcBorders>
              <w:top w:val="single" w:sz="6" w:space="0" w:color="auto"/>
              <w:left w:val="single" w:sz="6" w:space="0" w:color="auto"/>
              <w:bottom w:val="single" w:sz="6" w:space="0" w:color="auto"/>
              <w:right w:val="single" w:sz="6" w:space="0" w:color="auto"/>
            </w:tcBorders>
            <w:hideMark/>
          </w:tcPr>
          <w:p w14:paraId="0235EFA7" w14:textId="26DB6384" w:rsidR="00525195" w:rsidRPr="00525195" w:rsidRDefault="00525195" w:rsidP="00525195">
            <w:pPr>
              <w:widowControl/>
              <w:spacing w:line="400" w:lineRule="exact"/>
              <w:jc w:val="center"/>
              <w:rPr>
                <w:rFonts w:ascii="ＭＳ 明朝" w:eastAsia="ＭＳ 明朝" w:hAnsi="ＭＳ 明朝" w:cs="Times New Roman"/>
                <w:sz w:val="22"/>
                <w:szCs w:val="20"/>
              </w:rPr>
            </w:pPr>
            <w:r w:rsidRPr="00525195">
              <w:rPr>
                <w:rFonts w:ascii="ＭＳ 明朝" w:eastAsia="ＭＳ 明朝" w:hAnsi="ＭＳ 明朝" w:cs="Times New Roman"/>
                <w:sz w:val="22"/>
                <w:szCs w:val="20"/>
              </w:rPr>
              <w:t>202</w:t>
            </w:r>
            <w:r w:rsidR="002200FD">
              <w:rPr>
                <w:rFonts w:ascii="ＭＳ 明朝" w:eastAsia="ＭＳ 明朝" w:hAnsi="ＭＳ 明朝" w:cs="Times New Roman" w:hint="eastAsia"/>
                <w:sz w:val="22"/>
                <w:szCs w:val="20"/>
              </w:rPr>
              <w:t>3</w:t>
            </w:r>
            <w:r w:rsidRPr="00525195">
              <w:rPr>
                <w:rFonts w:ascii="ＭＳ 明朝" w:eastAsia="ＭＳ 明朝" w:hAnsi="ＭＳ 明朝" w:cs="Times New Roman" w:hint="eastAsia"/>
                <w:sz w:val="22"/>
                <w:szCs w:val="20"/>
              </w:rPr>
              <w:t>年</w:t>
            </w:r>
          </w:p>
          <w:p w14:paraId="6A379C21"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r w:rsidRPr="00525195">
              <w:rPr>
                <w:rFonts w:ascii="ＭＳ 明朝" w:eastAsia="ＭＳ 明朝" w:hAnsi="ＭＳ 明朝" w:cs="Times New Roman"/>
                <w:sz w:val="22"/>
                <w:szCs w:val="20"/>
              </w:rPr>
              <w:t>8</w:t>
            </w:r>
            <w:r w:rsidRPr="00525195">
              <w:rPr>
                <w:rFonts w:ascii="ＭＳ 明朝" w:eastAsia="ＭＳ 明朝" w:hAnsi="ＭＳ 明朝" w:cs="Times New Roman" w:hint="eastAsia"/>
                <w:sz w:val="22"/>
                <w:szCs w:val="20"/>
              </w:rPr>
              <w:t>月</w:t>
            </w:r>
          </w:p>
        </w:tc>
        <w:tc>
          <w:tcPr>
            <w:tcW w:w="637" w:type="dxa"/>
            <w:tcBorders>
              <w:top w:val="single" w:sz="6" w:space="0" w:color="auto"/>
              <w:left w:val="single" w:sz="6" w:space="0" w:color="auto"/>
              <w:bottom w:val="single" w:sz="6" w:space="0" w:color="auto"/>
              <w:right w:val="single" w:sz="6" w:space="0" w:color="auto"/>
            </w:tcBorders>
          </w:tcPr>
          <w:p w14:paraId="726D7C3F"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p>
          <w:p w14:paraId="6D44810F"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r w:rsidRPr="00525195">
              <w:rPr>
                <w:rFonts w:ascii="ＭＳ 明朝" w:eastAsia="ＭＳ 明朝" w:hAnsi="ＭＳ 明朝" w:cs="Times New Roman"/>
                <w:sz w:val="22"/>
                <w:szCs w:val="20"/>
              </w:rPr>
              <w:t>9</w:t>
            </w:r>
            <w:r w:rsidRPr="00525195">
              <w:rPr>
                <w:rFonts w:ascii="ＭＳ 明朝" w:eastAsia="ＭＳ 明朝" w:hAnsi="ＭＳ 明朝" w:cs="Times New Roman" w:hint="eastAsia"/>
                <w:sz w:val="22"/>
                <w:szCs w:val="20"/>
              </w:rPr>
              <w:t>月</w:t>
            </w:r>
          </w:p>
        </w:tc>
        <w:tc>
          <w:tcPr>
            <w:tcW w:w="637" w:type="dxa"/>
            <w:tcBorders>
              <w:top w:val="single" w:sz="6" w:space="0" w:color="auto"/>
              <w:left w:val="single" w:sz="6" w:space="0" w:color="auto"/>
              <w:bottom w:val="single" w:sz="6" w:space="0" w:color="auto"/>
              <w:right w:val="single" w:sz="6" w:space="0" w:color="auto"/>
            </w:tcBorders>
          </w:tcPr>
          <w:p w14:paraId="7818062C"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p>
          <w:p w14:paraId="4CB1AB36"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r w:rsidRPr="00525195">
              <w:rPr>
                <w:rFonts w:ascii="ＭＳ 明朝" w:eastAsia="ＭＳ 明朝" w:hAnsi="ＭＳ 明朝" w:cs="Times New Roman"/>
                <w:sz w:val="22"/>
                <w:szCs w:val="20"/>
              </w:rPr>
              <w:t>10</w:t>
            </w:r>
            <w:r w:rsidRPr="00525195">
              <w:rPr>
                <w:rFonts w:ascii="ＭＳ 明朝" w:eastAsia="ＭＳ 明朝" w:hAnsi="ＭＳ 明朝" w:cs="Times New Roman" w:hint="eastAsia"/>
                <w:sz w:val="22"/>
                <w:szCs w:val="20"/>
              </w:rPr>
              <w:t>月</w:t>
            </w:r>
          </w:p>
        </w:tc>
        <w:tc>
          <w:tcPr>
            <w:tcW w:w="637" w:type="dxa"/>
            <w:tcBorders>
              <w:top w:val="single" w:sz="6" w:space="0" w:color="auto"/>
              <w:left w:val="single" w:sz="6" w:space="0" w:color="auto"/>
              <w:bottom w:val="single" w:sz="6" w:space="0" w:color="auto"/>
              <w:right w:val="single" w:sz="6" w:space="0" w:color="auto"/>
            </w:tcBorders>
          </w:tcPr>
          <w:p w14:paraId="57021FBE"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p>
          <w:p w14:paraId="07888FCC"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r w:rsidRPr="00525195">
              <w:rPr>
                <w:rFonts w:ascii="ＭＳ 明朝" w:eastAsia="ＭＳ 明朝" w:hAnsi="ＭＳ 明朝" w:cs="Times New Roman"/>
                <w:sz w:val="22"/>
                <w:szCs w:val="20"/>
              </w:rPr>
              <w:t>11</w:t>
            </w:r>
            <w:r w:rsidRPr="00525195">
              <w:rPr>
                <w:rFonts w:ascii="ＭＳ 明朝" w:eastAsia="ＭＳ 明朝" w:hAnsi="ＭＳ 明朝" w:cs="Times New Roman" w:hint="eastAsia"/>
                <w:sz w:val="22"/>
                <w:szCs w:val="20"/>
              </w:rPr>
              <w:t>月</w:t>
            </w:r>
          </w:p>
        </w:tc>
        <w:tc>
          <w:tcPr>
            <w:tcW w:w="637" w:type="dxa"/>
            <w:tcBorders>
              <w:top w:val="single" w:sz="6" w:space="0" w:color="auto"/>
              <w:left w:val="single" w:sz="6" w:space="0" w:color="auto"/>
              <w:bottom w:val="single" w:sz="6" w:space="0" w:color="auto"/>
              <w:right w:val="single" w:sz="6" w:space="0" w:color="auto"/>
            </w:tcBorders>
          </w:tcPr>
          <w:p w14:paraId="1D013B6F"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p>
          <w:p w14:paraId="5351DF40"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r w:rsidRPr="00525195">
              <w:rPr>
                <w:rFonts w:ascii="ＭＳ 明朝" w:eastAsia="ＭＳ 明朝" w:hAnsi="ＭＳ 明朝" w:cs="Times New Roman"/>
                <w:sz w:val="22"/>
                <w:szCs w:val="20"/>
              </w:rPr>
              <w:t>12</w:t>
            </w:r>
            <w:r w:rsidRPr="00525195">
              <w:rPr>
                <w:rFonts w:ascii="ＭＳ 明朝" w:eastAsia="ＭＳ 明朝" w:hAnsi="ＭＳ 明朝" w:cs="Times New Roman" w:hint="eastAsia"/>
                <w:sz w:val="22"/>
                <w:szCs w:val="20"/>
              </w:rPr>
              <w:t>月</w:t>
            </w:r>
          </w:p>
        </w:tc>
        <w:tc>
          <w:tcPr>
            <w:tcW w:w="637" w:type="dxa"/>
            <w:tcBorders>
              <w:top w:val="single" w:sz="6" w:space="0" w:color="auto"/>
              <w:left w:val="single" w:sz="6" w:space="0" w:color="auto"/>
              <w:bottom w:val="single" w:sz="6" w:space="0" w:color="auto"/>
              <w:right w:val="single" w:sz="6" w:space="0" w:color="auto"/>
            </w:tcBorders>
            <w:hideMark/>
          </w:tcPr>
          <w:p w14:paraId="06EE707F" w14:textId="49857AE5" w:rsidR="00525195" w:rsidRPr="00525195" w:rsidRDefault="00525195" w:rsidP="00525195">
            <w:pPr>
              <w:widowControl/>
              <w:spacing w:line="400" w:lineRule="exact"/>
              <w:jc w:val="center"/>
              <w:rPr>
                <w:rFonts w:ascii="ＭＳ 明朝" w:eastAsia="ＭＳ 明朝" w:hAnsi="ＭＳ 明朝" w:cs="Times New Roman"/>
                <w:sz w:val="22"/>
                <w:szCs w:val="20"/>
              </w:rPr>
            </w:pPr>
            <w:r w:rsidRPr="00525195">
              <w:rPr>
                <w:rFonts w:ascii="ＭＳ 明朝" w:eastAsia="ＭＳ 明朝" w:hAnsi="ＭＳ 明朝" w:cs="Times New Roman"/>
                <w:sz w:val="22"/>
                <w:szCs w:val="20"/>
              </w:rPr>
              <w:t>202</w:t>
            </w:r>
            <w:r w:rsidR="002200FD">
              <w:rPr>
                <w:rFonts w:ascii="ＭＳ 明朝" w:eastAsia="ＭＳ 明朝" w:hAnsi="ＭＳ 明朝" w:cs="Times New Roman" w:hint="eastAsia"/>
                <w:sz w:val="22"/>
                <w:szCs w:val="20"/>
              </w:rPr>
              <w:t>4</w:t>
            </w:r>
            <w:r w:rsidRPr="00525195">
              <w:rPr>
                <w:rFonts w:ascii="ＭＳ 明朝" w:eastAsia="ＭＳ 明朝" w:hAnsi="ＭＳ 明朝" w:cs="Times New Roman" w:hint="eastAsia"/>
                <w:sz w:val="22"/>
                <w:szCs w:val="20"/>
              </w:rPr>
              <w:t>年</w:t>
            </w:r>
          </w:p>
          <w:p w14:paraId="045E6E3D"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r w:rsidRPr="00525195">
              <w:rPr>
                <w:rFonts w:ascii="ＭＳ 明朝" w:eastAsia="ＭＳ 明朝" w:hAnsi="ＭＳ 明朝" w:cs="Times New Roman"/>
                <w:sz w:val="22"/>
                <w:szCs w:val="20"/>
              </w:rPr>
              <w:t>1</w:t>
            </w:r>
            <w:r w:rsidRPr="00525195">
              <w:rPr>
                <w:rFonts w:ascii="ＭＳ 明朝" w:eastAsia="ＭＳ 明朝" w:hAnsi="ＭＳ 明朝" w:cs="Times New Roman" w:hint="eastAsia"/>
                <w:sz w:val="22"/>
                <w:szCs w:val="20"/>
              </w:rPr>
              <w:t>月</w:t>
            </w:r>
          </w:p>
        </w:tc>
        <w:tc>
          <w:tcPr>
            <w:tcW w:w="637" w:type="dxa"/>
            <w:tcBorders>
              <w:top w:val="single" w:sz="6" w:space="0" w:color="auto"/>
              <w:left w:val="single" w:sz="6" w:space="0" w:color="auto"/>
              <w:bottom w:val="single" w:sz="6" w:space="0" w:color="auto"/>
              <w:right w:val="single" w:sz="6" w:space="0" w:color="auto"/>
            </w:tcBorders>
          </w:tcPr>
          <w:p w14:paraId="35B7D32E"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p>
          <w:p w14:paraId="682D6E50"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r w:rsidRPr="00525195">
              <w:rPr>
                <w:rFonts w:ascii="ＭＳ 明朝" w:eastAsia="ＭＳ 明朝" w:hAnsi="ＭＳ 明朝" w:cs="Times New Roman"/>
                <w:sz w:val="22"/>
                <w:szCs w:val="20"/>
              </w:rPr>
              <w:t>2</w:t>
            </w:r>
            <w:r w:rsidRPr="00525195">
              <w:rPr>
                <w:rFonts w:ascii="ＭＳ 明朝" w:eastAsia="ＭＳ 明朝" w:hAnsi="ＭＳ 明朝" w:cs="Times New Roman" w:hint="eastAsia"/>
                <w:sz w:val="22"/>
                <w:szCs w:val="20"/>
              </w:rPr>
              <w:t>月</w:t>
            </w:r>
          </w:p>
        </w:tc>
        <w:tc>
          <w:tcPr>
            <w:tcW w:w="637" w:type="dxa"/>
            <w:tcBorders>
              <w:top w:val="single" w:sz="6" w:space="0" w:color="auto"/>
              <w:left w:val="single" w:sz="6" w:space="0" w:color="auto"/>
              <w:bottom w:val="single" w:sz="6" w:space="0" w:color="auto"/>
              <w:right w:val="single" w:sz="6" w:space="0" w:color="auto"/>
            </w:tcBorders>
          </w:tcPr>
          <w:p w14:paraId="31EDF4C4"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p>
          <w:p w14:paraId="10D3C6CB"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r w:rsidRPr="00525195">
              <w:rPr>
                <w:rFonts w:ascii="ＭＳ 明朝" w:eastAsia="ＭＳ 明朝" w:hAnsi="ＭＳ 明朝" w:cs="Times New Roman"/>
                <w:sz w:val="22"/>
                <w:szCs w:val="20"/>
              </w:rPr>
              <w:t>3</w:t>
            </w:r>
            <w:r w:rsidRPr="00525195">
              <w:rPr>
                <w:rFonts w:ascii="ＭＳ 明朝" w:eastAsia="ＭＳ 明朝" w:hAnsi="ＭＳ 明朝" w:cs="Times New Roman" w:hint="eastAsia"/>
                <w:sz w:val="22"/>
                <w:szCs w:val="20"/>
              </w:rPr>
              <w:t>月</w:t>
            </w:r>
          </w:p>
        </w:tc>
        <w:tc>
          <w:tcPr>
            <w:tcW w:w="637" w:type="dxa"/>
            <w:tcBorders>
              <w:top w:val="single" w:sz="6" w:space="0" w:color="auto"/>
              <w:left w:val="single" w:sz="6" w:space="0" w:color="auto"/>
              <w:bottom w:val="single" w:sz="6" w:space="0" w:color="auto"/>
              <w:right w:val="single" w:sz="6" w:space="0" w:color="auto"/>
            </w:tcBorders>
          </w:tcPr>
          <w:p w14:paraId="277E0714"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p>
          <w:p w14:paraId="28E25FFC"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r w:rsidRPr="00525195">
              <w:rPr>
                <w:rFonts w:ascii="ＭＳ 明朝" w:eastAsia="ＭＳ 明朝" w:hAnsi="ＭＳ 明朝" w:cs="Times New Roman"/>
                <w:sz w:val="22"/>
                <w:szCs w:val="20"/>
              </w:rPr>
              <w:t>4</w:t>
            </w:r>
            <w:r w:rsidRPr="00525195">
              <w:rPr>
                <w:rFonts w:ascii="ＭＳ 明朝" w:eastAsia="ＭＳ 明朝" w:hAnsi="ＭＳ 明朝" w:cs="Times New Roman" w:hint="eastAsia"/>
                <w:sz w:val="22"/>
                <w:szCs w:val="20"/>
              </w:rPr>
              <w:t>月</w:t>
            </w:r>
          </w:p>
        </w:tc>
        <w:tc>
          <w:tcPr>
            <w:tcW w:w="637" w:type="dxa"/>
            <w:tcBorders>
              <w:top w:val="single" w:sz="6" w:space="0" w:color="auto"/>
              <w:left w:val="single" w:sz="6" w:space="0" w:color="auto"/>
              <w:bottom w:val="single" w:sz="6" w:space="0" w:color="auto"/>
              <w:right w:val="single" w:sz="6" w:space="0" w:color="auto"/>
            </w:tcBorders>
          </w:tcPr>
          <w:p w14:paraId="0F891899"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p>
          <w:p w14:paraId="19815517"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r w:rsidRPr="00525195">
              <w:rPr>
                <w:rFonts w:ascii="ＭＳ 明朝" w:eastAsia="ＭＳ 明朝" w:hAnsi="ＭＳ 明朝" w:cs="Times New Roman"/>
                <w:sz w:val="22"/>
                <w:szCs w:val="20"/>
              </w:rPr>
              <w:t xml:space="preserve"> 5</w:t>
            </w:r>
            <w:r w:rsidRPr="00525195">
              <w:rPr>
                <w:rFonts w:ascii="ＭＳ 明朝" w:eastAsia="ＭＳ 明朝" w:hAnsi="ＭＳ 明朝" w:cs="Times New Roman" w:hint="eastAsia"/>
                <w:sz w:val="22"/>
                <w:szCs w:val="20"/>
              </w:rPr>
              <w:t>月</w:t>
            </w:r>
          </w:p>
        </w:tc>
        <w:tc>
          <w:tcPr>
            <w:tcW w:w="637" w:type="dxa"/>
            <w:tcBorders>
              <w:top w:val="single" w:sz="6" w:space="0" w:color="auto"/>
              <w:left w:val="single" w:sz="6" w:space="0" w:color="auto"/>
              <w:bottom w:val="single" w:sz="6" w:space="0" w:color="auto"/>
              <w:right w:val="single" w:sz="6" w:space="0" w:color="auto"/>
            </w:tcBorders>
          </w:tcPr>
          <w:p w14:paraId="11AA0CFA"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p>
          <w:p w14:paraId="43C0A072"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r w:rsidRPr="00525195">
              <w:rPr>
                <w:rFonts w:ascii="ＭＳ 明朝" w:eastAsia="ＭＳ 明朝" w:hAnsi="ＭＳ 明朝" w:cs="Times New Roman"/>
                <w:sz w:val="22"/>
                <w:szCs w:val="20"/>
              </w:rPr>
              <w:t>6</w:t>
            </w:r>
            <w:r w:rsidRPr="00525195">
              <w:rPr>
                <w:rFonts w:ascii="ＭＳ 明朝" w:eastAsia="ＭＳ 明朝" w:hAnsi="ＭＳ 明朝" w:cs="Times New Roman" w:hint="eastAsia"/>
                <w:sz w:val="22"/>
                <w:szCs w:val="20"/>
              </w:rPr>
              <w:t>月</w:t>
            </w:r>
          </w:p>
        </w:tc>
        <w:tc>
          <w:tcPr>
            <w:tcW w:w="637" w:type="dxa"/>
            <w:tcBorders>
              <w:top w:val="single" w:sz="6" w:space="0" w:color="auto"/>
              <w:left w:val="single" w:sz="6" w:space="0" w:color="auto"/>
              <w:bottom w:val="single" w:sz="6" w:space="0" w:color="auto"/>
              <w:right w:val="single" w:sz="6" w:space="0" w:color="auto"/>
            </w:tcBorders>
          </w:tcPr>
          <w:p w14:paraId="4FD81625"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p>
          <w:p w14:paraId="2FD67663" w14:textId="77777777" w:rsidR="00525195" w:rsidRPr="00525195" w:rsidRDefault="00525195" w:rsidP="00525195">
            <w:pPr>
              <w:widowControl/>
              <w:spacing w:line="400" w:lineRule="exact"/>
              <w:jc w:val="center"/>
              <w:rPr>
                <w:rFonts w:ascii="ＭＳ 明朝" w:eastAsia="ＭＳ 明朝" w:hAnsi="ＭＳ 明朝" w:cs="Times New Roman"/>
                <w:sz w:val="22"/>
                <w:szCs w:val="20"/>
              </w:rPr>
            </w:pPr>
            <w:r w:rsidRPr="00525195">
              <w:rPr>
                <w:rFonts w:ascii="ＭＳ 明朝" w:eastAsia="ＭＳ 明朝" w:hAnsi="ＭＳ 明朝" w:cs="Times New Roman"/>
                <w:sz w:val="22"/>
                <w:szCs w:val="20"/>
              </w:rPr>
              <w:t>7</w:t>
            </w:r>
            <w:r w:rsidRPr="00525195">
              <w:rPr>
                <w:rFonts w:ascii="ＭＳ 明朝" w:eastAsia="ＭＳ 明朝" w:hAnsi="ＭＳ 明朝" w:cs="Times New Roman" w:hint="eastAsia"/>
                <w:sz w:val="22"/>
                <w:szCs w:val="20"/>
              </w:rPr>
              <w:t>月</w:t>
            </w:r>
          </w:p>
        </w:tc>
      </w:tr>
      <w:tr w:rsidR="00525195" w:rsidRPr="00525195" w14:paraId="53375A00" w14:textId="77777777" w:rsidTr="00872861">
        <w:trPr>
          <w:trHeight w:val="803"/>
        </w:trPr>
        <w:tc>
          <w:tcPr>
            <w:tcW w:w="1320" w:type="dxa"/>
            <w:tcBorders>
              <w:top w:val="single" w:sz="6" w:space="0" w:color="auto"/>
              <w:left w:val="single" w:sz="6" w:space="0" w:color="auto"/>
              <w:bottom w:val="single" w:sz="6" w:space="0" w:color="auto"/>
              <w:right w:val="single" w:sz="6" w:space="0" w:color="auto"/>
            </w:tcBorders>
            <w:hideMark/>
          </w:tcPr>
          <w:p w14:paraId="7F502285" w14:textId="77777777" w:rsidR="00525195" w:rsidRPr="00525195" w:rsidRDefault="00525195" w:rsidP="00525195">
            <w:pPr>
              <w:widowControl/>
              <w:spacing w:line="400" w:lineRule="exact"/>
              <w:jc w:val="left"/>
              <w:rPr>
                <w:rFonts w:ascii="Century" w:eastAsia="ＭＳ 明朝" w:hAnsi="ＭＳ 明朝" w:cs="Times New Roman"/>
                <w:sz w:val="20"/>
                <w:szCs w:val="20"/>
              </w:rPr>
            </w:pPr>
            <w:r w:rsidRPr="00525195">
              <w:rPr>
                <w:rFonts w:ascii="Century" w:eastAsia="ＭＳ 明朝" w:hAnsi="ＭＳ 明朝" w:cs="Times New Roman" w:hint="eastAsia"/>
                <w:sz w:val="20"/>
                <w:szCs w:val="20"/>
              </w:rPr>
              <w:t>売出手形</w:t>
            </w:r>
          </w:p>
          <w:p w14:paraId="40494FB6" w14:textId="77777777" w:rsidR="00525195" w:rsidRPr="00525195" w:rsidRDefault="00525195" w:rsidP="00525195">
            <w:pPr>
              <w:widowControl/>
              <w:spacing w:line="400" w:lineRule="exact"/>
              <w:jc w:val="left"/>
              <w:rPr>
                <w:rFonts w:ascii="Century" w:eastAsia="ＭＳ 明朝" w:hAnsi="ＭＳ 明朝" w:cs="Times New Roman"/>
                <w:sz w:val="20"/>
                <w:szCs w:val="20"/>
              </w:rPr>
            </w:pPr>
            <w:r w:rsidRPr="00525195">
              <w:rPr>
                <w:rFonts w:ascii="Century" w:eastAsia="ＭＳ 明朝" w:hAnsi="ＭＳ 明朝" w:cs="Times New Roman" w:hint="eastAsia"/>
                <w:sz w:val="20"/>
                <w:szCs w:val="20"/>
              </w:rPr>
              <w:t>保有平均残高</w:t>
            </w:r>
          </w:p>
        </w:tc>
        <w:tc>
          <w:tcPr>
            <w:tcW w:w="637" w:type="dxa"/>
            <w:tcBorders>
              <w:top w:val="single" w:sz="6" w:space="0" w:color="auto"/>
              <w:left w:val="single" w:sz="6" w:space="0" w:color="auto"/>
              <w:bottom w:val="single" w:sz="6" w:space="0" w:color="auto"/>
              <w:right w:val="single" w:sz="6" w:space="0" w:color="auto"/>
            </w:tcBorders>
          </w:tcPr>
          <w:p w14:paraId="5783DBA6" w14:textId="77777777" w:rsidR="00525195" w:rsidRPr="00525195" w:rsidRDefault="00525195" w:rsidP="00525195">
            <w:pPr>
              <w:widowControl/>
              <w:spacing w:line="400" w:lineRule="exact"/>
              <w:jc w:val="left"/>
              <w:rPr>
                <w:rFonts w:ascii="ＭＳ 明朝"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788E43AC" w14:textId="77777777" w:rsidR="00525195" w:rsidRPr="00525195" w:rsidRDefault="00525195" w:rsidP="00525195">
            <w:pPr>
              <w:widowControl/>
              <w:spacing w:line="400" w:lineRule="exact"/>
              <w:jc w:val="left"/>
              <w:rPr>
                <w:rFonts w:ascii="ＭＳ 明朝"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04C70B8F" w14:textId="77777777" w:rsidR="00525195" w:rsidRPr="00525195" w:rsidRDefault="00525195" w:rsidP="00525195">
            <w:pPr>
              <w:widowControl/>
              <w:spacing w:line="400" w:lineRule="exact"/>
              <w:jc w:val="left"/>
              <w:rPr>
                <w:rFonts w:ascii="ＭＳ 明朝"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631319FB" w14:textId="77777777" w:rsidR="00525195" w:rsidRPr="00525195" w:rsidRDefault="00525195" w:rsidP="00525195">
            <w:pPr>
              <w:widowControl/>
              <w:spacing w:line="400" w:lineRule="exact"/>
              <w:jc w:val="left"/>
              <w:rPr>
                <w:rFonts w:ascii="ＭＳ 明朝"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6ED89264" w14:textId="77777777" w:rsidR="00525195" w:rsidRPr="00525195" w:rsidRDefault="00525195" w:rsidP="00525195">
            <w:pPr>
              <w:widowControl/>
              <w:spacing w:line="400" w:lineRule="exact"/>
              <w:jc w:val="left"/>
              <w:rPr>
                <w:rFonts w:ascii="ＭＳ 明朝"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0574E8DD" w14:textId="77777777" w:rsidR="00525195" w:rsidRPr="00525195" w:rsidRDefault="00525195" w:rsidP="00525195">
            <w:pPr>
              <w:widowControl/>
              <w:spacing w:line="400" w:lineRule="exact"/>
              <w:jc w:val="left"/>
              <w:rPr>
                <w:rFonts w:ascii="ＭＳ 明朝"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7116145D" w14:textId="77777777" w:rsidR="00525195" w:rsidRPr="00525195" w:rsidRDefault="00525195" w:rsidP="00525195">
            <w:pPr>
              <w:widowControl/>
              <w:spacing w:line="400" w:lineRule="exact"/>
              <w:jc w:val="left"/>
              <w:rPr>
                <w:rFonts w:ascii="ＭＳ 明朝"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771828D2" w14:textId="77777777" w:rsidR="00525195" w:rsidRPr="00525195" w:rsidRDefault="00525195" w:rsidP="00525195">
            <w:pPr>
              <w:widowControl/>
              <w:spacing w:line="400" w:lineRule="exact"/>
              <w:jc w:val="left"/>
              <w:rPr>
                <w:rFonts w:ascii="ＭＳ 明朝"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74E2F600" w14:textId="77777777" w:rsidR="00525195" w:rsidRPr="00525195" w:rsidRDefault="00525195" w:rsidP="00525195">
            <w:pPr>
              <w:widowControl/>
              <w:spacing w:line="400" w:lineRule="exact"/>
              <w:jc w:val="left"/>
              <w:rPr>
                <w:rFonts w:ascii="ＭＳ 明朝"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420445A0" w14:textId="77777777" w:rsidR="00525195" w:rsidRPr="00525195" w:rsidRDefault="00525195" w:rsidP="00525195">
            <w:pPr>
              <w:widowControl/>
              <w:spacing w:line="400" w:lineRule="exact"/>
              <w:jc w:val="left"/>
              <w:rPr>
                <w:rFonts w:ascii="ＭＳ 明朝"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38EFED0F" w14:textId="77777777" w:rsidR="00525195" w:rsidRPr="00525195" w:rsidRDefault="00525195" w:rsidP="00525195">
            <w:pPr>
              <w:widowControl/>
              <w:spacing w:line="400" w:lineRule="exact"/>
              <w:jc w:val="left"/>
              <w:rPr>
                <w:rFonts w:ascii="ＭＳ 明朝"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67661B6F" w14:textId="77777777" w:rsidR="00525195" w:rsidRPr="00525195" w:rsidRDefault="00525195" w:rsidP="00525195">
            <w:pPr>
              <w:widowControl/>
              <w:spacing w:line="400" w:lineRule="exact"/>
              <w:jc w:val="left"/>
              <w:rPr>
                <w:rFonts w:ascii="ＭＳ 明朝" w:eastAsia="ＭＳ 明朝" w:hAnsi="ＭＳ 明朝" w:cs="Times New Roman"/>
                <w:sz w:val="20"/>
                <w:szCs w:val="20"/>
              </w:rPr>
            </w:pPr>
          </w:p>
        </w:tc>
      </w:tr>
      <w:tr w:rsidR="00525195" w:rsidRPr="00525195" w14:paraId="5963E554" w14:textId="77777777" w:rsidTr="00872861">
        <w:trPr>
          <w:trHeight w:val="804"/>
        </w:trPr>
        <w:tc>
          <w:tcPr>
            <w:tcW w:w="1320" w:type="dxa"/>
            <w:tcBorders>
              <w:top w:val="single" w:sz="6" w:space="0" w:color="auto"/>
              <w:left w:val="single" w:sz="6" w:space="0" w:color="auto"/>
              <w:bottom w:val="single" w:sz="6" w:space="0" w:color="auto"/>
              <w:right w:val="single" w:sz="6" w:space="0" w:color="auto"/>
            </w:tcBorders>
            <w:hideMark/>
          </w:tcPr>
          <w:p w14:paraId="0D848254" w14:textId="7A0146AB" w:rsidR="00525195" w:rsidRPr="00525195" w:rsidRDefault="00525195" w:rsidP="00525195">
            <w:pPr>
              <w:widowControl/>
              <w:spacing w:line="400" w:lineRule="exact"/>
              <w:jc w:val="left"/>
              <w:rPr>
                <w:rFonts w:ascii="Century" w:eastAsia="ＭＳ 明朝" w:hAnsi="ＭＳ 明朝" w:cs="Times New Roman"/>
                <w:sz w:val="20"/>
                <w:szCs w:val="20"/>
                <w:vertAlign w:val="superscript"/>
              </w:rPr>
            </w:pPr>
            <w:r w:rsidRPr="00525195">
              <w:rPr>
                <w:rFonts w:ascii="Century" w:eastAsia="ＭＳ 明朝" w:hAnsi="ＭＳ 明朝" w:cs="Times New Roman" w:hint="eastAsia"/>
                <w:sz w:val="20"/>
                <w:szCs w:val="20"/>
              </w:rPr>
              <w:t>国庫短期証券</w:t>
            </w:r>
            <w:r w:rsidRPr="00525195">
              <w:rPr>
                <w:rFonts w:ascii="Century" w:eastAsia="ＭＳ 明朝" w:hAnsi="ＭＳ 明朝" w:cs="Times New Roman" w:hint="eastAsia"/>
                <w:sz w:val="20"/>
                <w:szCs w:val="20"/>
                <w:vertAlign w:val="superscript"/>
              </w:rPr>
              <w:t>（注</w:t>
            </w:r>
            <w:r w:rsidR="002A1782">
              <w:rPr>
                <w:rFonts w:ascii="Century" w:eastAsia="ＭＳ 明朝" w:hAnsi="ＭＳ 明朝" w:cs="Times New Roman" w:hint="eastAsia"/>
                <w:sz w:val="20"/>
                <w:szCs w:val="20"/>
                <w:vertAlign w:val="superscript"/>
              </w:rPr>
              <w:t>２</w:t>
            </w:r>
            <w:r w:rsidRPr="00525195">
              <w:rPr>
                <w:rFonts w:ascii="Century" w:eastAsia="ＭＳ 明朝" w:hAnsi="ＭＳ 明朝" w:cs="Times New Roman" w:hint="eastAsia"/>
                <w:sz w:val="20"/>
                <w:szCs w:val="20"/>
                <w:vertAlign w:val="superscript"/>
              </w:rPr>
              <w:t>）</w:t>
            </w:r>
          </w:p>
          <w:p w14:paraId="2F887934" w14:textId="77777777" w:rsidR="00525195" w:rsidRPr="00525195" w:rsidRDefault="00525195" w:rsidP="00525195">
            <w:pPr>
              <w:widowControl/>
              <w:spacing w:line="400" w:lineRule="exact"/>
              <w:jc w:val="left"/>
              <w:rPr>
                <w:rFonts w:ascii="Century" w:eastAsia="ＭＳ 明朝" w:hAnsi="ＭＳ 明朝" w:cs="Times New Roman"/>
                <w:sz w:val="20"/>
                <w:szCs w:val="20"/>
              </w:rPr>
            </w:pPr>
            <w:r w:rsidRPr="00525195">
              <w:rPr>
                <w:rFonts w:ascii="Century" w:eastAsia="ＭＳ 明朝" w:hAnsi="ＭＳ 明朝" w:cs="Times New Roman" w:hint="eastAsia"/>
                <w:sz w:val="20"/>
                <w:szCs w:val="20"/>
              </w:rPr>
              <w:t>保有平均残高</w:t>
            </w:r>
          </w:p>
        </w:tc>
        <w:tc>
          <w:tcPr>
            <w:tcW w:w="637" w:type="dxa"/>
            <w:tcBorders>
              <w:top w:val="single" w:sz="6" w:space="0" w:color="auto"/>
              <w:left w:val="single" w:sz="6" w:space="0" w:color="auto"/>
              <w:bottom w:val="single" w:sz="6" w:space="0" w:color="auto"/>
              <w:right w:val="single" w:sz="6" w:space="0" w:color="auto"/>
            </w:tcBorders>
          </w:tcPr>
          <w:p w14:paraId="219E8B92" w14:textId="77777777" w:rsidR="00525195" w:rsidRPr="00525195" w:rsidRDefault="00525195" w:rsidP="00525195">
            <w:pPr>
              <w:widowControl/>
              <w:spacing w:line="400" w:lineRule="exact"/>
              <w:jc w:val="left"/>
              <w:rPr>
                <w:rFonts w:ascii="Century"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5A5D250C" w14:textId="77777777" w:rsidR="00525195" w:rsidRPr="00525195" w:rsidRDefault="00525195" w:rsidP="00525195">
            <w:pPr>
              <w:widowControl/>
              <w:spacing w:line="400" w:lineRule="exact"/>
              <w:jc w:val="left"/>
              <w:rPr>
                <w:rFonts w:ascii="Century"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4263225D" w14:textId="77777777" w:rsidR="00525195" w:rsidRPr="00525195" w:rsidRDefault="00525195" w:rsidP="00525195">
            <w:pPr>
              <w:widowControl/>
              <w:spacing w:line="400" w:lineRule="exact"/>
              <w:jc w:val="left"/>
              <w:rPr>
                <w:rFonts w:ascii="Century"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702A1DED" w14:textId="77777777" w:rsidR="00525195" w:rsidRPr="00525195" w:rsidRDefault="00525195" w:rsidP="00525195">
            <w:pPr>
              <w:widowControl/>
              <w:spacing w:line="400" w:lineRule="exact"/>
              <w:jc w:val="left"/>
              <w:rPr>
                <w:rFonts w:ascii="Century"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1ACB0CA1" w14:textId="77777777" w:rsidR="00525195" w:rsidRPr="00525195" w:rsidRDefault="00525195" w:rsidP="00525195">
            <w:pPr>
              <w:widowControl/>
              <w:spacing w:line="400" w:lineRule="exact"/>
              <w:jc w:val="left"/>
              <w:rPr>
                <w:rFonts w:ascii="Century"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7AB035F4" w14:textId="77777777" w:rsidR="00525195" w:rsidRPr="00525195" w:rsidRDefault="00525195" w:rsidP="00525195">
            <w:pPr>
              <w:widowControl/>
              <w:spacing w:line="400" w:lineRule="exact"/>
              <w:jc w:val="left"/>
              <w:rPr>
                <w:rFonts w:ascii="Century"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5512DE0E" w14:textId="77777777" w:rsidR="00525195" w:rsidRPr="00525195" w:rsidRDefault="00525195" w:rsidP="00525195">
            <w:pPr>
              <w:widowControl/>
              <w:spacing w:line="400" w:lineRule="exact"/>
              <w:jc w:val="left"/>
              <w:rPr>
                <w:rFonts w:ascii="Century"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4FDDA836" w14:textId="77777777" w:rsidR="00525195" w:rsidRPr="00525195" w:rsidRDefault="00525195" w:rsidP="00525195">
            <w:pPr>
              <w:widowControl/>
              <w:spacing w:line="400" w:lineRule="exact"/>
              <w:jc w:val="left"/>
              <w:rPr>
                <w:rFonts w:ascii="Century"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058AF364" w14:textId="77777777" w:rsidR="00525195" w:rsidRPr="00525195" w:rsidRDefault="00525195" w:rsidP="00525195">
            <w:pPr>
              <w:widowControl/>
              <w:spacing w:line="400" w:lineRule="exact"/>
              <w:jc w:val="left"/>
              <w:rPr>
                <w:rFonts w:ascii="Century"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3EA7F9A7" w14:textId="77777777" w:rsidR="00525195" w:rsidRPr="00525195" w:rsidRDefault="00525195" w:rsidP="00525195">
            <w:pPr>
              <w:widowControl/>
              <w:spacing w:line="400" w:lineRule="exact"/>
              <w:jc w:val="left"/>
              <w:rPr>
                <w:rFonts w:ascii="Century"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4D214998" w14:textId="77777777" w:rsidR="00525195" w:rsidRPr="00525195" w:rsidRDefault="00525195" w:rsidP="00525195">
            <w:pPr>
              <w:widowControl/>
              <w:spacing w:line="400" w:lineRule="exact"/>
              <w:jc w:val="left"/>
              <w:rPr>
                <w:rFonts w:ascii="Century" w:eastAsia="ＭＳ 明朝" w:hAnsi="ＭＳ 明朝" w:cs="Times New Roman"/>
                <w:sz w:val="20"/>
                <w:szCs w:val="20"/>
              </w:rPr>
            </w:pPr>
          </w:p>
        </w:tc>
        <w:tc>
          <w:tcPr>
            <w:tcW w:w="637" w:type="dxa"/>
            <w:tcBorders>
              <w:top w:val="single" w:sz="6" w:space="0" w:color="auto"/>
              <w:left w:val="single" w:sz="6" w:space="0" w:color="auto"/>
              <w:bottom w:val="single" w:sz="6" w:space="0" w:color="auto"/>
              <w:right w:val="single" w:sz="6" w:space="0" w:color="auto"/>
            </w:tcBorders>
          </w:tcPr>
          <w:p w14:paraId="11112277" w14:textId="77777777" w:rsidR="00525195" w:rsidRPr="00525195" w:rsidRDefault="00525195" w:rsidP="00525195">
            <w:pPr>
              <w:widowControl/>
              <w:spacing w:line="400" w:lineRule="exact"/>
              <w:jc w:val="left"/>
              <w:rPr>
                <w:rFonts w:ascii="Century" w:eastAsia="ＭＳ 明朝" w:hAnsi="ＭＳ 明朝" w:cs="Times New Roman"/>
                <w:sz w:val="20"/>
                <w:szCs w:val="20"/>
              </w:rPr>
            </w:pPr>
          </w:p>
        </w:tc>
      </w:tr>
    </w:tbl>
    <w:p w14:paraId="6861A6E6" w14:textId="1E00FFDD" w:rsidR="00525195" w:rsidRPr="00CD78D9" w:rsidRDefault="00525195" w:rsidP="00525195">
      <w:pPr>
        <w:widowControl/>
        <w:spacing w:line="400" w:lineRule="exact"/>
        <w:ind w:right="-731"/>
        <w:jc w:val="left"/>
        <w:rPr>
          <w:rFonts w:ascii="ＭＳ 明朝" w:eastAsia="ＭＳ 明朝" w:hAnsi="ＭＳ 明朝" w:cs="Times New Roman"/>
          <w:sz w:val="21"/>
          <w:szCs w:val="21"/>
        </w:rPr>
      </w:pPr>
      <w:r w:rsidRPr="00CD78D9">
        <w:rPr>
          <w:rFonts w:ascii="Century" w:eastAsia="ＭＳ 明朝" w:hAnsi="ＭＳ 明朝" w:cs="Times New Roman" w:hint="eastAsia"/>
          <w:sz w:val="21"/>
          <w:szCs w:val="21"/>
        </w:rPr>
        <w:t>（注</w:t>
      </w:r>
      <w:r w:rsidR="002A1782" w:rsidRPr="00CD78D9">
        <w:rPr>
          <w:rFonts w:ascii="Century" w:eastAsia="ＭＳ 明朝" w:hAnsi="ＭＳ 明朝" w:cs="Times New Roman" w:hint="eastAsia"/>
          <w:sz w:val="21"/>
          <w:szCs w:val="21"/>
        </w:rPr>
        <w:t>１</w:t>
      </w:r>
      <w:r w:rsidRPr="00CD78D9">
        <w:rPr>
          <w:rFonts w:ascii="Century" w:eastAsia="ＭＳ 明朝" w:hAnsi="ＭＳ 明朝" w:cs="Times New Roman" w:hint="eastAsia"/>
          <w:sz w:val="21"/>
          <w:szCs w:val="21"/>
        </w:rPr>
        <w:t>）億円未満も含めて合算し、合計値の億円未満を切捨て。</w:t>
      </w:r>
    </w:p>
    <w:p w14:paraId="054CA82A" w14:textId="09077177" w:rsidR="00525195" w:rsidRPr="00CD78D9" w:rsidRDefault="00525195" w:rsidP="00525195">
      <w:pPr>
        <w:widowControl/>
        <w:spacing w:line="400" w:lineRule="exact"/>
        <w:ind w:left="630" w:right="-21" w:hangingChars="300" w:hanging="630"/>
        <w:jc w:val="left"/>
        <w:rPr>
          <w:rFonts w:ascii="Century" w:eastAsia="ＭＳ 明朝" w:hAnsi="ＭＳ 明朝" w:cs="Times New Roman"/>
          <w:sz w:val="21"/>
          <w:szCs w:val="21"/>
        </w:rPr>
      </w:pPr>
      <w:r w:rsidRPr="00CD78D9">
        <w:rPr>
          <w:rFonts w:ascii="Century" w:eastAsia="ＭＳ 明朝" w:hAnsi="ＭＳ 明朝" w:cs="Times New Roman" w:hint="eastAsia"/>
          <w:sz w:val="21"/>
          <w:szCs w:val="21"/>
        </w:rPr>
        <w:t>（注</w:t>
      </w:r>
      <w:r w:rsidR="002A1782" w:rsidRPr="00CD78D9">
        <w:rPr>
          <w:rFonts w:ascii="Century" w:eastAsia="ＭＳ 明朝" w:hAnsi="ＭＳ 明朝" w:cs="Times New Roman" w:hint="eastAsia"/>
          <w:sz w:val="21"/>
          <w:szCs w:val="21"/>
        </w:rPr>
        <w:t>２</w:t>
      </w:r>
      <w:r w:rsidRPr="00CD78D9">
        <w:rPr>
          <w:rFonts w:ascii="Century" w:eastAsia="ＭＳ 明朝" w:hAnsi="ＭＳ 明朝" w:cs="Times New Roman" w:hint="eastAsia"/>
          <w:sz w:val="21"/>
          <w:szCs w:val="21"/>
        </w:rPr>
        <w:t>）</w:t>
      </w:r>
      <w:r w:rsidRPr="00CD78D9">
        <w:rPr>
          <w:rFonts w:ascii="Century" w:eastAsia="ＭＳ 明朝" w:hAnsi="ＭＳ 明朝" w:cs="Times New Roman" w:hint="eastAsia"/>
          <w:sz w:val="21"/>
          <w:szCs w:val="21"/>
          <w:u w:val="wave"/>
        </w:rPr>
        <w:t>日本銀行の共通担保に差し入れている国庫短期証券</w:t>
      </w:r>
      <w:r w:rsidRPr="00CD78D9">
        <w:rPr>
          <w:rFonts w:ascii="Century" w:eastAsia="ＭＳ 明朝" w:hAnsi="ＭＳ 明朝" w:cs="Times New Roman" w:hint="eastAsia"/>
          <w:sz w:val="21"/>
          <w:szCs w:val="21"/>
        </w:rPr>
        <w:t>については、業務終了時点の担保余裕額が国庫短期証券の担保差入額（担保価額ベース）を下回っている日には、「額面」に代えて「担保余裕額」を計上。詳細は、</w:t>
      </w:r>
      <w:r w:rsidR="00D84F68" w:rsidRPr="00CD78D9">
        <w:rPr>
          <w:rFonts w:ascii="Century" w:eastAsia="ＭＳ 明朝" w:hAnsi="ＭＳ 明朝" w:cs="Times New Roman" w:hint="eastAsia"/>
          <w:sz w:val="21"/>
          <w:szCs w:val="21"/>
        </w:rPr>
        <w:t>手形売出オペの対象先選定基準・手続等</w:t>
      </w:r>
      <w:r w:rsidRPr="00CD78D9">
        <w:rPr>
          <w:rFonts w:ascii="Century" w:eastAsia="ＭＳ 明朝" w:hAnsi="ＭＳ 明朝" w:cs="Times New Roman" w:hint="eastAsia"/>
          <w:sz w:val="21"/>
          <w:szCs w:val="21"/>
        </w:rPr>
        <w:t>の３</w:t>
      </w:r>
      <w:r w:rsidRPr="00CD78D9">
        <w:rPr>
          <w:rFonts w:ascii="Century" w:eastAsia="ＭＳ 明朝" w:hAnsi="ＭＳ 明朝" w:cs="Times New Roman"/>
          <w:sz w:val="21"/>
          <w:szCs w:val="21"/>
        </w:rPr>
        <w:t>.</w:t>
      </w:r>
      <w:r w:rsidRPr="00CD78D9">
        <w:rPr>
          <w:rFonts w:ascii="Century" w:eastAsia="ＭＳ 明朝" w:hAnsi="ＭＳ 明朝" w:cs="Times New Roman" w:hint="eastAsia"/>
          <w:sz w:val="21"/>
          <w:szCs w:val="21"/>
        </w:rPr>
        <w:t>参照。</w:t>
      </w:r>
    </w:p>
    <w:p w14:paraId="68DC083B" w14:textId="77777777" w:rsidR="00525195" w:rsidRPr="00525195" w:rsidRDefault="00525195" w:rsidP="00525195">
      <w:pPr>
        <w:widowControl/>
        <w:spacing w:line="400" w:lineRule="exact"/>
        <w:jc w:val="left"/>
        <w:rPr>
          <w:rFonts w:ascii="Century" w:eastAsia="ＭＳ 明朝" w:hAnsi="ＭＳ 明朝" w:cs="Times New Roman"/>
          <w:szCs w:val="20"/>
        </w:rPr>
      </w:pPr>
    </w:p>
    <w:p w14:paraId="5C34A961" w14:textId="77777777" w:rsidR="00525195" w:rsidRPr="00525195" w:rsidRDefault="00525195" w:rsidP="00525195">
      <w:pPr>
        <w:widowControl/>
        <w:spacing w:line="400" w:lineRule="exact"/>
        <w:jc w:val="left"/>
        <w:rPr>
          <w:rFonts w:ascii="Century" w:eastAsia="ＭＳ 明朝" w:hAnsi="ＭＳ 明朝" w:cs="Times New Roman"/>
          <w:szCs w:val="20"/>
        </w:rPr>
      </w:pPr>
    </w:p>
    <w:p w14:paraId="6B52E84B" w14:textId="0058796A" w:rsidR="00525195" w:rsidRPr="00525195" w:rsidRDefault="00525195" w:rsidP="00525195">
      <w:pPr>
        <w:widowControl/>
        <w:spacing w:line="400" w:lineRule="exact"/>
        <w:ind w:left="424" w:hangingChars="176" w:hanging="424"/>
        <w:jc w:val="left"/>
        <w:rPr>
          <w:rFonts w:ascii="ＭＳ ゴシック" w:eastAsia="ＭＳ ゴシック" w:hAnsi="ＭＳ ゴシック" w:cs="Times New Roman"/>
          <w:b/>
          <w:szCs w:val="20"/>
        </w:rPr>
      </w:pPr>
      <w:r w:rsidRPr="00525195">
        <w:rPr>
          <w:rFonts w:ascii="ＭＳ ゴシック" w:eastAsia="ＭＳ ゴシック" w:hAnsi="ＭＳ ゴシック" w:cs="Times New Roman" w:hint="eastAsia"/>
          <w:b/>
          <w:szCs w:val="20"/>
        </w:rPr>
        <w:t>２</w:t>
      </w:r>
      <w:r w:rsidRPr="00525195">
        <w:rPr>
          <w:rFonts w:ascii="ＭＳ ゴシック" w:eastAsia="ＭＳ ゴシック" w:hAnsi="ＭＳ ゴシック" w:cs="Times New Roman"/>
          <w:b/>
          <w:szCs w:val="20"/>
        </w:rPr>
        <w:t>.</w:t>
      </w:r>
      <w:r w:rsidR="00D84F68" w:rsidRPr="00D84F68">
        <w:rPr>
          <w:rFonts w:ascii="ＭＳ ゴシック" w:eastAsia="ＭＳ ゴシック" w:hAnsi="ＭＳ ゴシック" w:cs="Times New Roman" w:hint="eastAsia"/>
          <w:b/>
          <w:szCs w:val="20"/>
        </w:rPr>
        <w:t>手形売出オペの対象先選定基準・手続等</w:t>
      </w:r>
      <w:r w:rsidRPr="00525195">
        <w:rPr>
          <w:rFonts w:ascii="ＭＳ ゴシック" w:eastAsia="ＭＳ ゴシック" w:hAnsi="ＭＳ ゴシック" w:cs="Times New Roman"/>
          <w:b/>
          <w:szCs w:val="20"/>
        </w:rPr>
        <w:t>の</w:t>
      </w:r>
      <w:r w:rsidRPr="00525195">
        <w:rPr>
          <w:rFonts w:ascii="ＭＳ ゴシック" w:eastAsia="ＭＳ ゴシック" w:hAnsi="ＭＳ ゴシック" w:cs="Times New Roman" w:hint="eastAsia"/>
          <w:b/>
          <w:szCs w:val="20"/>
        </w:rPr>
        <w:t>３</w:t>
      </w:r>
      <w:r w:rsidRPr="00525195">
        <w:rPr>
          <w:rFonts w:ascii="ＭＳ ゴシック" w:eastAsia="ＭＳ ゴシック" w:hAnsi="ＭＳ ゴシック" w:cs="Times New Roman"/>
          <w:b/>
          <w:szCs w:val="20"/>
        </w:rPr>
        <w:t>.（３）の該当の有無</w:t>
      </w:r>
    </w:p>
    <w:p w14:paraId="66A68153" w14:textId="77777777" w:rsidR="00525195" w:rsidRPr="00525195" w:rsidRDefault="00525195" w:rsidP="00525195">
      <w:pPr>
        <w:widowControl/>
        <w:spacing w:line="400" w:lineRule="exact"/>
        <w:jc w:val="left"/>
        <w:rPr>
          <w:rFonts w:ascii="ＭＳ 明朝" w:eastAsia="ＭＳ 明朝" w:hAnsi="ＭＳ 明朝" w:cs="Times New Roman"/>
          <w:szCs w:val="20"/>
          <w:bdr w:val="single" w:sz="4" w:space="0" w:color="auto" w:frame="1"/>
        </w:rPr>
      </w:pPr>
    </w:p>
    <w:tbl>
      <w:tblPr>
        <w:tblW w:w="87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3"/>
      </w:tblGrid>
      <w:tr w:rsidR="00525195" w:rsidRPr="00525195" w14:paraId="314A415E" w14:textId="77777777" w:rsidTr="00872861">
        <w:trPr>
          <w:trHeight w:val="2049"/>
        </w:trPr>
        <w:tc>
          <w:tcPr>
            <w:tcW w:w="8733" w:type="dxa"/>
            <w:tcBorders>
              <w:top w:val="single" w:sz="4" w:space="0" w:color="auto"/>
              <w:left w:val="single" w:sz="4" w:space="0" w:color="auto"/>
              <w:bottom w:val="single" w:sz="4" w:space="0" w:color="auto"/>
              <w:right w:val="single" w:sz="4" w:space="0" w:color="auto"/>
            </w:tcBorders>
          </w:tcPr>
          <w:p w14:paraId="1CBC4591" w14:textId="77777777" w:rsidR="00525195" w:rsidRPr="00525195" w:rsidRDefault="00525195" w:rsidP="00525195">
            <w:pPr>
              <w:widowControl/>
              <w:spacing w:line="400" w:lineRule="exact"/>
              <w:jc w:val="left"/>
              <w:rPr>
                <w:rFonts w:ascii="Century" w:eastAsia="ＭＳ 明朝" w:hAnsi="ＭＳ 明朝" w:cs="Times New Roman"/>
                <w:szCs w:val="20"/>
              </w:rPr>
            </w:pPr>
            <w:r w:rsidRPr="00525195">
              <w:rPr>
                <w:rFonts w:ascii="Century" w:eastAsia="ＭＳ 明朝" w:hAnsi="ＭＳ 明朝" w:cs="Times New Roman" w:hint="eastAsia"/>
                <w:szCs w:val="20"/>
              </w:rPr>
              <w:t>（該当の場合その概要を記入）</w:t>
            </w:r>
          </w:p>
          <w:p w14:paraId="7DC57B2D" w14:textId="77777777" w:rsidR="00525195" w:rsidRPr="00525195" w:rsidRDefault="00525195" w:rsidP="00525195">
            <w:pPr>
              <w:widowControl/>
              <w:spacing w:line="400" w:lineRule="exact"/>
              <w:jc w:val="left"/>
              <w:rPr>
                <w:rFonts w:ascii="Century" w:eastAsia="ＭＳ 明朝" w:hAnsi="ＭＳ 明朝" w:cs="Times New Roman"/>
                <w:szCs w:val="20"/>
              </w:rPr>
            </w:pPr>
          </w:p>
          <w:p w14:paraId="1C1373B2" w14:textId="77777777" w:rsidR="00525195" w:rsidRPr="00525195" w:rsidRDefault="00525195" w:rsidP="00525195">
            <w:pPr>
              <w:widowControl/>
              <w:spacing w:line="400" w:lineRule="exact"/>
              <w:jc w:val="left"/>
              <w:rPr>
                <w:rFonts w:ascii="Century" w:eastAsia="ＭＳ 明朝" w:hAnsi="ＭＳ 明朝" w:cs="Times New Roman"/>
                <w:szCs w:val="20"/>
              </w:rPr>
            </w:pPr>
          </w:p>
        </w:tc>
      </w:tr>
    </w:tbl>
    <w:p w14:paraId="08BA747D" w14:textId="77777777" w:rsidR="00525195" w:rsidRPr="00525195" w:rsidRDefault="00525195" w:rsidP="00525195">
      <w:pPr>
        <w:widowControl/>
        <w:spacing w:line="400" w:lineRule="exact"/>
        <w:jc w:val="left"/>
        <w:rPr>
          <w:rFonts w:ascii="ＭＳ 明朝" w:eastAsia="ＭＳ 明朝" w:hAnsi="ＭＳ 明朝" w:cs="Times New Roman"/>
          <w:szCs w:val="20"/>
        </w:rPr>
      </w:pPr>
    </w:p>
    <w:p w14:paraId="7413A1DE" w14:textId="77777777" w:rsidR="00525195" w:rsidRPr="00525195" w:rsidRDefault="00525195" w:rsidP="00525195">
      <w:pPr>
        <w:widowControl/>
        <w:jc w:val="left"/>
        <w:rPr>
          <w:rFonts w:ascii="ＭＳ ゴシック" w:eastAsia="ＭＳ ゴシック" w:hAnsi="ＭＳ ゴシック" w:cs="Times New Roman"/>
          <w:b/>
          <w:szCs w:val="20"/>
        </w:rPr>
      </w:pPr>
      <w:r w:rsidRPr="00525195">
        <w:rPr>
          <w:rFonts w:ascii="ＭＳ ゴシック" w:eastAsia="ＭＳ ゴシック" w:hAnsi="ＭＳ ゴシック" w:cs="Times New Roman"/>
          <w:b/>
          <w:szCs w:val="20"/>
        </w:rPr>
        <w:br w:type="page"/>
      </w:r>
    </w:p>
    <w:p w14:paraId="3035C646" w14:textId="77777777" w:rsidR="00525195" w:rsidRPr="00525195" w:rsidRDefault="00525195" w:rsidP="00525195">
      <w:pPr>
        <w:widowControl/>
        <w:spacing w:line="400" w:lineRule="exact"/>
        <w:jc w:val="left"/>
        <w:rPr>
          <w:rFonts w:ascii="ＭＳ ゴシック" w:eastAsia="ＭＳ ゴシック" w:hAnsi="ＭＳ ゴシック" w:cs="Times New Roman"/>
          <w:szCs w:val="20"/>
        </w:rPr>
      </w:pPr>
      <w:r w:rsidRPr="00525195">
        <w:rPr>
          <w:rFonts w:ascii="ＭＳ ゴシック" w:eastAsia="ＭＳ ゴシック" w:hAnsi="ＭＳ ゴシック" w:cs="Times New Roman" w:hint="eastAsia"/>
          <w:b/>
          <w:szCs w:val="20"/>
        </w:rPr>
        <w:lastRenderedPageBreak/>
        <w:t>３．本計数等に関する連絡先（優先順位を付けて２名まで記入して下さい。）</w:t>
      </w:r>
    </w:p>
    <w:tbl>
      <w:tblPr>
        <w:tblpPr w:leftFromText="142" w:rightFromText="142" w:vertAnchor="text" w:horzAnchor="margin" w:tblpXSpec="center" w:tblpY="21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019"/>
        <w:gridCol w:w="3141"/>
        <w:gridCol w:w="3120"/>
      </w:tblGrid>
      <w:tr w:rsidR="00525195" w:rsidRPr="00525195" w14:paraId="43208ADA" w14:textId="77777777" w:rsidTr="00872861">
        <w:tc>
          <w:tcPr>
            <w:tcW w:w="2019" w:type="dxa"/>
            <w:tcBorders>
              <w:top w:val="single" w:sz="6" w:space="0" w:color="auto"/>
              <w:left w:val="single" w:sz="6" w:space="0" w:color="auto"/>
              <w:bottom w:val="single" w:sz="6" w:space="0" w:color="auto"/>
              <w:right w:val="single" w:sz="6" w:space="0" w:color="auto"/>
            </w:tcBorders>
          </w:tcPr>
          <w:p w14:paraId="1A043264" w14:textId="77777777" w:rsidR="00525195" w:rsidRPr="00525195" w:rsidRDefault="00525195" w:rsidP="00525195">
            <w:pPr>
              <w:widowControl/>
              <w:spacing w:line="400" w:lineRule="exact"/>
              <w:jc w:val="left"/>
              <w:rPr>
                <w:rFonts w:ascii="ＭＳ 明朝" w:eastAsia="ＭＳ 明朝" w:hAnsi="ＭＳ 明朝" w:cs="Times New Roman"/>
                <w:sz w:val="21"/>
                <w:szCs w:val="20"/>
              </w:rPr>
            </w:pPr>
          </w:p>
        </w:tc>
        <w:tc>
          <w:tcPr>
            <w:tcW w:w="3141" w:type="dxa"/>
            <w:tcBorders>
              <w:top w:val="single" w:sz="6" w:space="0" w:color="auto"/>
              <w:left w:val="single" w:sz="6" w:space="0" w:color="auto"/>
              <w:bottom w:val="single" w:sz="6" w:space="0" w:color="auto"/>
              <w:right w:val="single" w:sz="6" w:space="0" w:color="auto"/>
            </w:tcBorders>
            <w:hideMark/>
          </w:tcPr>
          <w:p w14:paraId="2E0DDA54" w14:textId="77777777" w:rsidR="00525195" w:rsidRPr="00525195" w:rsidRDefault="00525195" w:rsidP="00525195">
            <w:pPr>
              <w:widowControl/>
              <w:spacing w:line="400" w:lineRule="exact"/>
              <w:jc w:val="center"/>
              <w:rPr>
                <w:rFonts w:ascii="Century" w:eastAsia="ＭＳ 明朝" w:hAnsi="ＭＳ 明朝" w:cs="Times New Roman"/>
                <w:sz w:val="21"/>
                <w:szCs w:val="20"/>
              </w:rPr>
            </w:pPr>
            <w:r w:rsidRPr="00525195">
              <w:rPr>
                <w:rFonts w:ascii="Century" w:eastAsia="ＭＳ 明朝" w:hAnsi="ＭＳ 明朝" w:cs="Times New Roman" w:hint="eastAsia"/>
                <w:sz w:val="21"/>
                <w:szCs w:val="20"/>
              </w:rPr>
              <w:t>第</w:t>
            </w:r>
            <w:r w:rsidRPr="00525195">
              <w:rPr>
                <w:rFonts w:ascii="Century" w:eastAsia="ＭＳ 明朝" w:hAnsi="ＭＳ 明朝" w:cs="Times New Roman"/>
                <w:sz w:val="21"/>
                <w:szCs w:val="20"/>
              </w:rPr>
              <w:t>1</w:t>
            </w:r>
            <w:r w:rsidRPr="00525195">
              <w:rPr>
                <w:rFonts w:ascii="Century" w:eastAsia="ＭＳ 明朝" w:hAnsi="ＭＳ 明朝" w:cs="Times New Roman" w:hint="eastAsia"/>
                <w:sz w:val="21"/>
                <w:szCs w:val="20"/>
              </w:rPr>
              <w:t>順位</w:t>
            </w:r>
          </w:p>
        </w:tc>
        <w:tc>
          <w:tcPr>
            <w:tcW w:w="3120" w:type="dxa"/>
            <w:tcBorders>
              <w:top w:val="single" w:sz="6" w:space="0" w:color="auto"/>
              <w:left w:val="single" w:sz="6" w:space="0" w:color="auto"/>
              <w:bottom w:val="single" w:sz="6" w:space="0" w:color="auto"/>
              <w:right w:val="single" w:sz="6" w:space="0" w:color="auto"/>
            </w:tcBorders>
            <w:hideMark/>
          </w:tcPr>
          <w:p w14:paraId="647DA49A" w14:textId="77777777" w:rsidR="00525195" w:rsidRPr="00525195" w:rsidRDefault="00525195" w:rsidP="00525195">
            <w:pPr>
              <w:widowControl/>
              <w:spacing w:line="400" w:lineRule="exact"/>
              <w:jc w:val="center"/>
              <w:rPr>
                <w:rFonts w:ascii="Century" w:eastAsia="ＭＳ 明朝" w:hAnsi="ＭＳ 明朝" w:cs="Times New Roman"/>
                <w:sz w:val="21"/>
                <w:szCs w:val="20"/>
              </w:rPr>
            </w:pPr>
            <w:r w:rsidRPr="00525195">
              <w:rPr>
                <w:rFonts w:ascii="Century" w:eastAsia="ＭＳ 明朝" w:hAnsi="ＭＳ 明朝" w:cs="Times New Roman" w:hint="eastAsia"/>
                <w:sz w:val="21"/>
                <w:szCs w:val="20"/>
              </w:rPr>
              <w:t>第</w:t>
            </w:r>
            <w:r w:rsidRPr="00525195">
              <w:rPr>
                <w:rFonts w:ascii="Century" w:eastAsia="ＭＳ 明朝" w:hAnsi="ＭＳ 明朝" w:cs="Times New Roman"/>
                <w:sz w:val="21"/>
                <w:szCs w:val="20"/>
              </w:rPr>
              <w:t>2</w:t>
            </w:r>
            <w:r w:rsidRPr="00525195">
              <w:rPr>
                <w:rFonts w:ascii="Century" w:eastAsia="ＭＳ 明朝" w:hAnsi="ＭＳ 明朝" w:cs="Times New Roman" w:hint="eastAsia"/>
                <w:sz w:val="21"/>
                <w:szCs w:val="20"/>
              </w:rPr>
              <w:t>順位</w:t>
            </w:r>
          </w:p>
        </w:tc>
      </w:tr>
      <w:tr w:rsidR="00525195" w:rsidRPr="00525195" w14:paraId="19BBEE86" w14:textId="77777777" w:rsidTr="00872861">
        <w:trPr>
          <w:trHeight w:val="340"/>
        </w:trPr>
        <w:tc>
          <w:tcPr>
            <w:tcW w:w="2019" w:type="dxa"/>
            <w:tcBorders>
              <w:top w:val="single" w:sz="6" w:space="0" w:color="auto"/>
              <w:left w:val="single" w:sz="6" w:space="0" w:color="auto"/>
              <w:bottom w:val="single" w:sz="6" w:space="0" w:color="auto"/>
              <w:right w:val="single" w:sz="6" w:space="0" w:color="auto"/>
            </w:tcBorders>
            <w:hideMark/>
          </w:tcPr>
          <w:p w14:paraId="527B9E0B" w14:textId="77777777" w:rsidR="00525195" w:rsidRPr="00525195" w:rsidRDefault="00525195" w:rsidP="00525195">
            <w:pPr>
              <w:widowControl/>
              <w:spacing w:line="400" w:lineRule="exact"/>
              <w:jc w:val="center"/>
              <w:rPr>
                <w:rFonts w:ascii="Century" w:eastAsia="ＭＳ 明朝" w:hAnsi="ＭＳ 明朝" w:cs="Times New Roman"/>
                <w:sz w:val="21"/>
                <w:szCs w:val="20"/>
              </w:rPr>
            </w:pPr>
            <w:r w:rsidRPr="00525195">
              <w:rPr>
                <w:rFonts w:ascii="Century" w:eastAsia="ＭＳ 明朝" w:hAnsi="ＭＳ 明朝" w:cs="Times New Roman" w:hint="eastAsia"/>
                <w:sz w:val="21"/>
                <w:szCs w:val="20"/>
              </w:rPr>
              <w:t>部署・役職</w:t>
            </w:r>
          </w:p>
        </w:tc>
        <w:tc>
          <w:tcPr>
            <w:tcW w:w="3141" w:type="dxa"/>
            <w:tcBorders>
              <w:top w:val="single" w:sz="6" w:space="0" w:color="auto"/>
              <w:left w:val="single" w:sz="6" w:space="0" w:color="auto"/>
              <w:bottom w:val="single" w:sz="6" w:space="0" w:color="auto"/>
              <w:right w:val="single" w:sz="6" w:space="0" w:color="auto"/>
            </w:tcBorders>
          </w:tcPr>
          <w:p w14:paraId="6B6AE575" w14:textId="77777777" w:rsidR="00525195" w:rsidRPr="00525195" w:rsidRDefault="00525195" w:rsidP="00525195">
            <w:pPr>
              <w:widowControl/>
              <w:spacing w:line="400" w:lineRule="exact"/>
              <w:jc w:val="center"/>
              <w:rPr>
                <w:rFonts w:ascii="Century" w:eastAsia="ＭＳ 明朝" w:hAnsi="ＭＳ 明朝" w:cs="Times New Roman"/>
                <w:sz w:val="21"/>
                <w:szCs w:val="20"/>
              </w:rPr>
            </w:pPr>
          </w:p>
        </w:tc>
        <w:tc>
          <w:tcPr>
            <w:tcW w:w="3120" w:type="dxa"/>
            <w:tcBorders>
              <w:top w:val="single" w:sz="6" w:space="0" w:color="auto"/>
              <w:left w:val="single" w:sz="6" w:space="0" w:color="auto"/>
              <w:bottom w:val="single" w:sz="6" w:space="0" w:color="auto"/>
              <w:right w:val="single" w:sz="6" w:space="0" w:color="auto"/>
            </w:tcBorders>
          </w:tcPr>
          <w:p w14:paraId="7EF1B50F" w14:textId="77777777" w:rsidR="00525195" w:rsidRPr="00525195" w:rsidRDefault="00525195" w:rsidP="00525195">
            <w:pPr>
              <w:widowControl/>
              <w:spacing w:line="400" w:lineRule="exact"/>
              <w:jc w:val="center"/>
              <w:rPr>
                <w:rFonts w:ascii="Century" w:eastAsia="ＭＳ 明朝" w:hAnsi="ＭＳ 明朝" w:cs="Times New Roman"/>
                <w:sz w:val="21"/>
                <w:szCs w:val="20"/>
              </w:rPr>
            </w:pPr>
          </w:p>
        </w:tc>
      </w:tr>
      <w:tr w:rsidR="00525195" w:rsidRPr="00525195" w14:paraId="16B4C0F2" w14:textId="77777777" w:rsidTr="00872861">
        <w:trPr>
          <w:trHeight w:val="340"/>
        </w:trPr>
        <w:tc>
          <w:tcPr>
            <w:tcW w:w="2019" w:type="dxa"/>
            <w:tcBorders>
              <w:top w:val="single" w:sz="6" w:space="0" w:color="auto"/>
              <w:left w:val="single" w:sz="6" w:space="0" w:color="auto"/>
              <w:bottom w:val="single" w:sz="6" w:space="0" w:color="auto"/>
              <w:right w:val="single" w:sz="6" w:space="0" w:color="auto"/>
            </w:tcBorders>
            <w:hideMark/>
          </w:tcPr>
          <w:p w14:paraId="59BA37B6" w14:textId="77777777" w:rsidR="00525195" w:rsidRPr="00525195" w:rsidRDefault="00525195" w:rsidP="00525195">
            <w:pPr>
              <w:widowControl/>
              <w:spacing w:line="400" w:lineRule="exact"/>
              <w:jc w:val="center"/>
              <w:rPr>
                <w:rFonts w:ascii="Century" w:eastAsia="ＭＳ 明朝" w:hAnsi="ＭＳ 明朝" w:cs="Times New Roman"/>
                <w:sz w:val="21"/>
                <w:szCs w:val="20"/>
              </w:rPr>
            </w:pPr>
            <w:r w:rsidRPr="00525195">
              <w:rPr>
                <w:rFonts w:ascii="Century" w:eastAsia="ＭＳ 明朝" w:hAnsi="ＭＳ 明朝" w:cs="Times New Roman" w:hint="eastAsia"/>
                <w:sz w:val="21"/>
                <w:szCs w:val="20"/>
              </w:rPr>
              <w:t>氏</w:t>
            </w:r>
            <w:r w:rsidRPr="00525195">
              <w:rPr>
                <w:rFonts w:ascii="Century" w:eastAsia="ＭＳ 明朝" w:hAnsi="ＭＳ 明朝" w:cs="Times New Roman"/>
                <w:sz w:val="21"/>
                <w:szCs w:val="20"/>
              </w:rPr>
              <w:t xml:space="preserve">    </w:t>
            </w:r>
            <w:r w:rsidRPr="00525195">
              <w:rPr>
                <w:rFonts w:ascii="Century" w:eastAsia="ＭＳ 明朝" w:hAnsi="ＭＳ 明朝" w:cs="Times New Roman" w:hint="eastAsia"/>
                <w:sz w:val="21"/>
                <w:szCs w:val="20"/>
              </w:rPr>
              <w:t>名</w:t>
            </w:r>
          </w:p>
        </w:tc>
        <w:tc>
          <w:tcPr>
            <w:tcW w:w="3141" w:type="dxa"/>
            <w:tcBorders>
              <w:top w:val="single" w:sz="6" w:space="0" w:color="auto"/>
              <w:left w:val="single" w:sz="6" w:space="0" w:color="auto"/>
              <w:bottom w:val="single" w:sz="6" w:space="0" w:color="auto"/>
              <w:right w:val="single" w:sz="6" w:space="0" w:color="auto"/>
            </w:tcBorders>
          </w:tcPr>
          <w:p w14:paraId="57F82153" w14:textId="77777777" w:rsidR="00525195" w:rsidRPr="00525195" w:rsidRDefault="00525195" w:rsidP="00525195">
            <w:pPr>
              <w:widowControl/>
              <w:spacing w:line="400" w:lineRule="exact"/>
              <w:jc w:val="center"/>
              <w:rPr>
                <w:rFonts w:ascii="Century" w:eastAsia="ＭＳ 明朝" w:hAnsi="ＭＳ 明朝" w:cs="Times New Roman"/>
                <w:sz w:val="21"/>
                <w:szCs w:val="20"/>
              </w:rPr>
            </w:pPr>
          </w:p>
        </w:tc>
        <w:tc>
          <w:tcPr>
            <w:tcW w:w="3120" w:type="dxa"/>
            <w:tcBorders>
              <w:top w:val="single" w:sz="6" w:space="0" w:color="auto"/>
              <w:left w:val="single" w:sz="6" w:space="0" w:color="auto"/>
              <w:bottom w:val="single" w:sz="6" w:space="0" w:color="auto"/>
              <w:right w:val="single" w:sz="6" w:space="0" w:color="auto"/>
            </w:tcBorders>
          </w:tcPr>
          <w:p w14:paraId="65234FAE" w14:textId="77777777" w:rsidR="00525195" w:rsidRPr="00525195" w:rsidRDefault="00525195" w:rsidP="00525195">
            <w:pPr>
              <w:widowControl/>
              <w:spacing w:line="400" w:lineRule="exact"/>
              <w:jc w:val="center"/>
              <w:rPr>
                <w:rFonts w:ascii="Century" w:eastAsia="ＭＳ 明朝" w:hAnsi="ＭＳ 明朝" w:cs="Times New Roman"/>
                <w:sz w:val="21"/>
                <w:szCs w:val="20"/>
              </w:rPr>
            </w:pPr>
          </w:p>
        </w:tc>
      </w:tr>
      <w:tr w:rsidR="00525195" w:rsidRPr="00525195" w14:paraId="7421874C" w14:textId="77777777" w:rsidTr="00872861">
        <w:trPr>
          <w:trHeight w:val="340"/>
        </w:trPr>
        <w:tc>
          <w:tcPr>
            <w:tcW w:w="2019" w:type="dxa"/>
            <w:tcBorders>
              <w:top w:val="single" w:sz="6" w:space="0" w:color="auto"/>
              <w:left w:val="single" w:sz="6" w:space="0" w:color="auto"/>
              <w:bottom w:val="single" w:sz="6" w:space="0" w:color="auto"/>
              <w:right w:val="single" w:sz="6" w:space="0" w:color="auto"/>
            </w:tcBorders>
            <w:hideMark/>
          </w:tcPr>
          <w:p w14:paraId="2F5ACB9F" w14:textId="77777777" w:rsidR="00525195" w:rsidRPr="00525195" w:rsidRDefault="00525195" w:rsidP="00525195">
            <w:pPr>
              <w:widowControl/>
              <w:spacing w:line="400" w:lineRule="exact"/>
              <w:jc w:val="center"/>
              <w:rPr>
                <w:rFonts w:ascii="Century" w:eastAsia="ＭＳ 明朝" w:hAnsi="ＭＳ 明朝" w:cs="Times New Roman"/>
                <w:sz w:val="21"/>
                <w:szCs w:val="20"/>
              </w:rPr>
            </w:pPr>
            <w:r w:rsidRPr="00525195">
              <w:rPr>
                <w:rFonts w:ascii="Century" w:eastAsia="ＭＳ 明朝" w:hAnsi="ＭＳ 明朝" w:cs="Times New Roman" w:hint="eastAsia"/>
                <w:sz w:val="21"/>
                <w:szCs w:val="20"/>
              </w:rPr>
              <w:t>電話番号</w:t>
            </w:r>
          </w:p>
        </w:tc>
        <w:tc>
          <w:tcPr>
            <w:tcW w:w="3141" w:type="dxa"/>
            <w:tcBorders>
              <w:top w:val="single" w:sz="6" w:space="0" w:color="auto"/>
              <w:left w:val="single" w:sz="6" w:space="0" w:color="auto"/>
              <w:bottom w:val="single" w:sz="6" w:space="0" w:color="auto"/>
              <w:right w:val="single" w:sz="6" w:space="0" w:color="auto"/>
            </w:tcBorders>
          </w:tcPr>
          <w:p w14:paraId="49426615" w14:textId="77777777" w:rsidR="00525195" w:rsidRPr="00525195" w:rsidRDefault="00525195" w:rsidP="00525195">
            <w:pPr>
              <w:widowControl/>
              <w:spacing w:line="400" w:lineRule="exact"/>
              <w:jc w:val="center"/>
              <w:rPr>
                <w:rFonts w:ascii="Century" w:eastAsia="ＭＳ 明朝" w:hAnsi="ＭＳ 明朝" w:cs="Times New Roman"/>
                <w:sz w:val="21"/>
                <w:szCs w:val="20"/>
              </w:rPr>
            </w:pPr>
          </w:p>
        </w:tc>
        <w:tc>
          <w:tcPr>
            <w:tcW w:w="3120" w:type="dxa"/>
            <w:tcBorders>
              <w:top w:val="single" w:sz="6" w:space="0" w:color="auto"/>
              <w:left w:val="single" w:sz="6" w:space="0" w:color="auto"/>
              <w:bottom w:val="single" w:sz="6" w:space="0" w:color="auto"/>
              <w:right w:val="single" w:sz="6" w:space="0" w:color="auto"/>
            </w:tcBorders>
          </w:tcPr>
          <w:p w14:paraId="13530CDF" w14:textId="77777777" w:rsidR="00525195" w:rsidRPr="00525195" w:rsidRDefault="00525195" w:rsidP="00525195">
            <w:pPr>
              <w:widowControl/>
              <w:spacing w:line="400" w:lineRule="exact"/>
              <w:jc w:val="center"/>
              <w:rPr>
                <w:rFonts w:ascii="Century" w:eastAsia="ＭＳ 明朝" w:hAnsi="ＭＳ 明朝" w:cs="Times New Roman"/>
                <w:sz w:val="21"/>
                <w:szCs w:val="20"/>
              </w:rPr>
            </w:pPr>
          </w:p>
        </w:tc>
      </w:tr>
      <w:tr w:rsidR="00525195" w:rsidRPr="00525195" w14:paraId="09C7DFBE" w14:textId="77777777" w:rsidTr="00872861">
        <w:trPr>
          <w:trHeight w:val="340"/>
        </w:trPr>
        <w:tc>
          <w:tcPr>
            <w:tcW w:w="2019" w:type="dxa"/>
            <w:tcBorders>
              <w:top w:val="single" w:sz="6" w:space="0" w:color="auto"/>
              <w:left w:val="single" w:sz="6" w:space="0" w:color="auto"/>
              <w:bottom w:val="single" w:sz="6" w:space="0" w:color="auto"/>
              <w:right w:val="single" w:sz="6" w:space="0" w:color="auto"/>
            </w:tcBorders>
            <w:hideMark/>
          </w:tcPr>
          <w:p w14:paraId="455068F8" w14:textId="77777777" w:rsidR="00525195" w:rsidRPr="00525195" w:rsidRDefault="00525195" w:rsidP="00525195">
            <w:pPr>
              <w:widowControl/>
              <w:spacing w:line="400" w:lineRule="exact"/>
              <w:jc w:val="center"/>
              <w:rPr>
                <w:rFonts w:ascii="Century" w:eastAsia="ＭＳ 明朝" w:hAnsi="ＭＳ 明朝" w:cs="Times New Roman"/>
                <w:sz w:val="21"/>
                <w:szCs w:val="20"/>
              </w:rPr>
            </w:pPr>
            <w:r w:rsidRPr="00525195">
              <w:rPr>
                <w:rFonts w:ascii="Century" w:eastAsia="ＭＳ 明朝" w:hAnsi="ＭＳ 明朝" w:cs="Times New Roman" w:hint="eastAsia"/>
                <w:sz w:val="21"/>
                <w:szCs w:val="20"/>
              </w:rPr>
              <w:t>ﾌｧｸｼﾐﾘ番号</w:t>
            </w:r>
          </w:p>
        </w:tc>
        <w:tc>
          <w:tcPr>
            <w:tcW w:w="3141" w:type="dxa"/>
            <w:tcBorders>
              <w:top w:val="single" w:sz="6" w:space="0" w:color="auto"/>
              <w:left w:val="single" w:sz="6" w:space="0" w:color="auto"/>
              <w:bottom w:val="single" w:sz="6" w:space="0" w:color="auto"/>
              <w:right w:val="single" w:sz="6" w:space="0" w:color="auto"/>
            </w:tcBorders>
          </w:tcPr>
          <w:p w14:paraId="38D7BD66" w14:textId="77777777" w:rsidR="00525195" w:rsidRPr="00525195" w:rsidRDefault="00525195" w:rsidP="00525195">
            <w:pPr>
              <w:widowControl/>
              <w:spacing w:line="400" w:lineRule="exact"/>
              <w:jc w:val="center"/>
              <w:rPr>
                <w:rFonts w:ascii="Century" w:eastAsia="ＭＳ 明朝" w:hAnsi="ＭＳ 明朝" w:cs="Times New Roman"/>
                <w:sz w:val="21"/>
                <w:szCs w:val="20"/>
              </w:rPr>
            </w:pPr>
          </w:p>
        </w:tc>
        <w:tc>
          <w:tcPr>
            <w:tcW w:w="3120" w:type="dxa"/>
            <w:tcBorders>
              <w:top w:val="single" w:sz="6" w:space="0" w:color="auto"/>
              <w:left w:val="single" w:sz="6" w:space="0" w:color="auto"/>
              <w:bottom w:val="single" w:sz="6" w:space="0" w:color="auto"/>
              <w:right w:val="single" w:sz="6" w:space="0" w:color="auto"/>
            </w:tcBorders>
          </w:tcPr>
          <w:p w14:paraId="4789BA96" w14:textId="77777777" w:rsidR="00525195" w:rsidRPr="00525195" w:rsidRDefault="00525195" w:rsidP="00525195">
            <w:pPr>
              <w:widowControl/>
              <w:spacing w:line="400" w:lineRule="exact"/>
              <w:jc w:val="center"/>
              <w:rPr>
                <w:rFonts w:ascii="Century" w:eastAsia="ＭＳ 明朝" w:hAnsi="ＭＳ 明朝" w:cs="Times New Roman"/>
                <w:sz w:val="21"/>
                <w:szCs w:val="20"/>
              </w:rPr>
            </w:pPr>
          </w:p>
        </w:tc>
      </w:tr>
      <w:tr w:rsidR="00525195" w:rsidRPr="00525195" w14:paraId="3009849F" w14:textId="77777777" w:rsidTr="00872861">
        <w:trPr>
          <w:trHeight w:val="340"/>
        </w:trPr>
        <w:tc>
          <w:tcPr>
            <w:tcW w:w="2019" w:type="dxa"/>
            <w:tcBorders>
              <w:top w:val="single" w:sz="6" w:space="0" w:color="auto"/>
              <w:left w:val="single" w:sz="6" w:space="0" w:color="auto"/>
              <w:bottom w:val="single" w:sz="6" w:space="0" w:color="auto"/>
              <w:right w:val="single" w:sz="6" w:space="0" w:color="auto"/>
            </w:tcBorders>
            <w:hideMark/>
          </w:tcPr>
          <w:p w14:paraId="53DF27EE" w14:textId="77777777" w:rsidR="00525195" w:rsidRPr="00525195" w:rsidRDefault="00525195" w:rsidP="00525195">
            <w:pPr>
              <w:widowControl/>
              <w:spacing w:line="400" w:lineRule="exact"/>
              <w:jc w:val="center"/>
              <w:rPr>
                <w:rFonts w:ascii="Century" w:eastAsia="ＭＳ 明朝" w:hAnsi="ＭＳ 明朝" w:cs="Times New Roman"/>
                <w:sz w:val="21"/>
                <w:szCs w:val="20"/>
              </w:rPr>
            </w:pPr>
            <w:r w:rsidRPr="00525195">
              <w:rPr>
                <w:rFonts w:ascii="Century" w:eastAsia="ＭＳ 明朝" w:hAnsi="ＭＳ 明朝" w:cs="Times New Roman"/>
                <w:sz w:val="21"/>
                <w:szCs w:val="20"/>
              </w:rPr>
              <w:t>E-mail</w:t>
            </w:r>
            <w:r w:rsidRPr="00525195">
              <w:rPr>
                <w:rFonts w:ascii="Century" w:eastAsia="ＭＳ 明朝" w:hAnsi="ＭＳ 明朝" w:cs="Times New Roman" w:hint="eastAsia"/>
                <w:sz w:val="21"/>
                <w:szCs w:val="20"/>
              </w:rPr>
              <w:t>ｱﾄﾞﾚｽ</w:t>
            </w:r>
          </w:p>
        </w:tc>
        <w:tc>
          <w:tcPr>
            <w:tcW w:w="3141" w:type="dxa"/>
            <w:tcBorders>
              <w:top w:val="single" w:sz="6" w:space="0" w:color="auto"/>
              <w:left w:val="single" w:sz="6" w:space="0" w:color="auto"/>
              <w:bottom w:val="single" w:sz="6" w:space="0" w:color="auto"/>
              <w:right w:val="single" w:sz="6" w:space="0" w:color="auto"/>
            </w:tcBorders>
          </w:tcPr>
          <w:p w14:paraId="330BC03C" w14:textId="77777777" w:rsidR="00525195" w:rsidRPr="00525195" w:rsidRDefault="00525195" w:rsidP="00525195">
            <w:pPr>
              <w:widowControl/>
              <w:spacing w:line="400" w:lineRule="exact"/>
              <w:jc w:val="center"/>
              <w:rPr>
                <w:rFonts w:ascii="Century" w:eastAsia="ＭＳ 明朝" w:hAnsi="ＭＳ 明朝" w:cs="Times New Roman"/>
                <w:sz w:val="21"/>
                <w:szCs w:val="20"/>
              </w:rPr>
            </w:pPr>
          </w:p>
        </w:tc>
        <w:tc>
          <w:tcPr>
            <w:tcW w:w="3120" w:type="dxa"/>
            <w:tcBorders>
              <w:top w:val="single" w:sz="6" w:space="0" w:color="auto"/>
              <w:left w:val="single" w:sz="6" w:space="0" w:color="auto"/>
              <w:bottom w:val="single" w:sz="6" w:space="0" w:color="auto"/>
              <w:right w:val="single" w:sz="6" w:space="0" w:color="auto"/>
            </w:tcBorders>
          </w:tcPr>
          <w:p w14:paraId="64DA916A" w14:textId="77777777" w:rsidR="00525195" w:rsidRPr="00525195" w:rsidRDefault="00525195" w:rsidP="00525195">
            <w:pPr>
              <w:widowControl/>
              <w:spacing w:line="400" w:lineRule="exact"/>
              <w:jc w:val="center"/>
              <w:rPr>
                <w:rFonts w:ascii="Century" w:eastAsia="ＭＳ 明朝" w:hAnsi="ＭＳ 明朝" w:cs="Times New Roman"/>
                <w:sz w:val="21"/>
                <w:szCs w:val="20"/>
              </w:rPr>
            </w:pPr>
          </w:p>
        </w:tc>
      </w:tr>
    </w:tbl>
    <w:p w14:paraId="78319DED" w14:textId="77777777" w:rsidR="00525195" w:rsidRPr="00525195" w:rsidRDefault="00525195" w:rsidP="00525195">
      <w:pPr>
        <w:widowControl/>
        <w:spacing w:line="400" w:lineRule="exact"/>
        <w:jc w:val="left"/>
        <w:rPr>
          <w:rFonts w:ascii="ＭＳ 明朝" w:eastAsia="ＭＳ 明朝" w:hAnsi="ＭＳ 明朝" w:cs="Times New Roman"/>
          <w:b/>
          <w:szCs w:val="20"/>
        </w:rPr>
      </w:pPr>
    </w:p>
    <w:p w14:paraId="12308088" w14:textId="77777777" w:rsidR="007D1B04" w:rsidRPr="00ED5D31" w:rsidRDefault="007D1B04" w:rsidP="007D1B04">
      <w:pPr>
        <w:widowControl/>
        <w:adjustRightInd w:val="0"/>
        <w:jc w:val="right"/>
        <w:textAlignment w:val="baseline"/>
        <w:rPr>
          <w:rFonts w:ascii="ＭＳ 明朝" w:eastAsia="ＭＳ 明朝" w:hAnsi="ＭＳ 明朝" w:cs="Times New Roman"/>
          <w:kern w:val="0"/>
        </w:rPr>
      </w:pPr>
      <w:r w:rsidRPr="00ED5D31">
        <w:rPr>
          <w:rFonts w:ascii="ＭＳ 明朝" w:eastAsia="ＭＳ 明朝" w:hAnsi="ＭＳ 明朝" w:cs="Times New Roman" w:hint="eastAsia"/>
          <w:kern w:val="0"/>
        </w:rPr>
        <w:t>以　　上</w:t>
      </w:r>
    </w:p>
    <w:p w14:paraId="7C045FD7" w14:textId="77777777" w:rsidR="0065579B" w:rsidRDefault="0065579B" w:rsidP="007D49DC"/>
    <w:p w14:paraId="5B79BD86" w14:textId="77777777" w:rsidR="0004135A" w:rsidRDefault="0004135A" w:rsidP="007D49DC">
      <w:pPr>
        <w:sectPr w:rsidR="0004135A" w:rsidSect="006121A2">
          <w:pgSz w:w="11906" w:h="16838"/>
          <w:pgMar w:top="1134" w:right="1418" w:bottom="1134" w:left="1418" w:header="851" w:footer="737" w:gutter="0"/>
          <w:cols w:space="425"/>
          <w:docGrid w:type="lines" w:linePitch="360"/>
        </w:sectPr>
      </w:pPr>
    </w:p>
    <w:p w14:paraId="3F4189E6" w14:textId="5818FDE2" w:rsidR="00596772" w:rsidRDefault="0004135A" w:rsidP="0004135A">
      <w:pPr>
        <w:jc w:val="right"/>
      </w:pPr>
      <w:r>
        <w:rPr>
          <w:rFonts w:hint="eastAsia"/>
        </w:rPr>
        <w:lastRenderedPageBreak/>
        <w:t>別添</w:t>
      </w:r>
      <w:r w:rsidR="002A1782">
        <w:rPr>
          <w:rFonts w:hint="eastAsia"/>
        </w:rPr>
        <w:t>４</w:t>
      </w:r>
    </w:p>
    <w:p w14:paraId="2E72BFE8" w14:textId="5AE7C883" w:rsidR="00596772" w:rsidRDefault="00596772" w:rsidP="007D49DC"/>
    <w:p w14:paraId="09043617" w14:textId="6B839D2A" w:rsidR="0004135A" w:rsidRPr="009A76D9" w:rsidRDefault="0004135A" w:rsidP="00CB3730">
      <w:pPr>
        <w:spacing w:afterLines="150" w:after="540"/>
        <w:jc w:val="center"/>
      </w:pPr>
      <w:r w:rsidRPr="009A76D9">
        <w:rPr>
          <w:rFonts w:asciiTheme="majorEastAsia" w:eastAsiaTheme="majorEastAsia" w:hAnsiTheme="majorEastAsia" w:hint="eastAsia"/>
          <w:b/>
        </w:rPr>
        <w:t>ＥＴＦ貸付けの対象先選定に係る計数等</w:t>
      </w:r>
    </w:p>
    <w:p w14:paraId="7C00EA17" w14:textId="35045CD4" w:rsidR="00EA584D" w:rsidRPr="00EA584D" w:rsidRDefault="00EA584D" w:rsidP="00EA584D">
      <w:pPr>
        <w:widowControl/>
        <w:spacing w:line="400" w:lineRule="exact"/>
        <w:jc w:val="left"/>
        <w:rPr>
          <w:rFonts w:ascii="Century" w:eastAsia="ＭＳ 明朝" w:hAnsi="ＭＳ 明朝" w:cs="Times New Roman"/>
          <w:color w:val="000000"/>
          <w:kern w:val="0"/>
        </w:rPr>
      </w:pPr>
      <w:r w:rsidRPr="00EA584D">
        <w:rPr>
          <w:rFonts w:ascii="Century" w:eastAsia="ＭＳ 明朝" w:hAnsi="ＭＳ 明朝" w:cs="Times New Roman" w:hint="eastAsia"/>
          <w:color w:val="000000"/>
        </w:rPr>
        <w:t>金融機関等名（金融機</w:t>
      </w:r>
      <w:r w:rsidRPr="00EA584D">
        <w:rPr>
          <w:rFonts w:ascii="ＭＳ 明朝" w:eastAsia="ＭＳ 明朝" w:hAnsi="ＭＳ 明朝" w:cs="Times New Roman" w:hint="eastAsia"/>
          <w:color w:val="000000"/>
        </w:rPr>
        <w:t>関等コード・</w:t>
      </w:r>
      <w:r w:rsidRPr="00EA584D">
        <w:rPr>
          <w:rFonts w:ascii="ＭＳ 明朝" w:eastAsia="ＭＳ 明朝" w:hAnsi="ＭＳ 明朝" w:cs="Times New Roman"/>
          <w:color w:val="000000"/>
        </w:rPr>
        <w:t>4桁）：</w:t>
      </w:r>
      <w:r w:rsidRPr="00EA584D">
        <w:rPr>
          <w:rFonts w:ascii="ＭＳ 明朝" w:eastAsia="ＭＳ 明朝" w:hAnsi="ＭＳ 明朝" w:cs="Times New Roman"/>
          <w:color w:val="000000"/>
          <w:u w:val="single"/>
        </w:rPr>
        <w:t xml:space="preserve"> </w:t>
      </w:r>
      <w:r w:rsidRPr="00EA584D">
        <w:rPr>
          <w:rFonts w:ascii="Century" w:eastAsia="ＭＳ 明朝" w:hAnsi="ＭＳ 明朝" w:cs="Times New Roman"/>
          <w:color w:val="000000"/>
          <w:u w:val="single"/>
        </w:rPr>
        <w:t xml:space="preserve">                        </w:t>
      </w:r>
      <w:r w:rsidRPr="00EA584D">
        <w:rPr>
          <w:rFonts w:ascii="Century" w:eastAsia="ＭＳ 明朝" w:hAnsi="ＭＳ 明朝" w:cs="Times New Roman" w:hint="eastAsia"/>
          <w:color w:val="000000"/>
          <w:u w:val="single"/>
        </w:rPr>
        <w:t>（</w:t>
      </w:r>
      <w:r w:rsidRPr="00EA584D">
        <w:rPr>
          <w:rFonts w:ascii="Century" w:eastAsia="ＭＳ 明朝" w:hAnsi="ＭＳ 明朝" w:cs="Times New Roman"/>
          <w:color w:val="000000"/>
          <w:u w:val="single"/>
        </w:rPr>
        <w:t xml:space="preserve">        </w:t>
      </w:r>
      <w:r w:rsidRPr="00EA584D">
        <w:rPr>
          <w:rFonts w:ascii="Century" w:eastAsia="ＭＳ 明朝" w:hAnsi="ＭＳ 明朝" w:cs="Times New Roman" w:hint="eastAsia"/>
          <w:color w:val="000000"/>
          <w:u w:val="single"/>
        </w:rPr>
        <w:t>）</w:t>
      </w:r>
    </w:p>
    <w:p w14:paraId="4A217C80" w14:textId="77777777" w:rsidR="00EA584D" w:rsidRPr="00EA584D" w:rsidRDefault="00EA584D" w:rsidP="00EA584D">
      <w:pPr>
        <w:widowControl/>
        <w:jc w:val="left"/>
        <w:rPr>
          <w:rFonts w:ascii="Century" w:eastAsia="ＭＳ 明朝" w:hAnsi="Century" w:cs="Times New Roman"/>
          <w:szCs w:val="20"/>
        </w:rPr>
      </w:pPr>
    </w:p>
    <w:p w14:paraId="01B215FE" w14:textId="77777777" w:rsidR="00EA584D" w:rsidRPr="00EA584D" w:rsidRDefault="00EA584D" w:rsidP="00EA584D">
      <w:pPr>
        <w:widowControl/>
        <w:adjustRightInd w:val="0"/>
        <w:spacing w:line="400" w:lineRule="exact"/>
        <w:jc w:val="left"/>
        <w:textAlignment w:val="baseline"/>
        <w:rPr>
          <w:rFonts w:ascii="ＭＳ 明朝" w:eastAsia="ＭＳ 明朝" w:hAnsi="ＭＳ 明朝" w:cs="Times New Roman"/>
          <w:kern w:val="0"/>
        </w:rPr>
      </w:pPr>
    </w:p>
    <w:p w14:paraId="28025C6F" w14:textId="77777777" w:rsidR="00EA584D" w:rsidRPr="00EA584D" w:rsidRDefault="00EA584D" w:rsidP="00EA584D">
      <w:pPr>
        <w:widowControl/>
        <w:adjustRightInd w:val="0"/>
        <w:spacing w:line="400" w:lineRule="exact"/>
        <w:jc w:val="left"/>
        <w:textAlignment w:val="baseline"/>
        <w:rPr>
          <w:rFonts w:ascii="ＭＳ ゴシック" w:eastAsia="ＭＳ ゴシック" w:hAnsi="ＭＳ ゴシック" w:cs="Times New Roman"/>
          <w:b/>
          <w:kern w:val="0"/>
        </w:rPr>
      </w:pPr>
      <w:r w:rsidRPr="00EA584D">
        <w:rPr>
          <w:rFonts w:ascii="ＭＳ ゴシック" w:eastAsia="ＭＳ ゴシック" w:hAnsi="ＭＳ ゴシック" w:cs="Times New Roman" w:hint="eastAsia"/>
          <w:b/>
          <w:kern w:val="0"/>
        </w:rPr>
        <w:t>１．日本株等の借入残高および貸付残高</w:t>
      </w:r>
    </w:p>
    <w:p w14:paraId="7DA0D9C7" w14:textId="77777777" w:rsidR="00EA584D" w:rsidRPr="00EA584D" w:rsidRDefault="00EA584D" w:rsidP="00EA584D">
      <w:pPr>
        <w:widowControl/>
        <w:adjustRightInd w:val="0"/>
        <w:spacing w:line="400" w:lineRule="exact"/>
        <w:ind w:rightChars="-200" w:right="-480"/>
        <w:jc w:val="right"/>
        <w:textAlignment w:val="baseline"/>
        <w:rPr>
          <w:rFonts w:ascii="ＭＳ 明朝" w:eastAsia="ＭＳ 明朝" w:hAnsi="ＭＳ 明朝" w:cs="Times New Roman"/>
          <w:kern w:val="0"/>
          <w:sz w:val="21"/>
        </w:rPr>
      </w:pPr>
      <w:r w:rsidRPr="00EA584D">
        <w:rPr>
          <w:rFonts w:ascii="ＭＳ 明朝" w:eastAsia="ＭＳ 明朝" w:hAnsi="ＭＳ 明朝" w:cs="Times New Roman" w:hint="eastAsia"/>
          <w:kern w:val="0"/>
          <w:sz w:val="21"/>
        </w:rPr>
        <w:t>（単位）億円</w:t>
      </w:r>
      <w:r w:rsidRPr="00EA584D">
        <w:rPr>
          <w:rFonts w:ascii="ＭＳ 明朝" w:eastAsia="ＭＳ 明朝" w:hAnsi="ＭＳ 明朝" w:cs="Times New Roman" w:hint="eastAsia"/>
          <w:kern w:val="0"/>
          <w:sz w:val="21"/>
          <w:vertAlign w:val="superscript"/>
        </w:rPr>
        <w:t>（注）</w:t>
      </w:r>
    </w:p>
    <w:tbl>
      <w:tblPr>
        <w:tblW w:w="0" w:type="dxa"/>
        <w:tblLayout w:type="fixed"/>
        <w:tblCellMar>
          <w:left w:w="28" w:type="dxa"/>
          <w:right w:w="28" w:type="dxa"/>
        </w:tblCellMar>
        <w:tblLook w:val="04A0" w:firstRow="1" w:lastRow="0" w:firstColumn="1" w:lastColumn="0" w:noHBand="0" w:noVBand="1"/>
      </w:tblPr>
      <w:tblGrid>
        <w:gridCol w:w="1021"/>
        <w:gridCol w:w="685"/>
        <w:gridCol w:w="685"/>
        <w:gridCol w:w="685"/>
        <w:gridCol w:w="685"/>
        <w:gridCol w:w="685"/>
        <w:gridCol w:w="686"/>
        <w:gridCol w:w="685"/>
        <w:gridCol w:w="685"/>
        <w:gridCol w:w="685"/>
        <w:gridCol w:w="685"/>
        <w:gridCol w:w="685"/>
        <w:gridCol w:w="686"/>
      </w:tblGrid>
      <w:tr w:rsidR="00EA584D" w:rsidRPr="00EA584D" w14:paraId="12B7B933" w14:textId="77777777" w:rsidTr="00872861">
        <w:trPr>
          <w:trHeight w:val="688"/>
        </w:trPr>
        <w:tc>
          <w:tcPr>
            <w:tcW w:w="1021" w:type="dxa"/>
            <w:tcBorders>
              <w:top w:val="single" w:sz="6" w:space="0" w:color="auto"/>
              <w:left w:val="single" w:sz="6" w:space="0" w:color="auto"/>
              <w:bottom w:val="single" w:sz="6" w:space="0" w:color="auto"/>
              <w:right w:val="single" w:sz="6" w:space="0" w:color="auto"/>
            </w:tcBorders>
          </w:tcPr>
          <w:p w14:paraId="1ECF94C4" w14:textId="77777777" w:rsidR="00EA584D" w:rsidRPr="00EA584D" w:rsidRDefault="00EA584D" w:rsidP="00EA584D">
            <w:pPr>
              <w:widowControl/>
              <w:spacing w:line="400" w:lineRule="exact"/>
              <w:jc w:val="center"/>
              <w:rPr>
                <w:rFonts w:ascii="ＭＳ 明朝" w:eastAsia="ＭＳ 明朝" w:hAnsi="ＭＳ 明朝" w:cs="Times New Roman"/>
                <w:kern w:val="0"/>
                <w:sz w:val="22"/>
                <w:szCs w:val="20"/>
              </w:rPr>
            </w:pPr>
          </w:p>
        </w:tc>
        <w:tc>
          <w:tcPr>
            <w:tcW w:w="685" w:type="dxa"/>
            <w:tcBorders>
              <w:top w:val="single" w:sz="6" w:space="0" w:color="auto"/>
              <w:left w:val="single" w:sz="6" w:space="0" w:color="auto"/>
              <w:bottom w:val="single" w:sz="6" w:space="0" w:color="auto"/>
              <w:right w:val="single" w:sz="6" w:space="0" w:color="auto"/>
            </w:tcBorders>
            <w:hideMark/>
          </w:tcPr>
          <w:p w14:paraId="1C8AE538" w14:textId="20C88905" w:rsidR="00EA584D" w:rsidRPr="00EA584D" w:rsidRDefault="00EA584D" w:rsidP="00EA584D">
            <w:pPr>
              <w:widowControl/>
              <w:spacing w:line="400" w:lineRule="exact"/>
              <w:jc w:val="center"/>
              <w:rPr>
                <w:rFonts w:ascii="ＭＳ 明朝" w:eastAsia="ＭＳ 明朝" w:hAnsi="ＭＳ 明朝" w:cs="Times New Roman"/>
                <w:sz w:val="20"/>
                <w:szCs w:val="20"/>
              </w:rPr>
            </w:pPr>
            <w:r w:rsidRPr="00EA584D">
              <w:rPr>
                <w:rFonts w:ascii="ＭＳ 明朝" w:eastAsia="ＭＳ 明朝" w:hAnsi="ＭＳ 明朝" w:cs="Times New Roman"/>
                <w:sz w:val="20"/>
                <w:szCs w:val="20"/>
              </w:rPr>
              <w:t>202</w:t>
            </w:r>
            <w:r w:rsidR="002200FD">
              <w:rPr>
                <w:rFonts w:ascii="ＭＳ 明朝" w:eastAsia="ＭＳ 明朝" w:hAnsi="ＭＳ 明朝" w:cs="Times New Roman" w:hint="eastAsia"/>
                <w:sz w:val="20"/>
                <w:szCs w:val="20"/>
              </w:rPr>
              <w:t>3</w:t>
            </w:r>
            <w:r w:rsidRPr="00EA584D">
              <w:rPr>
                <w:rFonts w:ascii="ＭＳ 明朝" w:eastAsia="ＭＳ 明朝" w:hAnsi="ＭＳ 明朝" w:cs="Times New Roman"/>
                <w:sz w:val="20"/>
                <w:szCs w:val="20"/>
              </w:rPr>
              <w:t>年</w:t>
            </w:r>
          </w:p>
          <w:p w14:paraId="178849CC"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r w:rsidRPr="00EA584D">
              <w:rPr>
                <w:rFonts w:ascii="ＭＳ 明朝" w:eastAsia="ＭＳ 明朝" w:hAnsi="ＭＳ 明朝" w:cs="Times New Roman"/>
                <w:sz w:val="20"/>
                <w:szCs w:val="20"/>
              </w:rPr>
              <w:t>8月</w:t>
            </w:r>
          </w:p>
        </w:tc>
        <w:tc>
          <w:tcPr>
            <w:tcW w:w="685" w:type="dxa"/>
            <w:tcBorders>
              <w:top w:val="single" w:sz="6" w:space="0" w:color="auto"/>
              <w:left w:val="single" w:sz="6" w:space="0" w:color="auto"/>
              <w:bottom w:val="single" w:sz="6" w:space="0" w:color="auto"/>
              <w:right w:val="single" w:sz="6" w:space="0" w:color="auto"/>
            </w:tcBorders>
          </w:tcPr>
          <w:p w14:paraId="6283D047"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p>
          <w:p w14:paraId="75DA2455"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r w:rsidRPr="00EA584D">
              <w:rPr>
                <w:rFonts w:ascii="ＭＳ 明朝" w:eastAsia="ＭＳ 明朝" w:hAnsi="ＭＳ 明朝" w:cs="Times New Roman"/>
                <w:sz w:val="20"/>
                <w:szCs w:val="20"/>
              </w:rPr>
              <w:t>9月</w:t>
            </w:r>
          </w:p>
        </w:tc>
        <w:tc>
          <w:tcPr>
            <w:tcW w:w="685" w:type="dxa"/>
            <w:tcBorders>
              <w:top w:val="single" w:sz="6" w:space="0" w:color="auto"/>
              <w:left w:val="single" w:sz="6" w:space="0" w:color="auto"/>
              <w:bottom w:val="single" w:sz="6" w:space="0" w:color="auto"/>
              <w:right w:val="single" w:sz="6" w:space="0" w:color="auto"/>
            </w:tcBorders>
          </w:tcPr>
          <w:p w14:paraId="4CB0CA56"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p>
          <w:p w14:paraId="354F3004"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r w:rsidRPr="00EA584D">
              <w:rPr>
                <w:rFonts w:ascii="ＭＳ 明朝" w:eastAsia="ＭＳ 明朝" w:hAnsi="ＭＳ 明朝" w:cs="Times New Roman"/>
                <w:sz w:val="20"/>
                <w:szCs w:val="20"/>
              </w:rPr>
              <w:t>10月</w:t>
            </w:r>
          </w:p>
        </w:tc>
        <w:tc>
          <w:tcPr>
            <w:tcW w:w="685" w:type="dxa"/>
            <w:tcBorders>
              <w:top w:val="single" w:sz="6" w:space="0" w:color="auto"/>
              <w:left w:val="single" w:sz="6" w:space="0" w:color="auto"/>
              <w:bottom w:val="single" w:sz="6" w:space="0" w:color="auto"/>
              <w:right w:val="single" w:sz="6" w:space="0" w:color="auto"/>
            </w:tcBorders>
          </w:tcPr>
          <w:p w14:paraId="39F1DD13"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p>
          <w:p w14:paraId="0EBAF0A8"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r w:rsidRPr="00EA584D">
              <w:rPr>
                <w:rFonts w:ascii="ＭＳ 明朝" w:eastAsia="ＭＳ 明朝" w:hAnsi="ＭＳ 明朝" w:cs="Times New Roman"/>
                <w:sz w:val="20"/>
                <w:szCs w:val="20"/>
              </w:rPr>
              <w:t>11月</w:t>
            </w:r>
          </w:p>
        </w:tc>
        <w:tc>
          <w:tcPr>
            <w:tcW w:w="685" w:type="dxa"/>
            <w:tcBorders>
              <w:top w:val="single" w:sz="6" w:space="0" w:color="auto"/>
              <w:left w:val="single" w:sz="6" w:space="0" w:color="auto"/>
              <w:bottom w:val="single" w:sz="6" w:space="0" w:color="auto"/>
              <w:right w:val="single" w:sz="6" w:space="0" w:color="auto"/>
            </w:tcBorders>
          </w:tcPr>
          <w:p w14:paraId="34AF0CD6"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p>
          <w:p w14:paraId="3A8C433C"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r w:rsidRPr="00EA584D">
              <w:rPr>
                <w:rFonts w:ascii="ＭＳ 明朝" w:eastAsia="ＭＳ 明朝" w:hAnsi="ＭＳ 明朝" w:cs="Times New Roman"/>
                <w:sz w:val="20"/>
                <w:szCs w:val="20"/>
              </w:rPr>
              <w:t>12月</w:t>
            </w:r>
          </w:p>
        </w:tc>
        <w:tc>
          <w:tcPr>
            <w:tcW w:w="686" w:type="dxa"/>
            <w:tcBorders>
              <w:top w:val="single" w:sz="6" w:space="0" w:color="auto"/>
              <w:left w:val="single" w:sz="6" w:space="0" w:color="auto"/>
              <w:bottom w:val="single" w:sz="6" w:space="0" w:color="auto"/>
              <w:right w:val="single" w:sz="6" w:space="0" w:color="auto"/>
            </w:tcBorders>
            <w:hideMark/>
          </w:tcPr>
          <w:p w14:paraId="31FC384E" w14:textId="483D58E3" w:rsidR="00EA584D" w:rsidRPr="00EA584D" w:rsidRDefault="00EA584D" w:rsidP="00EA584D">
            <w:pPr>
              <w:widowControl/>
              <w:spacing w:line="400" w:lineRule="exact"/>
              <w:jc w:val="center"/>
              <w:rPr>
                <w:rFonts w:ascii="ＭＳ 明朝" w:eastAsia="ＭＳ 明朝" w:hAnsi="ＭＳ 明朝" w:cs="Times New Roman"/>
                <w:sz w:val="20"/>
                <w:szCs w:val="20"/>
              </w:rPr>
            </w:pPr>
            <w:r w:rsidRPr="00EA584D">
              <w:rPr>
                <w:rFonts w:ascii="ＭＳ 明朝" w:eastAsia="ＭＳ 明朝" w:hAnsi="ＭＳ 明朝" w:cs="Times New Roman"/>
                <w:sz w:val="20"/>
                <w:szCs w:val="20"/>
              </w:rPr>
              <w:t>202</w:t>
            </w:r>
            <w:r w:rsidR="002200FD">
              <w:rPr>
                <w:rFonts w:ascii="ＭＳ 明朝" w:eastAsia="ＭＳ 明朝" w:hAnsi="ＭＳ 明朝" w:cs="Times New Roman" w:hint="eastAsia"/>
                <w:sz w:val="20"/>
                <w:szCs w:val="20"/>
              </w:rPr>
              <w:t>4</w:t>
            </w:r>
            <w:r w:rsidRPr="00EA584D">
              <w:rPr>
                <w:rFonts w:ascii="ＭＳ 明朝" w:eastAsia="ＭＳ 明朝" w:hAnsi="ＭＳ 明朝" w:cs="Times New Roman"/>
                <w:sz w:val="20"/>
                <w:szCs w:val="20"/>
              </w:rPr>
              <w:t>年</w:t>
            </w:r>
          </w:p>
          <w:p w14:paraId="3408C434"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r w:rsidRPr="00EA584D">
              <w:rPr>
                <w:rFonts w:ascii="ＭＳ 明朝" w:eastAsia="ＭＳ 明朝" w:hAnsi="ＭＳ 明朝" w:cs="Times New Roman"/>
                <w:sz w:val="20"/>
                <w:szCs w:val="20"/>
              </w:rPr>
              <w:t>1月</w:t>
            </w:r>
          </w:p>
        </w:tc>
        <w:tc>
          <w:tcPr>
            <w:tcW w:w="685" w:type="dxa"/>
            <w:tcBorders>
              <w:top w:val="single" w:sz="6" w:space="0" w:color="auto"/>
              <w:left w:val="single" w:sz="6" w:space="0" w:color="auto"/>
              <w:bottom w:val="single" w:sz="6" w:space="0" w:color="auto"/>
              <w:right w:val="single" w:sz="6" w:space="0" w:color="auto"/>
            </w:tcBorders>
          </w:tcPr>
          <w:p w14:paraId="4F5BDDC0"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p>
          <w:p w14:paraId="1256E6F2"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r w:rsidRPr="00EA584D">
              <w:rPr>
                <w:rFonts w:ascii="ＭＳ 明朝" w:eastAsia="ＭＳ 明朝" w:hAnsi="ＭＳ 明朝" w:cs="Times New Roman"/>
                <w:sz w:val="20"/>
                <w:szCs w:val="20"/>
              </w:rPr>
              <w:t>2月</w:t>
            </w:r>
          </w:p>
        </w:tc>
        <w:tc>
          <w:tcPr>
            <w:tcW w:w="685" w:type="dxa"/>
            <w:tcBorders>
              <w:top w:val="single" w:sz="6" w:space="0" w:color="auto"/>
              <w:left w:val="single" w:sz="6" w:space="0" w:color="auto"/>
              <w:bottom w:val="single" w:sz="6" w:space="0" w:color="auto"/>
              <w:right w:val="single" w:sz="6" w:space="0" w:color="auto"/>
            </w:tcBorders>
          </w:tcPr>
          <w:p w14:paraId="2AE67D60"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p>
          <w:p w14:paraId="67648CD6"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r w:rsidRPr="00EA584D">
              <w:rPr>
                <w:rFonts w:ascii="ＭＳ 明朝" w:eastAsia="ＭＳ 明朝" w:hAnsi="ＭＳ 明朝" w:cs="Times New Roman"/>
                <w:sz w:val="20"/>
                <w:szCs w:val="20"/>
              </w:rPr>
              <w:t>3月</w:t>
            </w:r>
          </w:p>
        </w:tc>
        <w:tc>
          <w:tcPr>
            <w:tcW w:w="685" w:type="dxa"/>
            <w:tcBorders>
              <w:top w:val="single" w:sz="6" w:space="0" w:color="auto"/>
              <w:left w:val="single" w:sz="6" w:space="0" w:color="auto"/>
              <w:bottom w:val="single" w:sz="6" w:space="0" w:color="auto"/>
              <w:right w:val="single" w:sz="6" w:space="0" w:color="auto"/>
            </w:tcBorders>
          </w:tcPr>
          <w:p w14:paraId="177BDA17"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p>
          <w:p w14:paraId="056A70DC"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r w:rsidRPr="00EA584D">
              <w:rPr>
                <w:rFonts w:ascii="ＭＳ 明朝" w:eastAsia="ＭＳ 明朝" w:hAnsi="ＭＳ 明朝" w:cs="Times New Roman"/>
                <w:sz w:val="20"/>
                <w:szCs w:val="20"/>
              </w:rPr>
              <w:t>4月</w:t>
            </w:r>
          </w:p>
        </w:tc>
        <w:tc>
          <w:tcPr>
            <w:tcW w:w="685" w:type="dxa"/>
            <w:tcBorders>
              <w:top w:val="single" w:sz="6" w:space="0" w:color="auto"/>
              <w:left w:val="single" w:sz="6" w:space="0" w:color="auto"/>
              <w:bottom w:val="single" w:sz="6" w:space="0" w:color="auto"/>
              <w:right w:val="single" w:sz="6" w:space="0" w:color="auto"/>
            </w:tcBorders>
          </w:tcPr>
          <w:p w14:paraId="5F786CDB"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p>
          <w:p w14:paraId="29F4EB98"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r w:rsidRPr="00EA584D">
              <w:rPr>
                <w:rFonts w:ascii="ＭＳ 明朝" w:eastAsia="ＭＳ 明朝" w:hAnsi="ＭＳ 明朝" w:cs="Times New Roman"/>
                <w:sz w:val="20"/>
                <w:szCs w:val="20"/>
              </w:rPr>
              <w:t xml:space="preserve"> 5月</w:t>
            </w:r>
          </w:p>
        </w:tc>
        <w:tc>
          <w:tcPr>
            <w:tcW w:w="685" w:type="dxa"/>
            <w:tcBorders>
              <w:top w:val="single" w:sz="6" w:space="0" w:color="auto"/>
              <w:left w:val="single" w:sz="6" w:space="0" w:color="auto"/>
              <w:bottom w:val="single" w:sz="6" w:space="0" w:color="auto"/>
              <w:right w:val="single" w:sz="6" w:space="0" w:color="auto"/>
            </w:tcBorders>
          </w:tcPr>
          <w:p w14:paraId="33FEFE7C"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p>
          <w:p w14:paraId="5875B3D6"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r w:rsidRPr="00EA584D">
              <w:rPr>
                <w:rFonts w:ascii="ＭＳ 明朝" w:eastAsia="ＭＳ 明朝" w:hAnsi="ＭＳ 明朝" w:cs="Times New Roman"/>
                <w:sz w:val="20"/>
                <w:szCs w:val="20"/>
              </w:rPr>
              <w:t>6月</w:t>
            </w:r>
          </w:p>
        </w:tc>
        <w:tc>
          <w:tcPr>
            <w:tcW w:w="686" w:type="dxa"/>
            <w:tcBorders>
              <w:top w:val="single" w:sz="6" w:space="0" w:color="auto"/>
              <w:left w:val="single" w:sz="6" w:space="0" w:color="auto"/>
              <w:bottom w:val="single" w:sz="6" w:space="0" w:color="auto"/>
              <w:right w:val="single" w:sz="6" w:space="0" w:color="auto"/>
            </w:tcBorders>
          </w:tcPr>
          <w:p w14:paraId="3680FBF3"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p>
          <w:p w14:paraId="0D4E5FA3" w14:textId="77777777" w:rsidR="00EA584D" w:rsidRPr="00EA584D" w:rsidRDefault="00EA584D" w:rsidP="00EA584D">
            <w:pPr>
              <w:widowControl/>
              <w:spacing w:line="400" w:lineRule="exact"/>
              <w:jc w:val="center"/>
              <w:rPr>
                <w:rFonts w:ascii="ＭＳ 明朝" w:eastAsia="ＭＳ 明朝" w:hAnsi="ＭＳ 明朝" w:cs="Times New Roman"/>
                <w:sz w:val="20"/>
                <w:szCs w:val="20"/>
              </w:rPr>
            </w:pPr>
            <w:r w:rsidRPr="00EA584D">
              <w:rPr>
                <w:rFonts w:ascii="ＭＳ 明朝" w:eastAsia="ＭＳ 明朝" w:hAnsi="ＭＳ 明朝" w:cs="Times New Roman"/>
                <w:sz w:val="20"/>
                <w:szCs w:val="20"/>
              </w:rPr>
              <w:t>7月</w:t>
            </w:r>
          </w:p>
        </w:tc>
      </w:tr>
      <w:tr w:rsidR="00EA584D" w:rsidRPr="00EA584D" w14:paraId="6F79BE2C" w14:textId="77777777" w:rsidTr="00872861">
        <w:trPr>
          <w:trHeight w:val="803"/>
        </w:trPr>
        <w:tc>
          <w:tcPr>
            <w:tcW w:w="1021" w:type="dxa"/>
            <w:tcBorders>
              <w:top w:val="single" w:sz="6" w:space="0" w:color="auto"/>
              <w:left w:val="single" w:sz="6" w:space="0" w:color="auto"/>
              <w:bottom w:val="single" w:sz="6" w:space="0" w:color="auto"/>
              <w:right w:val="single" w:sz="6" w:space="0" w:color="auto"/>
            </w:tcBorders>
            <w:vAlign w:val="center"/>
            <w:hideMark/>
          </w:tcPr>
          <w:p w14:paraId="2D4889DC"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r w:rsidRPr="00EA584D">
              <w:rPr>
                <w:rFonts w:ascii="ＭＳ 明朝" w:eastAsia="ＭＳ 明朝" w:hAnsi="ＭＳ 明朝" w:cs="Times New Roman" w:hint="eastAsia"/>
                <w:sz w:val="21"/>
                <w:szCs w:val="21"/>
              </w:rPr>
              <w:t>借入残高</w:t>
            </w:r>
          </w:p>
        </w:tc>
        <w:tc>
          <w:tcPr>
            <w:tcW w:w="685" w:type="dxa"/>
            <w:tcBorders>
              <w:top w:val="single" w:sz="6" w:space="0" w:color="auto"/>
              <w:left w:val="single" w:sz="6" w:space="0" w:color="auto"/>
              <w:bottom w:val="single" w:sz="6" w:space="0" w:color="auto"/>
              <w:right w:val="single" w:sz="6" w:space="0" w:color="auto"/>
            </w:tcBorders>
          </w:tcPr>
          <w:p w14:paraId="52DD7677" w14:textId="77777777" w:rsidR="00EA584D" w:rsidRPr="00EA584D" w:rsidRDefault="00EA584D" w:rsidP="00EA584D">
            <w:pPr>
              <w:widowControl/>
              <w:spacing w:line="400" w:lineRule="exact"/>
              <w:jc w:val="left"/>
              <w:rPr>
                <w:rFonts w:ascii="ＭＳ 明朝" w:eastAsia="ＭＳ 明朝" w:hAnsi="ＭＳ 明朝" w:cs="Times New Roman"/>
                <w:sz w:val="20"/>
                <w:szCs w:val="20"/>
              </w:rPr>
            </w:pPr>
          </w:p>
        </w:tc>
        <w:tc>
          <w:tcPr>
            <w:tcW w:w="685" w:type="dxa"/>
            <w:tcBorders>
              <w:top w:val="single" w:sz="6" w:space="0" w:color="auto"/>
              <w:left w:val="single" w:sz="6" w:space="0" w:color="auto"/>
              <w:bottom w:val="single" w:sz="6" w:space="0" w:color="auto"/>
              <w:right w:val="single" w:sz="6" w:space="0" w:color="auto"/>
            </w:tcBorders>
          </w:tcPr>
          <w:p w14:paraId="1516A041"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5" w:type="dxa"/>
            <w:tcBorders>
              <w:top w:val="single" w:sz="6" w:space="0" w:color="auto"/>
              <w:left w:val="single" w:sz="6" w:space="0" w:color="auto"/>
              <w:bottom w:val="single" w:sz="6" w:space="0" w:color="auto"/>
              <w:right w:val="single" w:sz="6" w:space="0" w:color="auto"/>
            </w:tcBorders>
          </w:tcPr>
          <w:p w14:paraId="200E9C1B"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5" w:type="dxa"/>
            <w:tcBorders>
              <w:top w:val="single" w:sz="6" w:space="0" w:color="auto"/>
              <w:left w:val="single" w:sz="6" w:space="0" w:color="auto"/>
              <w:bottom w:val="single" w:sz="6" w:space="0" w:color="auto"/>
              <w:right w:val="single" w:sz="6" w:space="0" w:color="auto"/>
            </w:tcBorders>
          </w:tcPr>
          <w:p w14:paraId="6B877E04"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5" w:type="dxa"/>
            <w:tcBorders>
              <w:top w:val="single" w:sz="6" w:space="0" w:color="auto"/>
              <w:left w:val="single" w:sz="6" w:space="0" w:color="auto"/>
              <w:bottom w:val="single" w:sz="6" w:space="0" w:color="auto"/>
              <w:right w:val="single" w:sz="6" w:space="0" w:color="auto"/>
            </w:tcBorders>
          </w:tcPr>
          <w:p w14:paraId="47FA40DC"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6" w:type="dxa"/>
            <w:tcBorders>
              <w:top w:val="single" w:sz="6" w:space="0" w:color="auto"/>
              <w:left w:val="single" w:sz="6" w:space="0" w:color="auto"/>
              <w:bottom w:val="single" w:sz="6" w:space="0" w:color="auto"/>
              <w:right w:val="single" w:sz="6" w:space="0" w:color="auto"/>
            </w:tcBorders>
          </w:tcPr>
          <w:p w14:paraId="669716DB"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5" w:type="dxa"/>
            <w:tcBorders>
              <w:top w:val="single" w:sz="6" w:space="0" w:color="auto"/>
              <w:left w:val="single" w:sz="6" w:space="0" w:color="auto"/>
              <w:bottom w:val="single" w:sz="6" w:space="0" w:color="auto"/>
              <w:right w:val="single" w:sz="6" w:space="0" w:color="auto"/>
            </w:tcBorders>
          </w:tcPr>
          <w:p w14:paraId="4D54AEB8"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5" w:type="dxa"/>
            <w:tcBorders>
              <w:top w:val="single" w:sz="6" w:space="0" w:color="auto"/>
              <w:left w:val="single" w:sz="6" w:space="0" w:color="auto"/>
              <w:bottom w:val="single" w:sz="6" w:space="0" w:color="auto"/>
              <w:right w:val="single" w:sz="6" w:space="0" w:color="auto"/>
            </w:tcBorders>
          </w:tcPr>
          <w:p w14:paraId="44BF968B"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5" w:type="dxa"/>
            <w:tcBorders>
              <w:top w:val="single" w:sz="6" w:space="0" w:color="auto"/>
              <w:left w:val="single" w:sz="6" w:space="0" w:color="auto"/>
              <w:bottom w:val="single" w:sz="6" w:space="0" w:color="auto"/>
              <w:right w:val="single" w:sz="6" w:space="0" w:color="auto"/>
            </w:tcBorders>
          </w:tcPr>
          <w:p w14:paraId="04FF3A33"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5" w:type="dxa"/>
            <w:tcBorders>
              <w:top w:val="single" w:sz="6" w:space="0" w:color="auto"/>
              <w:left w:val="single" w:sz="6" w:space="0" w:color="auto"/>
              <w:bottom w:val="single" w:sz="6" w:space="0" w:color="auto"/>
              <w:right w:val="single" w:sz="6" w:space="0" w:color="auto"/>
            </w:tcBorders>
          </w:tcPr>
          <w:p w14:paraId="4E6878FD"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5" w:type="dxa"/>
            <w:tcBorders>
              <w:top w:val="single" w:sz="6" w:space="0" w:color="auto"/>
              <w:left w:val="single" w:sz="6" w:space="0" w:color="auto"/>
              <w:bottom w:val="single" w:sz="6" w:space="0" w:color="auto"/>
              <w:right w:val="single" w:sz="6" w:space="0" w:color="auto"/>
            </w:tcBorders>
          </w:tcPr>
          <w:p w14:paraId="18F6602C"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6" w:type="dxa"/>
            <w:tcBorders>
              <w:top w:val="single" w:sz="6" w:space="0" w:color="auto"/>
              <w:left w:val="single" w:sz="6" w:space="0" w:color="auto"/>
              <w:bottom w:val="single" w:sz="6" w:space="0" w:color="auto"/>
              <w:right w:val="single" w:sz="6" w:space="0" w:color="auto"/>
            </w:tcBorders>
          </w:tcPr>
          <w:p w14:paraId="3ED43ECB"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r>
      <w:tr w:rsidR="00EA584D" w:rsidRPr="00EA584D" w14:paraId="44A92EF3" w14:textId="77777777" w:rsidTr="00872861">
        <w:trPr>
          <w:trHeight w:val="804"/>
        </w:trPr>
        <w:tc>
          <w:tcPr>
            <w:tcW w:w="1021" w:type="dxa"/>
            <w:tcBorders>
              <w:top w:val="single" w:sz="6" w:space="0" w:color="auto"/>
              <w:left w:val="single" w:sz="6" w:space="0" w:color="auto"/>
              <w:bottom w:val="single" w:sz="6" w:space="0" w:color="auto"/>
              <w:right w:val="single" w:sz="6" w:space="0" w:color="auto"/>
            </w:tcBorders>
            <w:vAlign w:val="center"/>
            <w:hideMark/>
          </w:tcPr>
          <w:p w14:paraId="2C818251" w14:textId="77777777" w:rsidR="00EA584D" w:rsidRPr="00EA584D" w:rsidRDefault="00EA584D" w:rsidP="00EA584D">
            <w:pPr>
              <w:widowControl/>
              <w:spacing w:line="400" w:lineRule="exact"/>
              <w:jc w:val="center"/>
              <w:rPr>
                <w:rFonts w:ascii="ＭＳ 明朝" w:eastAsia="ＭＳ 明朝" w:hAnsi="ＭＳ 明朝" w:cs="Times New Roman"/>
                <w:sz w:val="21"/>
                <w:szCs w:val="21"/>
                <w:vertAlign w:val="superscript"/>
              </w:rPr>
            </w:pPr>
            <w:r w:rsidRPr="00EA584D">
              <w:rPr>
                <w:rFonts w:ascii="ＭＳ 明朝" w:eastAsia="ＭＳ 明朝" w:hAnsi="ＭＳ 明朝" w:cs="Times New Roman" w:hint="eastAsia"/>
                <w:sz w:val="21"/>
                <w:szCs w:val="21"/>
              </w:rPr>
              <w:t>貸付残高</w:t>
            </w:r>
          </w:p>
        </w:tc>
        <w:tc>
          <w:tcPr>
            <w:tcW w:w="685" w:type="dxa"/>
            <w:tcBorders>
              <w:top w:val="single" w:sz="6" w:space="0" w:color="auto"/>
              <w:left w:val="single" w:sz="6" w:space="0" w:color="auto"/>
              <w:bottom w:val="single" w:sz="6" w:space="0" w:color="auto"/>
              <w:right w:val="single" w:sz="6" w:space="0" w:color="auto"/>
            </w:tcBorders>
          </w:tcPr>
          <w:p w14:paraId="7F71194A" w14:textId="77777777" w:rsidR="00EA584D" w:rsidRPr="00EA584D" w:rsidRDefault="00EA584D" w:rsidP="00EA584D">
            <w:pPr>
              <w:widowControl/>
              <w:spacing w:line="400" w:lineRule="exact"/>
              <w:jc w:val="left"/>
              <w:rPr>
                <w:rFonts w:ascii="ＭＳ 明朝" w:eastAsia="ＭＳ 明朝" w:hAnsi="ＭＳ 明朝" w:cs="Times New Roman"/>
                <w:sz w:val="20"/>
                <w:szCs w:val="20"/>
              </w:rPr>
            </w:pPr>
          </w:p>
        </w:tc>
        <w:tc>
          <w:tcPr>
            <w:tcW w:w="685" w:type="dxa"/>
            <w:tcBorders>
              <w:top w:val="single" w:sz="6" w:space="0" w:color="auto"/>
              <w:left w:val="single" w:sz="6" w:space="0" w:color="auto"/>
              <w:bottom w:val="single" w:sz="6" w:space="0" w:color="auto"/>
              <w:right w:val="single" w:sz="6" w:space="0" w:color="auto"/>
            </w:tcBorders>
          </w:tcPr>
          <w:p w14:paraId="30E4311B"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5" w:type="dxa"/>
            <w:tcBorders>
              <w:top w:val="single" w:sz="6" w:space="0" w:color="auto"/>
              <w:left w:val="single" w:sz="6" w:space="0" w:color="auto"/>
              <w:bottom w:val="single" w:sz="6" w:space="0" w:color="auto"/>
              <w:right w:val="single" w:sz="6" w:space="0" w:color="auto"/>
            </w:tcBorders>
          </w:tcPr>
          <w:p w14:paraId="3D3CB126"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5" w:type="dxa"/>
            <w:tcBorders>
              <w:top w:val="single" w:sz="6" w:space="0" w:color="auto"/>
              <w:left w:val="single" w:sz="6" w:space="0" w:color="auto"/>
              <w:bottom w:val="single" w:sz="6" w:space="0" w:color="auto"/>
              <w:right w:val="single" w:sz="6" w:space="0" w:color="auto"/>
            </w:tcBorders>
          </w:tcPr>
          <w:p w14:paraId="5C64DE90"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5" w:type="dxa"/>
            <w:tcBorders>
              <w:top w:val="single" w:sz="6" w:space="0" w:color="auto"/>
              <w:left w:val="single" w:sz="6" w:space="0" w:color="auto"/>
              <w:bottom w:val="single" w:sz="6" w:space="0" w:color="auto"/>
              <w:right w:val="single" w:sz="6" w:space="0" w:color="auto"/>
            </w:tcBorders>
          </w:tcPr>
          <w:p w14:paraId="24BB1966"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6" w:type="dxa"/>
            <w:tcBorders>
              <w:top w:val="single" w:sz="6" w:space="0" w:color="auto"/>
              <w:left w:val="single" w:sz="6" w:space="0" w:color="auto"/>
              <w:bottom w:val="single" w:sz="6" w:space="0" w:color="auto"/>
              <w:right w:val="single" w:sz="6" w:space="0" w:color="auto"/>
            </w:tcBorders>
          </w:tcPr>
          <w:p w14:paraId="38CA24CA"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5" w:type="dxa"/>
            <w:tcBorders>
              <w:top w:val="single" w:sz="6" w:space="0" w:color="auto"/>
              <w:left w:val="single" w:sz="6" w:space="0" w:color="auto"/>
              <w:bottom w:val="single" w:sz="6" w:space="0" w:color="auto"/>
              <w:right w:val="single" w:sz="6" w:space="0" w:color="auto"/>
            </w:tcBorders>
          </w:tcPr>
          <w:p w14:paraId="3DF21ED7"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5" w:type="dxa"/>
            <w:tcBorders>
              <w:top w:val="single" w:sz="6" w:space="0" w:color="auto"/>
              <w:left w:val="single" w:sz="6" w:space="0" w:color="auto"/>
              <w:bottom w:val="single" w:sz="6" w:space="0" w:color="auto"/>
              <w:right w:val="single" w:sz="6" w:space="0" w:color="auto"/>
            </w:tcBorders>
          </w:tcPr>
          <w:p w14:paraId="0C96068F"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5" w:type="dxa"/>
            <w:tcBorders>
              <w:top w:val="single" w:sz="6" w:space="0" w:color="auto"/>
              <w:left w:val="single" w:sz="6" w:space="0" w:color="auto"/>
              <w:bottom w:val="single" w:sz="6" w:space="0" w:color="auto"/>
              <w:right w:val="single" w:sz="6" w:space="0" w:color="auto"/>
            </w:tcBorders>
          </w:tcPr>
          <w:p w14:paraId="7286575D"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5" w:type="dxa"/>
            <w:tcBorders>
              <w:top w:val="single" w:sz="6" w:space="0" w:color="auto"/>
              <w:left w:val="single" w:sz="6" w:space="0" w:color="auto"/>
              <w:bottom w:val="single" w:sz="6" w:space="0" w:color="auto"/>
              <w:right w:val="single" w:sz="6" w:space="0" w:color="auto"/>
            </w:tcBorders>
          </w:tcPr>
          <w:p w14:paraId="26D28C90"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5" w:type="dxa"/>
            <w:tcBorders>
              <w:top w:val="single" w:sz="6" w:space="0" w:color="auto"/>
              <w:left w:val="single" w:sz="6" w:space="0" w:color="auto"/>
              <w:bottom w:val="single" w:sz="6" w:space="0" w:color="auto"/>
              <w:right w:val="single" w:sz="6" w:space="0" w:color="auto"/>
            </w:tcBorders>
          </w:tcPr>
          <w:p w14:paraId="76673ADD"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c>
          <w:tcPr>
            <w:tcW w:w="686" w:type="dxa"/>
            <w:tcBorders>
              <w:top w:val="single" w:sz="6" w:space="0" w:color="auto"/>
              <w:left w:val="single" w:sz="6" w:space="0" w:color="auto"/>
              <w:bottom w:val="single" w:sz="6" w:space="0" w:color="auto"/>
              <w:right w:val="single" w:sz="6" w:space="0" w:color="auto"/>
            </w:tcBorders>
          </w:tcPr>
          <w:p w14:paraId="714A2638" w14:textId="77777777" w:rsidR="00EA584D" w:rsidRPr="00EA584D" w:rsidRDefault="00EA584D" w:rsidP="00EA584D">
            <w:pPr>
              <w:widowControl/>
              <w:spacing w:line="400" w:lineRule="exact"/>
              <w:jc w:val="left"/>
              <w:rPr>
                <w:rFonts w:ascii="ＭＳ 明朝" w:eastAsia="ＭＳ 明朝" w:hAnsi="ＭＳ 明朝" w:cs="Times New Roman"/>
                <w:szCs w:val="20"/>
              </w:rPr>
            </w:pPr>
          </w:p>
        </w:tc>
      </w:tr>
    </w:tbl>
    <w:p w14:paraId="297AFCD1" w14:textId="77777777" w:rsidR="00EA584D" w:rsidRPr="00EA584D" w:rsidRDefault="00EA584D" w:rsidP="00EA584D">
      <w:pPr>
        <w:widowControl/>
        <w:adjustRightInd w:val="0"/>
        <w:spacing w:line="400" w:lineRule="exact"/>
        <w:jc w:val="left"/>
        <w:textAlignment w:val="baseline"/>
        <w:rPr>
          <w:rFonts w:ascii="ＭＳ 明朝" w:eastAsia="ＭＳ 明朝" w:hAnsi="ＭＳ 明朝" w:cs="Times New Roman"/>
          <w:kern w:val="0"/>
          <w:sz w:val="21"/>
        </w:rPr>
      </w:pPr>
      <w:r w:rsidRPr="00EA584D">
        <w:rPr>
          <w:rFonts w:ascii="ＭＳ 明朝" w:eastAsia="ＭＳ 明朝" w:hAnsi="ＭＳ 明朝" w:cs="Times New Roman" w:hint="eastAsia"/>
          <w:kern w:val="0"/>
          <w:sz w:val="21"/>
        </w:rPr>
        <w:t>（注）億円未満も含めて合算し、合計値の億円未満を切捨て</w:t>
      </w:r>
    </w:p>
    <w:p w14:paraId="6E419DE9" w14:textId="77777777" w:rsidR="00EA584D" w:rsidRPr="00EA584D" w:rsidRDefault="00EA584D" w:rsidP="00EA584D">
      <w:pPr>
        <w:widowControl/>
        <w:jc w:val="left"/>
        <w:rPr>
          <w:rFonts w:ascii="Century" w:eastAsia="ＭＳ 明朝" w:hAnsi="Century" w:cs="Times New Roman"/>
          <w:szCs w:val="20"/>
        </w:rPr>
      </w:pPr>
    </w:p>
    <w:p w14:paraId="6653F87E" w14:textId="77777777" w:rsidR="00EA584D" w:rsidRPr="00EA584D" w:rsidRDefault="00EA584D" w:rsidP="00EA584D">
      <w:pPr>
        <w:widowControl/>
        <w:jc w:val="left"/>
        <w:rPr>
          <w:rFonts w:ascii="Century" w:eastAsia="ＭＳ 明朝" w:hAnsi="Century" w:cs="Times New Roman"/>
          <w:szCs w:val="20"/>
        </w:rPr>
      </w:pPr>
    </w:p>
    <w:p w14:paraId="3E70D590" w14:textId="19100D34" w:rsidR="00EA584D" w:rsidRPr="00EA584D" w:rsidRDefault="00EA584D" w:rsidP="00EA584D">
      <w:pPr>
        <w:widowControl/>
        <w:jc w:val="left"/>
        <w:rPr>
          <w:rFonts w:ascii="ＭＳ ゴシック" w:eastAsia="ＭＳ ゴシック" w:hAnsi="ＭＳ ゴシック" w:cs="Times New Roman"/>
          <w:b/>
          <w:szCs w:val="20"/>
        </w:rPr>
      </w:pPr>
      <w:r w:rsidRPr="00EA584D">
        <w:rPr>
          <w:rFonts w:ascii="ＭＳ ゴシック" w:eastAsia="ＭＳ ゴシック" w:hAnsi="ＭＳ ゴシック" w:cs="Times New Roman" w:hint="eastAsia"/>
          <w:b/>
          <w:szCs w:val="20"/>
        </w:rPr>
        <w:t>２．日本株等の貸付先数（</w:t>
      </w:r>
      <w:r w:rsidRPr="00EA584D">
        <w:rPr>
          <w:rFonts w:ascii="ＭＳ ゴシック" w:eastAsia="ＭＳ ゴシック" w:hAnsi="ＭＳ ゴシック" w:cs="Times New Roman"/>
          <w:b/>
          <w:szCs w:val="20"/>
        </w:rPr>
        <w:t>202</w:t>
      </w:r>
      <w:r w:rsidR="002200FD">
        <w:rPr>
          <w:rFonts w:ascii="ＭＳ ゴシック" w:eastAsia="ＭＳ ゴシック" w:hAnsi="ＭＳ ゴシック" w:cs="Times New Roman" w:hint="eastAsia"/>
          <w:b/>
          <w:szCs w:val="20"/>
        </w:rPr>
        <w:t>3</w:t>
      </w:r>
      <w:r w:rsidRPr="00EA584D">
        <w:rPr>
          <w:rFonts w:ascii="ＭＳ ゴシック" w:eastAsia="ＭＳ ゴシック" w:hAnsi="ＭＳ ゴシック" w:cs="Times New Roman"/>
          <w:b/>
          <w:szCs w:val="20"/>
        </w:rPr>
        <w:t>年8月～202</w:t>
      </w:r>
      <w:r w:rsidR="002200FD">
        <w:rPr>
          <w:rFonts w:ascii="ＭＳ ゴシック" w:eastAsia="ＭＳ ゴシック" w:hAnsi="ＭＳ ゴシック" w:cs="Times New Roman" w:hint="eastAsia"/>
          <w:b/>
          <w:szCs w:val="20"/>
        </w:rPr>
        <w:t>4</w:t>
      </w:r>
      <w:r w:rsidRPr="00EA584D">
        <w:rPr>
          <w:rFonts w:ascii="ＭＳ ゴシック" w:eastAsia="ＭＳ ゴシック" w:hAnsi="ＭＳ ゴシック" w:cs="Times New Roman"/>
          <w:b/>
          <w:szCs w:val="20"/>
        </w:rPr>
        <w:t>年7月</w:t>
      </w:r>
      <w:r w:rsidRPr="00EA584D">
        <w:rPr>
          <w:rFonts w:ascii="ＭＳ ゴシック" w:eastAsia="ＭＳ ゴシック" w:hAnsi="ＭＳ ゴシック" w:cs="Times New Roman" w:hint="eastAsia"/>
          <w:b/>
          <w:szCs w:val="20"/>
        </w:rPr>
        <w:t>）</w:t>
      </w:r>
    </w:p>
    <w:p w14:paraId="09BDBC59" w14:textId="77777777" w:rsidR="00EA584D" w:rsidRPr="00EA584D" w:rsidRDefault="00EA584D" w:rsidP="00EA584D">
      <w:pPr>
        <w:widowControl/>
        <w:jc w:val="left"/>
        <w:rPr>
          <w:rFonts w:ascii="Century" w:eastAsia="ＭＳ 明朝" w:hAnsi="Century" w:cs="Times New Roman"/>
          <w:szCs w:val="20"/>
        </w:rPr>
      </w:pPr>
    </w:p>
    <w:p w14:paraId="4EEF5D4D" w14:textId="77777777" w:rsidR="00EA584D" w:rsidRPr="00EA584D" w:rsidRDefault="00EA584D" w:rsidP="00EA584D">
      <w:pPr>
        <w:widowControl/>
        <w:jc w:val="left"/>
        <w:rPr>
          <w:rFonts w:ascii="Century" w:eastAsia="ＭＳ 明朝" w:hAnsi="Century" w:cs="Times New Roman"/>
          <w:szCs w:val="20"/>
        </w:rPr>
      </w:pPr>
    </w:p>
    <w:p w14:paraId="4FDB2AF0" w14:textId="77777777" w:rsidR="00EA584D" w:rsidRPr="00EA584D" w:rsidRDefault="00EA584D" w:rsidP="00EA584D">
      <w:pPr>
        <w:widowControl/>
        <w:ind w:firstLineChars="100" w:firstLine="240"/>
        <w:jc w:val="left"/>
        <w:rPr>
          <w:rFonts w:ascii="Century" w:eastAsia="ＭＳ 明朝" w:hAnsi="Century" w:cs="Times New Roman"/>
          <w:szCs w:val="20"/>
        </w:rPr>
      </w:pPr>
      <w:r w:rsidRPr="00EA584D">
        <w:rPr>
          <w:rFonts w:ascii="Century" w:eastAsia="ＭＳ 明朝" w:hAnsi="ＭＳ 明朝" w:cs="Times New Roman" w:hint="eastAsia"/>
          <w:color w:val="000000"/>
        </w:rPr>
        <w:t>貸付先数：</w:t>
      </w:r>
      <w:r w:rsidRPr="00EA584D">
        <w:rPr>
          <w:rFonts w:ascii="Century" w:eastAsia="ＭＳ 明朝" w:hAnsi="ＭＳ 明朝" w:cs="Times New Roman"/>
          <w:color w:val="000000"/>
          <w:u w:val="single"/>
        </w:rPr>
        <w:t xml:space="preserve">       </w:t>
      </w:r>
      <w:r w:rsidRPr="00EA584D">
        <w:rPr>
          <w:rFonts w:ascii="Century" w:eastAsia="ＭＳ 明朝" w:hAnsi="ＭＳ 明朝" w:cs="Times New Roman"/>
          <w:color w:val="000000"/>
        </w:rPr>
        <w:t xml:space="preserve"> </w:t>
      </w:r>
      <w:r w:rsidRPr="00EA584D">
        <w:rPr>
          <w:rFonts w:ascii="Century" w:eastAsia="ＭＳ 明朝" w:hAnsi="ＭＳ 明朝" w:cs="Times New Roman" w:hint="eastAsia"/>
          <w:color w:val="000000"/>
        </w:rPr>
        <w:t>先</w:t>
      </w:r>
    </w:p>
    <w:p w14:paraId="260B1C78" w14:textId="77777777" w:rsidR="00EA584D" w:rsidRPr="00EA584D" w:rsidRDefault="00EA584D" w:rsidP="00EA584D">
      <w:pPr>
        <w:widowControl/>
        <w:jc w:val="left"/>
        <w:rPr>
          <w:rFonts w:ascii="Century" w:eastAsia="ＭＳ 明朝" w:hAnsi="Century" w:cs="Times New Roman"/>
          <w:szCs w:val="20"/>
        </w:rPr>
      </w:pPr>
    </w:p>
    <w:p w14:paraId="134FF4EC" w14:textId="77777777" w:rsidR="00EA584D" w:rsidRPr="00EA584D" w:rsidRDefault="00EA584D" w:rsidP="00EA584D">
      <w:pPr>
        <w:widowControl/>
        <w:jc w:val="left"/>
        <w:rPr>
          <w:rFonts w:ascii="Century" w:eastAsia="ＭＳ 明朝" w:hAnsi="Century" w:cs="Times New Roman"/>
          <w:szCs w:val="20"/>
        </w:rPr>
      </w:pPr>
    </w:p>
    <w:p w14:paraId="7D73C697" w14:textId="77777777" w:rsidR="00EA584D" w:rsidRPr="00EA584D" w:rsidRDefault="00EA584D" w:rsidP="00EA584D">
      <w:pPr>
        <w:widowControl/>
        <w:jc w:val="left"/>
        <w:rPr>
          <w:rFonts w:ascii="ＭＳ ゴシック" w:eastAsia="ＭＳ ゴシック" w:hAnsi="ＭＳ ゴシック" w:cs="Times New Roman"/>
          <w:b/>
          <w:bCs/>
        </w:rPr>
      </w:pPr>
      <w:r w:rsidRPr="00EA584D">
        <w:rPr>
          <w:rFonts w:ascii="ＭＳ ゴシック" w:eastAsia="ＭＳ ゴシック" w:hAnsi="ＭＳ ゴシック" w:cs="Times New Roman" w:hint="eastAsia"/>
          <w:b/>
          <w:szCs w:val="20"/>
        </w:rPr>
        <w:t>３．</w:t>
      </w:r>
      <w:r w:rsidRPr="00EA584D">
        <w:rPr>
          <w:rFonts w:ascii="ＭＳ ゴシック" w:eastAsia="ＭＳ ゴシック" w:hAnsi="ＭＳ ゴシック" w:cs="Times New Roman" w:hint="eastAsia"/>
          <w:b/>
          <w:bCs/>
        </w:rPr>
        <w:t>本計数等に関する連絡先（優先順位を付けて</w:t>
      </w:r>
      <w:r w:rsidRPr="00EA584D">
        <w:rPr>
          <w:rFonts w:ascii="ＭＳ ゴシック" w:eastAsia="ＭＳ ゴシック" w:hAnsi="ＭＳ ゴシック" w:cs="Times New Roman"/>
          <w:b/>
          <w:bCs/>
        </w:rPr>
        <w:t>2名まで記入して下さい。）</w:t>
      </w:r>
    </w:p>
    <w:p w14:paraId="5D968C49" w14:textId="77777777" w:rsidR="00EA584D" w:rsidRPr="00EA584D" w:rsidRDefault="00EA584D" w:rsidP="00EA584D">
      <w:pPr>
        <w:widowControl/>
        <w:jc w:val="left"/>
        <w:rPr>
          <w:rFonts w:ascii="ＭＳ ゴシック" w:eastAsia="ＭＳ ゴシック" w:hAnsi="ＭＳ ゴシック" w:cs="Times New Roman"/>
          <w:bCs/>
        </w:rPr>
      </w:pPr>
    </w:p>
    <w:tbl>
      <w:tblPr>
        <w:tblW w:w="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410"/>
        <w:gridCol w:w="3331"/>
        <w:gridCol w:w="3331"/>
      </w:tblGrid>
      <w:tr w:rsidR="00EA584D" w:rsidRPr="00EA584D" w14:paraId="7E8D626F" w14:textId="77777777" w:rsidTr="00872861">
        <w:trPr>
          <w:trHeight w:val="454"/>
        </w:trPr>
        <w:tc>
          <w:tcPr>
            <w:tcW w:w="2410" w:type="dxa"/>
            <w:tcBorders>
              <w:top w:val="single" w:sz="6" w:space="0" w:color="auto"/>
              <w:left w:val="single" w:sz="6" w:space="0" w:color="auto"/>
              <w:bottom w:val="double" w:sz="4" w:space="0" w:color="auto"/>
              <w:right w:val="single" w:sz="6" w:space="0" w:color="auto"/>
            </w:tcBorders>
          </w:tcPr>
          <w:p w14:paraId="7390A90E" w14:textId="77777777" w:rsidR="00EA584D" w:rsidRPr="00EA584D" w:rsidRDefault="00EA584D" w:rsidP="00EA584D">
            <w:pPr>
              <w:widowControl/>
              <w:spacing w:line="400" w:lineRule="exact"/>
              <w:jc w:val="left"/>
              <w:rPr>
                <w:rFonts w:ascii="ＭＳ 明朝" w:eastAsia="ＭＳ 明朝" w:hAnsi="ＭＳ 明朝" w:cs="Times New Roman"/>
                <w:kern w:val="0"/>
                <w:sz w:val="21"/>
                <w:szCs w:val="21"/>
              </w:rPr>
            </w:pPr>
          </w:p>
        </w:tc>
        <w:tc>
          <w:tcPr>
            <w:tcW w:w="3331" w:type="dxa"/>
            <w:tcBorders>
              <w:top w:val="single" w:sz="6" w:space="0" w:color="auto"/>
              <w:left w:val="single" w:sz="6" w:space="0" w:color="auto"/>
              <w:bottom w:val="double" w:sz="4" w:space="0" w:color="auto"/>
              <w:right w:val="single" w:sz="6" w:space="0" w:color="auto"/>
            </w:tcBorders>
            <w:hideMark/>
          </w:tcPr>
          <w:p w14:paraId="0FB26471"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r w:rsidRPr="00EA584D">
              <w:rPr>
                <w:rFonts w:ascii="ＭＳ 明朝" w:eastAsia="ＭＳ 明朝" w:hAnsi="ＭＳ 明朝" w:cs="Times New Roman" w:hint="eastAsia"/>
                <w:sz w:val="21"/>
                <w:szCs w:val="21"/>
              </w:rPr>
              <w:t>第</w:t>
            </w:r>
            <w:r w:rsidRPr="00EA584D">
              <w:rPr>
                <w:rFonts w:ascii="ＭＳ 明朝" w:eastAsia="ＭＳ 明朝" w:hAnsi="ＭＳ 明朝" w:cs="Times New Roman"/>
                <w:sz w:val="21"/>
                <w:szCs w:val="21"/>
              </w:rPr>
              <w:t>1順位</w:t>
            </w:r>
          </w:p>
        </w:tc>
        <w:tc>
          <w:tcPr>
            <w:tcW w:w="3331" w:type="dxa"/>
            <w:tcBorders>
              <w:top w:val="single" w:sz="6" w:space="0" w:color="auto"/>
              <w:left w:val="single" w:sz="6" w:space="0" w:color="auto"/>
              <w:bottom w:val="double" w:sz="4" w:space="0" w:color="auto"/>
              <w:right w:val="single" w:sz="6" w:space="0" w:color="auto"/>
            </w:tcBorders>
            <w:hideMark/>
          </w:tcPr>
          <w:p w14:paraId="49C3FB52"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r w:rsidRPr="00EA584D">
              <w:rPr>
                <w:rFonts w:ascii="ＭＳ 明朝" w:eastAsia="ＭＳ 明朝" w:hAnsi="ＭＳ 明朝" w:cs="Times New Roman" w:hint="eastAsia"/>
                <w:sz w:val="21"/>
                <w:szCs w:val="21"/>
              </w:rPr>
              <w:t>第</w:t>
            </w:r>
            <w:r w:rsidRPr="00EA584D">
              <w:rPr>
                <w:rFonts w:ascii="ＭＳ 明朝" w:eastAsia="ＭＳ 明朝" w:hAnsi="ＭＳ 明朝" w:cs="Times New Roman"/>
                <w:sz w:val="21"/>
                <w:szCs w:val="21"/>
              </w:rPr>
              <w:t>2順位</w:t>
            </w:r>
          </w:p>
        </w:tc>
      </w:tr>
      <w:tr w:rsidR="00EA584D" w:rsidRPr="00EA584D" w14:paraId="6F6B77E3" w14:textId="77777777" w:rsidTr="00872861">
        <w:trPr>
          <w:trHeight w:val="454"/>
        </w:trPr>
        <w:tc>
          <w:tcPr>
            <w:tcW w:w="2410" w:type="dxa"/>
            <w:tcBorders>
              <w:top w:val="double" w:sz="4" w:space="0" w:color="auto"/>
              <w:left w:val="single" w:sz="6" w:space="0" w:color="auto"/>
              <w:bottom w:val="single" w:sz="6" w:space="0" w:color="auto"/>
              <w:right w:val="single" w:sz="6" w:space="0" w:color="auto"/>
            </w:tcBorders>
            <w:hideMark/>
          </w:tcPr>
          <w:p w14:paraId="110640E0"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r w:rsidRPr="00EA584D">
              <w:rPr>
                <w:rFonts w:ascii="ＭＳ 明朝" w:eastAsia="ＭＳ 明朝" w:hAnsi="ＭＳ 明朝" w:cs="Times New Roman" w:hint="eastAsia"/>
                <w:sz w:val="21"/>
                <w:szCs w:val="21"/>
              </w:rPr>
              <w:t>部署・役職</w:t>
            </w:r>
          </w:p>
        </w:tc>
        <w:tc>
          <w:tcPr>
            <w:tcW w:w="3331" w:type="dxa"/>
            <w:tcBorders>
              <w:top w:val="double" w:sz="4" w:space="0" w:color="auto"/>
              <w:left w:val="single" w:sz="6" w:space="0" w:color="auto"/>
              <w:bottom w:val="single" w:sz="6" w:space="0" w:color="auto"/>
              <w:right w:val="single" w:sz="6" w:space="0" w:color="auto"/>
            </w:tcBorders>
          </w:tcPr>
          <w:p w14:paraId="37F3914A"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p>
        </w:tc>
        <w:tc>
          <w:tcPr>
            <w:tcW w:w="3331" w:type="dxa"/>
            <w:tcBorders>
              <w:top w:val="double" w:sz="4" w:space="0" w:color="auto"/>
              <w:left w:val="single" w:sz="6" w:space="0" w:color="auto"/>
              <w:bottom w:val="single" w:sz="6" w:space="0" w:color="auto"/>
              <w:right w:val="single" w:sz="6" w:space="0" w:color="auto"/>
            </w:tcBorders>
          </w:tcPr>
          <w:p w14:paraId="16199B67"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p>
        </w:tc>
      </w:tr>
      <w:tr w:rsidR="00EA584D" w:rsidRPr="00EA584D" w14:paraId="67CF8EF4" w14:textId="77777777" w:rsidTr="00872861">
        <w:trPr>
          <w:trHeight w:val="454"/>
        </w:trPr>
        <w:tc>
          <w:tcPr>
            <w:tcW w:w="2410" w:type="dxa"/>
            <w:tcBorders>
              <w:top w:val="single" w:sz="6" w:space="0" w:color="auto"/>
              <w:left w:val="single" w:sz="6" w:space="0" w:color="auto"/>
              <w:bottom w:val="single" w:sz="6" w:space="0" w:color="auto"/>
              <w:right w:val="single" w:sz="6" w:space="0" w:color="auto"/>
            </w:tcBorders>
            <w:hideMark/>
          </w:tcPr>
          <w:p w14:paraId="08E32585"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r w:rsidRPr="00EA584D">
              <w:rPr>
                <w:rFonts w:ascii="ＭＳ 明朝" w:eastAsia="ＭＳ 明朝" w:hAnsi="ＭＳ 明朝" w:cs="Times New Roman" w:hint="eastAsia"/>
                <w:sz w:val="21"/>
                <w:szCs w:val="21"/>
              </w:rPr>
              <w:t>氏</w:t>
            </w:r>
            <w:r w:rsidRPr="00EA584D">
              <w:rPr>
                <w:rFonts w:ascii="ＭＳ 明朝" w:eastAsia="ＭＳ 明朝" w:hAnsi="ＭＳ 明朝" w:cs="Times New Roman"/>
                <w:sz w:val="21"/>
                <w:szCs w:val="21"/>
              </w:rPr>
              <w:t xml:space="preserve">    </w:t>
            </w:r>
            <w:r w:rsidRPr="00EA584D">
              <w:rPr>
                <w:rFonts w:ascii="ＭＳ 明朝" w:eastAsia="ＭＳ 明朝" w:hAnsi="ＭＳ 明朝" w:cs="Times New Roman" w:hint="eastAsia"/>
                <w:sz w:val="21"/>
                <w:szCs w:val="21"/>
              </w:rPr>
              <w:t>名</w:t>
            </w:r>
          </w:p>
        </w:tc>
        <w:tc>
          <w:tcPr>
            <w:tcW w:w="3331" w:type="dxa"/>
            <w:tcBorders>
              <w:top w:val="single" w:sz="6" w:space="0" w:color="auto"/>
              <w:left w:val="single" w:sz="6" w:space="0" w:color="auto"/>
              <w:bottom w:val="single" w:sz="6" w:space="0" w:color="auto"/>
              <w:right w:val="single" w:sz="6" w:space="0" w:color="auto"/>
            </w:tcBorders>
          </w:tcPr>
          <w:p w14:paraId="0D232215"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p>
        </w:tc>
        <w:tc>
          <w:tcPr>
            <w:tcW w:w="3331" w:type="dxa"/>
            <w:tcBorders>
              <w:top w:val="single" w:sz="6" w:space="0" w:color="auto"/>
              <w:left w:val="single" w:sz="6" w:space="0" w:color="auto"/>
              <w:bottom w:val="single" w:sz="6" w:space="0" w:color="auto"/>
              <w:right w:val="single" w:sz="6" w:space="0" w:color="auto"/>
            </w:tcBorders>
          </w:tcPr>
          <w:p w14:paraId="17DF2D0A"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p>
        </w:tc>
      </w:tr>
      <w:tr w:rsidR="00EA584D" w:rsidRPr="00EA584D" w14:paraId="0F84ED95" w14:textId="77777777" w:rsidTr="00872861">
        <w:trPr>
          <w:trHeight w:val="454"/>
        </w:trPr>
        <w:tc>
          <w:tcPr>
            <w:tcW w:w="2410" w:type="dxa"/>
            <w:tcBorders>
              <w:top w:val="single" w:sz="6" w:space="0" w:color="auto"/>
              <w:left w:val="single" w:sz="6" w:space="0" w:color="auto"/>
              <w:bottom w:val="single" w:sz="6" w:space="0" w:color="auto"/>
              <w:right w:val="single" w:sz="6" w:space="0" w:color="auto"/>
            </w:tcBorders>
            <w:hideMark/>
          </w:tcPr>
          <w:p w14:paraId="20AC1AEE"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r w:rsidRPr="00EA584D">
              <w:rPr>
                <w:rFonts w:ascii="ＭＳ 明朝" w:eastAsia="ＭＳ 明朝" w:hAnsi="ＭＳ 明朝" w:cs="Times New Roman" w:hint="eastAsia"/>
                <w:sz w:val="21"/>
                <w:szCs w:val="21"/>
              </w:rPr>
              <w:t>電話番号</w:t>
            </w:r>
          </w:p>
        </w:tc>
        <w:tc>
          <w:tcPr>
            <w:tcW w:w="3331" w:type="dxa"/>
            <w:tcBorders>
              <w:top w:val="single" w:sz="6" w:space="0" w:color="auto"/>
              <w:left w:val="single" w:sz="6" w:space="0" w:color="auto"/>
              <w:bottom w:val="single" w:sz="6" w:space="0" w:color="auto"/>
              <w:right w:val="single" w:sz="6" w:space="0" w:color="auto"/>
            </w:tcBorders>
          </w:tcPr>
          <w:p w14:paraId="0591F2B5"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p>
        </w:tc>
        <w:tc>
          <w:tcPr>
            <w:tcW w:w="3331" w:type="dxa"/>
            <w:tcBorders>
              <w:top w:val="single" w:sz="6" w:space="0" w:color="auto"/>
              <w:left w:val="single" w:sz="6" w:space="0" w:color="auto"/>
              <w:bottom w:val="single" w:sz="6" w:space="0" w:color="auto"/>
              <w:right w:val="single" w:sz="6" w:space="0" w:color="auto"/>
            </w:tcBorders>
          </w:tcPr>
          <w:p w14:paraId="4B18BFDA"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p>
        </w:tc>
      </w:tr>
      <w:tr w:rsidR="00EA584D" w:rsidRPr="00EA584D" w14:paraId="0D527E3A" w14:textId="77777777" w:rsidTr="00872861">
        <w:trPr>
          <w:trHeight w:val="454"/>
        </w:trPr>
        <w:tc>
          <w:tcPr>
            <w:tcW w:w="2410" w:type="dxa"/>
            <w:tcBorders>
              <w:top w:val="single" w:sz="6" w:space="0" w:color="auto"/>
              <w:left w:val="single" w:sz="6" w:space="0" w:color="auto"/>
              <w:bottom w:val="single" w:sz="6" w:space="0" w:color="auto"/>
              <w:right w:val="single" w:sz="6" w:space="0" w:color="auto"/>
            </w:tcBorders>
            <w:hideMark/>
          </w:tcPr>
          <w:p w14:paraId="799B295E"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r w:rsidRPr="00EA584D">
              <w:rPr>
                <w:rFonts w:ascii="ＭＳ 明朝" w:eastAsia="ＭＳ 明朝" w:hAnsi="ＭＳ 明朝" w:cs="Times New Roman" w:hint="eastAsia"/>
                <w:sz w:val="21"/>
                <w:szCs w:val="21"/>
              </w:rPr>
              <w:t>ファクシミリ番号</w:t>
            </w:r>
          </w:p>
        </w:tc>
        <w:tc>
          <w:tcPr>
            <w:tcW w:w="3331" w:type="dxa"/>
            <w:tcBorders>
              <w:top w:val="single" w:sz="6" w:space="0" w:color="auto"/>
              <w:left w:val="single" w:sz="6" w:space="0" w:color="auto"/>
              <w:bottom w:val="single" w:sz="6" w:space="0" w:color="auto"/>
              <w:right w:val="single" w:sz="6" w:space="0" w:color="auto"/>
            </w:tcBorders>
          </w:tcPr>
          <w:p w14:paraId="508EFCD9"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p>
        </w:tc>
        <w:tc>
          <w:tcPr>
            <w:tcW w:w="3331" w:type="dxa"/>
            <w:tcBorders>
              <w:top w:val="single" w:sz="6" w:space="0" w:color="auto"/>
              <w:left w:val="single" w:sz="6" w:space="0" w:color="auto"/>
              <w:bottom w:val="single" w:sz="6" w:space="0" w:color="auto"/>
              <w:right w:val="single" w:sz="6" w:space="0" w:color="auto"/>
            </w:tcBorders>
          </w:tcPr>
          <w:p w14:paraId="1886FADC"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p>
        </w:tc>
      </w:tr>
      <w:tr w:rsidR="00EA584D" w:rsidRPr="00EA584D" w14:paraId="69C9FA1A" w14:textId="77777777" w:rsidTr="00872861">
        <w:trPr>
          <w:trHeight w:val="454"/>
        </w:trPr>
        <w:tc>
          <w:tcPr>
            <w:tcW w:w="2410" w:type="dxa"/>
            <w:tcBorders>
              <w:top w:val="single" w:sz="6" w:space="0" w:color="auto"/>
              <w:left w:val="single" w:sz="6" w:space="0" w:color="auto"/>
              <w:bottom w:val="single" w:sz="6" w:space="0" w:color="auto"/>
              <w:right w:val="single" w:sz="6" w:space="0" w:color="auto"/>
            </w:tcBorders>
            <w:hideMark/>
          </w:tcPr>
          <w:p w14:paraId="30C1224E"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r w:rsidRPr="00EA584D">
              <w:rPr>
                <w:rFonts w:ascii="ＭＳ 明朝" w:eastAsia="ＭＳ 明朝" w:hAnsi="ＭＳ 明朝" w:cs="Times New Roman"/>
                <w:sz w:val="21"/>
                <w:szCs w:val="21"/>
              </w:rPr>
              <w:t>E-mailアドレス</w:t>
            </w:r>
          </w:p>
        </w:tc>
        <w:tc>
          <w:tcPr>
            <w:tcW w:w="3331" w:type="dxa"/>
            <w:tcBorders>
              <w:top w:val="single" w:sz="6" w:space="0" w:color="auto"/>
              <w:left w:val="single" w:sz="6" w:space="0" w:color="auto"/>
              <w:bottom w:val="single" w:sz="6" w:space="0" w:color="auto"/>
              <w:right w:val="single" w:sz="6" w:space="0" w:color="auto"/>
            </w:tcBorders>
          </w:tcPr>
          <w:p w14:paraId="7C4DDCC1"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p>
        </w:tc>
        <w:tc>
          <w:tcPr>
            <w:tcW w:w="3331" w:type="dxa"/>
            <w:tcBorders>
              <w:top w:val="single" w:sz="6" w:space="0" w:color="auto"/>
              <w:left w:val="single" w:sz="6" w:space="0" w:color="auto"/>
              <w:bottom w:val="single" w:sz="6" w:space="0" w:color="auto"/>
              <w:right w:val="single" w:sz="6" w:space="0" w:color="auto"/>
            </w:tcBorders>
          </w:tcPr>
          <w:p w14:paraId="521AD0D2" w14:textId="77777777" w:rsidR="00EA584D" w:rsidRPr="00EA584D" w:rsidRDefault="00EA584D" w:rsidP="00EA584D">
            <w:pPr>
              <w:widowControl/>
              <w:spacing w:line="400" w:lineRule="exact"/>
              <w:jc w:val="center"/>
              <w:rPr>
                <w:rFonts w:ascii="ＭＳ 明朝" w:eastAsia="ＭＳ 明朝" w:hAnsi="ＭＳ 明朝" w:cs="Times New Roman"/>
                <w:sz w:val="21"/>
                <w:szCs w:val="21"/>
              </w:rPr>
            </w:pPr>
          </w:p>
        </w:tc>
      </w:tr>
    </w:tbl>
    <w:p w14:paraId="048CB448" w14:textId="77777777" w:rsidR="00EA584D" w:rsidRPr="00EA584D" w:rsidRDefault="00EA584D" w:rsidP="00EA584D">
      <w:pPr>
        <w:widowControl/>
        <w:jc w:val="left"/>
        <w:rPr>
          <w:rFonts w:ascii="ＭＳ ゴシック" w:eastAsia="ＭＳ ゴシック" w:hAnsi="ＭＳ ゴシック" w:cs="Times New Roman"/>
          <w:szCs w:val="20"/>
        </w:rPr>
      </w:pPr>
    </w:p>
    <w:p w14:paraId="449B53D4" w14:textId="36788F54" w:rsidR="007D1B04" w:rsidRDefault="00EA584D" w:rsidP="00EA584D">
      <w:pPr>
        <w:widowControl/>
        <w:spacing w:after="120" w:line="360" w:lineRule="exact"/>
        <w:jc w:val="right"/>
      </w:pPr>
      <w:r w:rsidRPr="00EA584D">
        <w:rPr>
          <w:rFonts w:ascii="Century" w:eastAsia="ＭＳ 明朝" w:hAnsi="Century" w:cs="Times New Roman" w:hint="eastAsia"/>
          <w:szCs w:val="20"/>
        </w:rPr>
        <w:t>以　　上</w:t>
      </w:r>
    </w:p>
    <w:p w14:paraId="6597A389" w14:textId="77777777" w:rsidR="0004135A" w:rsidRDefault="0004135A" w:rsidP="007D49DC">
      <w:pPr>
        <w:sectPr w:rsidR="0004135A" w:rsidSect="006121A2">
          <w:pgSz w:w="11906" w:h="16838"/>
          <w:pgMar w:top="1134" w:right="1418" w:bottom="1134" w:left="1418" w:header="851" w:footer="737" w:gutter="0"/>
          <w:cols w:space="425"/>
          <w:docGrid w:type="lines" w:linePitch="360"/>
        </w:sectPr>
      </w:pPr>
    </w:p>
    <w:p w14:paraId="2306E497" w14:textId="7C0BB830" w:rsidR="0004135A" w:rsidRDefault="0004135A" w:rsidP="0004135A">
      <w:pPr>
        <w:jc w:val="right"/>
      </w:pPr>
      <w:r>
        <w:rPr>
          <w:rFonts w:hint="eastAsia"/>
        </w:rPr>
        <w:lastRenderedPageBreak/>
        <w:t>別添５</w:t>
      </w:r>
    </w:p>
    <w:p w14:paraId="6E8C52E6" w14:textId="7996098D" w:rsidR="00596772" w:rsidRDefault="00596772" w:rsidP="007D49DC"/>
    <w:p w14:paraId="0BF960A9" w14:textId="54802727" w:rsidR="0004135A" w:rsidRPr="00CB3730" w:rsidRDefault="0004135A" w:rsidP="00CB3730">
      <w:pPr>
        <w:spacing w:afterLines="150" w:after="540"/>
        <w:jc w:val="center"/>
        <w:rPr>
          <w:rFonts w:ascii="ＭＳ ゴシック" w:eastAsia="ＭＳ ゴシック" w:hAnsi="ＭＳ ゴシック"/>
        </w:rPr>
      </w:pPr>
      <w:r w:rsidRPr="00CB3730">
        <w:rPr>
          <w:rFonts w:ascii="ＭＳ ゴシック" w:eastAsia="ＭＳ ゴシック" w:hAnsi="ＭＳ ゴシック" w:hint="eastAsia"/>
          <w:b/>
        </w:rPr>
        <w:t>国債系オペにおける決済代行者の定例承認に係る申出書</w:t>
      </w:r>
    </w:p>
    <w:p w14:paraId="28F8CF92" w14:textId="0676C80C" w:rsidR="00C36A02" w:rsidRPr="00C36A02" w:rsidRDefault="00C36A02" w:rsidP="00C36A02">
      <w:pPr>
        <w:widowControl/>
        <w:spacing w:afterLines="50" w:after="180" w:line="360" w:lineRule="exact"/>
        <w:ind w:leftChars="105" w:left="252" w:firstLineChars="100" w:firstLine="220"/>
        <w:jc w:val="left"/>
        <w:rPr>
          <w:rFonts w:ascii="ＭＳ 明朝" w:eastAsia="ＭＳ 明朝" w:hAnsi="Century" w:cs="ＭＳ 明朝"/>
          <w:sz w:val="22"/>
          <w:szCs w:val="22"/>
        </w:rPr>
      </w:pPr>
      <w:r w:rsidRPr="00C36A02">
        <w:rPr>
          <w:rFonts w:ascii="ＭＳ 明朝" w:eastAsia="ＭＳ 明朝" w:hAnsi="ＭＳ 明朝" w:cs="ＭＳ 明朝" w:hint="eastAsia"/>
          <w:sz w:val="22"/>
          <w:szCs w:val="22"/>
          <w:u w:val="single"/>
        </w:rPr>
        <w:t xml:space="preserve">　　　　　　</w:t>
      </w:r>
      <w:r w:rsidRPr="00C36A02">
        <w:rPr>
          <w:rFonts w:ascii="ＭＳ 明朝" w:eastAsia="ＭＳ 明朝" w:hAnsi="ＭＳ 明朝" w:cs="ＭＳ 明朝" w:hint="eastAsia"/>
          <w:sz w:val="22"/>
          <w:szCs w:val="22"/>
          <w:u w:val="single"/>
          <w:vertAlign w:val="superscript"/>
        </w:rPr>
        <w:t>（注</w:t>
      </w:r>
      <w:r w:rsidR="002A1782">
        <w:rPr>
          <w:rFonts w:ascii="ＭＳ 明朝" w:eastAsia="ＭＳ 明朝" w:hAnsi="ＭＳ 明朝" w:cs="ＭＳ 明朝" w:hint="eastAsia"/>
          <w:sz w:val="22"/>
          <w:szCs w:val="22"/>
          <w:u w:val="single"/>
          <w:vertAlign w:val="superscript"/>
        </w:rPr>
        <w:t>１</w:t>
      </w:r>
      <w:r w:rsidRPr="00C36A02">
        <w:rPr>
          <w:rFonts w:ascii="ＭＳ 明朝" w:eastAsia="ＭＳ 明朝" w:hAnsi="ＭＳ 明朝" w:cs="ＭＳ 明朝" w:hint="eastAsia"/>
          <w:sz w:val="22"/>
          <w:szCs w:val="22"/>
          <w:u w:val="single"/>
          <w:vertAlign w:val="superscript"/>
        </w:rPr>
        <w:t>）</w:t>
      </w:r>
      <w:r w:rsidRPr="00C36A02">
        <w:rPr>
          <w:rFonts w:ascii="ＭＳ 明朝" w:eastAsia="ＭＳ 明朝" w:hAnsi="ＭＳ 明朝" w:cs="ＭＳ 明朝" w:hint="eastAsia"/>
          <w:sz w:val="22"/>
          <w:szCs w:val="22"/>
          <w:u w:val="single"/>
        </w:rPr>
        <w:t>（以下「甲」といいます。）</w:t>
      </w:r>
      <w:r w:rsidRPr="00C36A02">
        <w:rPr>
          <w:rFonts w:ascii="ＭＳ 明朝" w:eastAsia="ＭＳ 明朝" w:hAnsi="ＭＳ 明朝" w:cs="ＭＳ 明朝" w:hint="eastAsia"/>
          <w:sz w:val="22"/>
          <w:szCs w:val="22"/>
        </w:rPr>
        <w:t>は、下表の希望する国債系オペ（国債売買オペ、国庫短期証券売買オペ</w:t>
      </w:r>
      <w:r w:rsidR="00593AB4">
        <w:rPr>
          <w:rFonts w:ascii="ＭＳ 明朝" w:eastAsia="ＭＳ 明朝" w:hAnsi="ＭＳ 明朝" w:cs="ＭＳ 明朝" w:hint="eastAsia"/>
          <w:sz w:val="22"/>
          <w:szCs w:val="22"/>
        </w:rPr>
        <w:t>・</w:t>
      </w:r>
      <w:r w:rsidRPr="00C36A02">
        <w:rPr>
          <w:rFonts w:ascii="ＭＳ 明朝" w:eastAsia="ＭＳ 明朝" w:hAnsi="ＭＳ 明朝" w:cs="ＭＳ 明朝" w:hint="eastAsia"/>
          <w:sz w:val="22"/>
          <w:szCs w:val="22"/>
        </w:rPr>
        <w:t>国債現先オペまたは国債補完供給をいいます。以下同じです。）の対象先として選定された場合には、以下の</w:t>
      </w:r>
      <w:r w:rsidRPr="00C36A02">
        <w:rPr>
          <w:rFonts w:ascii="ＭＳ 明朝" w:eastAsia="ＭＳ 明朝" w:hAnsi="ＭＳ 明朝" w:cs="ＭＳ 明朝"/>
          <w:sz w:val="22"/>
          <w:szCs w:val="22"/>
        </w:rPr>
        <w:t>1</w:t>
      </w:r>
      <w:r w:rsidRPr="00C36A02">
        <w:rPr>
          <w:rFonts w:ascii="ＭＳ 明朝" w:eastAsia="ＭＳ 明朝" w:hAnsi="ＭＳ 明朝" w:cs="ＭＳ 明朝" w:hint="eastAsia"/>
          <w:sz w:val="22"/>
          <w:szCs w:val="22"/>
        </w:rPr>
        <w:t>．を確約のうえ、下表の国債系オペについて、</w:t>
      </w:r>
      <w:r w:rsidRPr="00C36A02">
        <w:rPr>
          <w:rFonts w:ascii="ＭＳ 明朝" w:eastAsia="ＭＳ 明朝" w:hAnsi="ＭＳ 明朝" w:cs="ＭＳ 明朝" w:hint="eastAsia"/>
          <w:sz w:val="22"/>
          <w:szCs w:val="22"/>
          <w:u w:val="single"/>
        </w:rPr>
        <w:t xml:space="preserve">　</w:t>
      </w:r>
      <w:r w:rsidRPr="00C36A02">
        <w:rPr>
          <w:rFonts w:ascii="ＭＳ 明朝" w:eastAsia="ＭＳ 明朝" w:hAnsi="ＭＳ 明朝" w:cs="Times New Roman" w:hint="eastAsia"/>
          <w:sz w:val="22"/>
          <w:szCs w:val="22"/>
          <w:u w:val="single"/>
          <w:vertAlign w:val="superscript"/>
        </w:rPr>
        <w:t xml:space="preserve">　　　　　　　　　　　（注</w:t>
      </w:r>
      <w:r w:rsidR="002A1782">
        <w:rPr>
          <w:rFonts w:ascii="ＭＳ 明朝" w:eastAsia="ＭＳ 明朝" w:hAnsi="ＭＳ 明朝" w:cs="Times New Roman" w:hint="eastAsia"/>
          <w:sz w:val="22"/>
          <w:szCs w:val="22"/>
          <w:u w:val="single"/>
          <w:vertAlign w:val="superscript"/>
        </w:rPr>
        <w:t>２</w:t>
      </w:r>
      <w:r w:rsidRPr="00C36A02">
        <w:rPr>
          <w:rFonts w:ascii="ＭＳ 明朝" w:eastAsia="ＭＳ 明朝" w:hAnsi="ＭＳ 明朝" w:cs="Times New Roman" w:hint="eastAsia"/>
          <w:sz w:val="22"/>
          <w:szCs w:val="22"/>
          <w:u w:val="single"/>
          <w:vertAlign w:val="superscript"/>
        </w:rPr>
        <w:t>）</w:t>
      </w:r>
      <w:r w:rsidRPr="00C36A02">
        <w:rPr>
          <w:rFonts w:ascii="ＭＳ 明朝" w:eastAsia="ＭＳ 明朝" w:hAnsi="ＭＳ 明朝" w:cs="ＭＳ 明朝" w:hint="eastAsia"/>
          <w:sz w:val="22"/>
          <w:szCs w:val="22"/>
          <w:u w:val="single"/>
        </w:rPr>
        <w:t>（以下「乙」といいます。）</w:t>
      </w:r>
      <w:r w:rsidRPr="00C36A02">
        <w:rPr>
          <w:rFonts w:ascii="ＭＳ 明朝" w:eastAsia="ＭＳ 明朝" w:hAnsi="ＭＳ 明朝" w:cs="ＭＳ 明朝" w:hint="eastAsia"/>
          <w:sz w:val="22"/>
          <w:szCs w:val="22"/>
        </w:rPr>
        <w:t>を決済代行者とすることを希望します。</w:t>
      </w:r>
    </w:p>
    <w:p w14:paraId="6C3FE6C2" w14:textId="77777777" w:rsidR="00C36A02" w:rsidRPr="00C36A02" w:rsidRDefault="00C36A02" w:rsidP="00C36A02">
      <w:pPr>
        <w:widowControl/>
        <w:spacing w:afterLines="50" w:after="180" w:line="360" w:lineRule="exact"/>
        <w:ind w:leftChars="105" w:left="252" w:firstLineChars="100" w:firstLine="220"/>
        <w:jc w:val="left"/>
        <w:rPr>
          <w:rFonts w:ascii="ＭＳ 明朝" w:eastAsia="ＭＳ 明朝" w:hAnsi="Century" w:cs="ＭＳ 明朝"/>
          <w:sz w:val="22"/>
          <w:szCs w:val="22"/>
        </w:rPr>
      </w:pPr>
      <w:r w:rsidRPr="00C36A02">
        <w:rPr>
          <w:rFonts w:ascii="ＭＳ 明朝" w:eastAsia="ＭＳ 明朝" w:hAnsi="ＭＳ 明朝" w:cs="ＭＳ 明朝" w:hint="eastAsia"/>
          <w:sz w:val="22"/>
          <w:szCs w:val="22"/>
        </w:rPr>
        <w:t>乙は、甲が国債系オペの対象先として選定された場合には、以下の</w:t>
      </w:r>
      <w:r w:rsidRPr="00C36A02">
        <w:rPr>
          <w:rFonts w:ascii="ＭＳ 明朝" w:eastAsia="ＭＳ 明朝" w:hAnsi="ＭＳ 明朝" w:cs="ＭＳ 明朝"/>
          <w:sz w:val="22"/>
          <w:szCs w:val="22"/>
        </w:rPr>
        <w:t>1</w:t>
      </w:r>
      <w:r w:rsidRPr="00C36A02">
        <w:rPr>
          <w:rFonts w:ascii="ＭＳ 明朝" w:eastAsia="ＭＳ 明朝" w:hAnsi="ＭＳ 明朝" w:cs="ＭＳ 明朝" w:hint="eastAsia"/>
          <w:sz w:val="22"/>
          <w:szCs w:val="22"/>
        </w:rPr>
        <w:t>．から</w:t>
      </w:r>
      <w:r w:rsidRPr="00C36A02">
        <w:rPr>
          <w:rFonts w:ascii="ＭＳ 明朝" w:eastAsia="ＭＳ 明朝" w:hAnsi="ＭＳ 明朝" w:cs="ＭＳ 明朝"/>
          <w:sz w:val="22"/>
          <w:szCs w:val="22"/>
        </w:rPr>
        <w:t>3</w:t>
      </w:r>
      <w:r w:rsidRPr="00C36A02">
        <w:rPr>
          <w:rFonts w:ascii="ＭＳ 明朝" w:eastAsia="ＭＳ 明朝" w:hAnsi="ＭＳ 明朝" w:cs="ＭＳ 明朝" w:hint="eastAsia"/>
          <w:sz w:val="22"/>
          <w:szCs w:val="22"/>
        </w:rPr>
        <w:t>．までを確約のうえ、甲が対象先として選定された国債系オペについて、甲の決済代行者となることを希望します。</w:t>
      </w:r>
    </w:p>
    <w:p w14:paraId="6A848EB2" w14:textId="50D7865A" w:rsidR="00C36A02" w:rsidRPr="00C36A02" w:rsidRDefault="00C36A02" w:rsidP="00C36A02">
      <w:pPr>
        <w:widowControl/>
        <w:spacing w:afterLines="30" w:after="108" w:line="360" w:lineRule="exact"/>
        <w:ind w:leftChars="105" w:left="252" w:firstLineChars="108" w:firstLine="238"/>
        <w:jc w:val="left"/>
        <w:rPr>
          <w:rFonts w:ascii="ＭＳ 明朝" w:eastAsia="ＭＳ 明朝" w:hAnsi="Century" w:cs="ＭＳ 明朝"/>
          <w:sz w:val="22"/>
          <w:szCs w:val="22"/>
        </w:rPr>
      </w:pPr>
      <w:r w:rsidRPr="00C36A02">
        <w:rPr>
          <w:rFonts w:ascii="ＭＳ 明朝" w:eastAsia="ＭＳ 明朝" w:hAnsi="ＭＳ 明朝" w:cs="ＭＳ 明朝" w:hint="eastAsia"/>
          <w:sz w:val="22"/>
          <w:szCs w:val="22"/>
        </w:rPr>
        <w:t>乙が甲の国債系オペにおける決済代行者として承認された場合には、同オペに係る決済を行う営業所等は</w:t>
      </w:r>
      <w:r w:rsidRPr="00C36A02">
        <w:rPr>
          <w:rFonts w:ascii="ＭＳ 明朝" w:eastAsia="ＭＳ 明朝" w:hAnsi="ＭＳ 明朝" w:cs="ＭＳ 明朝" w:hint="eastAsia"/>
          <w:sz w:val="22"/>
          <w:szCs w:val="22"/>
          <w:u w:val="single"/>
        </w:rPr>
        <w:t xml:space="preserve">　　　　　</w:t>
      </w:r>
      <w:r w:rsidRPr="00C36A02">
        <w:rPr>
          <w:rFonts w:ascii="ＭＳ 明朝" w:eastAsia="ＭＳ 明朝" w:hAnsi="ＭＳ 明朝" w:cs="Times New Roman" w:hint="eastAsia"/>
          <w:sz w:val="22"/>
          <w:szCs w:val="22"/>
          <w:u w:val="single"/>
          <w:vertAlign w:val="superscript"/>
        </w:rPr>
        <w:t>（注</w:t>
      </w:r>
      <w:r w:rsidR="002A1782">
        <w:rPr>
          <w:rFonts w:ascii="ＭＳ 明朝" w:eastAsia="ＭＳ 明朝" w:hAnsi="ＭＳ 明朝" w:cs="Times New Roman" w:hint="eastAsia"/>
          <w:sz w:val="22"/>
          <w:szCs w:val="22"/>
          <w:u w:val="single"/>
          <w:vertAlign w:val="superscript"/>
        </w:rPr>
        <w:t>３</w:t>
      </w:r>
      <w:r w:rsidRPr="00C36A02">
        <w:rPr>
          <w:rFonts w:ascii="ＭＳ 明朝" w:eastAsia="ＭＳ 明朝" w:hAnsi="ＭＳ 明朝" w:cs="Times New Roman" w:hint="eastAsia"/>
          <w:sz w:val="22"/>
          <w:szCs w:val="22"/>
          <w:u w:val="single"/>
          <w:vertAlign w:val="superscript"/>
        </w:rPr>
        <w:t>）</w:t>
      </w:r>
      <w:r w:rsidRPr="00C36A02">
        <w:rPr>
          <w:rFonts w:ascii="ＭＳ 明朝" w:eastAsia="ＭＳ 明朝" w:hAnsi="ＭＳ 明朝" w:cs="ＭＳ 明朝" w:hint="eastAsia"/>
          <w:sz w:val="22"/>
          <w:szCs w:val="22"/>
        </w:rPr>
        <w:t>とし、国債に係る代行決済口座区分は</w:t>
      </w:r>
      <w:r w:rsidRPr="00C36A02">
        <w:rPr>
          <w:rFonts w:ascii="ＭＳ 明朝" w:eastAsia="ＭＳ 明朝" w:hAnsi="ＭＳ 明朝" w:cs="ＭＳ 明朝" w:hint="eastAsia"/>
          <w:sz w:val="22"/>
          <w:szCs w:val="22"/>
          <w:u w:val="single"/>
        </w:rPr>
        <w:t xml:space="preserve">　　　</w:t>
      </w:r>
      <w:r w:rsidR="002A1782">
        <w:rPr>
          <w:rFonts w:ascii="ＭＳ 明朝" w:eastAsia="ＭＳ 明朝" w:hAnsi="ＭＳ 明朝" w:cs="ＭＳ 明朝" w:hint="eastAsia"/>
          <w:sz w:val="22"/>
          <w:szCs w:val="22"/>
          <w:u w:val="single"/>
        </w:rPr>
        <w:t xml:space="preserve">　　</w:t>
      </w:r>
      <w:r w:rsidRPr="00C36A02">
        <w:rPr>
          <w:rFonts w:ascii="ＭＳ 明朝" w:eastAsia="ＭＳ 明朝" w:hAnsi="ＭＳ 明朝" w:cs="Times New Roman" w:hint="eastAsia"/>
          <w:sz w:val="22"/>
          <w:szCs w:val="22"/>
          <w:u w:val="single"/>
          <w:vertAlign w:val="superscript"/>
        </w:rPr>
        <w:t>（注</w:t>
      </w:r>
      <w:r w:rsidR="002A1782">
        <w:rPr>
          <w:rFonts w:ascii="ＭＳ 明朝" w:eastAsia="ＭＳ 明朝" w:hAnsi="ＭＳ 明朝" w:cs="Times New Roman" w:hint="eastAsia"/>
          <w:sz w:val="22"/>
          <w:szCs w:val="22"/>
          <w:u w:val="single"/>
          <w:vertAlign w:val="superscript"/>
        </w:rPr>
        <w:t>４</w:t>
      </w:r>
      <w:r w:rsidRPr="00C36A02">
        <w:rPr>
          <w:rFonts w:ascii="ＭＳ 明朝" w:eastAsia="ＭＳ 明朝" w:hAnsi="ＭＳ 明朝" w:cs="Times New Roman" w:hint="eastAsia"/>
          <w:sz w:val="22"/>
          <w:szCs w:val="22"/>
          <w:u w:val="single"/>
          <w:vertAlign w:val="superscript"/>
        </w:rPr>
        <w:t>）</w:t>
      </w:r>
      <w:r w:rsidRPr="00C36A02">
        <w:rPr>
          <w:rFonts w:ascii="ＭＳ 明朝" w:eastAsia="ＭＳ 明朝" w:hAnsi="ＭＳ 明朝" w:cs="ＭＳ 明朝" w:hint="eastAsia"/>
          <w:sz w:val="22"/>
          <w:szCs w:val="22"/>
          <w:u w:val="single"/>
        </w:rPr>
        <w:t xml:space="preserve">　　　　　　</w:t>
      </w:r>
      <w:r w:rsidRPr="00C36A02">
        <w:rPr>
          <w:rFonts w:ascii="ＭＳ 明朝" w:eastAsia="ＭＳ 明朝" w:hAnsi="ＭＳ 明朝" w:cs="ＭＳ 明朝" w:hint="eastAsia"/>
          <w:sz w:val="22"/>
          <w:szCs w:val="22"/>
        </w:rPr>
        <w:t>とします。</w:t>
      </w:r>
    </w:p>
    <w:p w14:paraId="7A6323FE" w14:textId="77777777" w:rsidR="00C36A02" w:rsidRPr="00C36A02" w:rsidRDefault="00C36A02" w:rsidP="00C36A02">
      <w:pPr>
        <w:widowControl/>
        <w:spacing w:beforeLines="50" w:before="180" w:line="360" w:lineRule="exact"/>
        <w:ind w:leftChars="113" w:left="491" w:hangingChars="100" w:hanging="220"/>
        <w:jc w:val="left"/>
        <w:rPr>
          <w:rFonts w:ascii="ＭＳ 明朝" w:eastAsia="ＭＳ 明朝" w:hAnsi="Century" w:cs="ＭＳ 明朝"/>
          <w:sz w:val="22"/>
          <w:szCs w:val="22"/>
        </w:rPr>
      </w:pPr>
      <w:r w:rsidRPr="00C36A02">
        <w:rPr>
          <w:rFonts w:ascii="ＭＳ 明朝" w:eastAsia="ＭＳ 明朝" w:hAnsi="ＭＳ 明朝" w:cs="ＭＳ 明朝" w:hint="eastAsia"/>
          <w:sz w:val="22"/>
          <w:szCs w:val="22"/>
        </w:rPr>
        <w:t xml:space="preserve">　※希望する国債系オペの左欄に○を記入。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7"/>
        <w:gridCol w:w="6123"/>
      </w:tblGrid>
      <w:tr w:rsidR="00C36A02" w:rsidRPr="00C36A02" w14:paraId="7671885F" w14:textId="77777777" w:rsidTr="00872861">
        <w:tc>
          <w:tcPr>
            <w:tcW w:w="7370" w:type="dxa"/>
            <w:gridSpan w:val="2"/>
          </w:tcPr>
          <w:p w14:paraId="4868C59A" w14:textId="77777777" w:rsidR="00C36A02" w:rsidRPr="00C36A02" w:rsidRDefault="00C36A02" w:rsidP="00C36A02">
            <w:pPr>
              <w:widowControl/>
              <w:spacing w:line="300" w:lineRule="exact"/>
              <w:jc w:val="left"/>
              <w:rPr>
                <w:rFonts w:ascii="ＭＳ 明朝" w:eastAsia="ＭＳ 明朝" w:hAnsi="Century" w:cs="ＭＳ 明朝"/>
                <w:sz w:val="22"/>
                <w:szCs w:val="22"/>
              </w:rPr>
            </w:pPr>
            <w:r w:rsidRPr="00C36A02">
              <w:rPr>
                <w:rFonts w:ascii="ＭＳ 明朝" w:eastAsia="ＭＳ 明朝" w:hAnsi="ＭＳ 明朝" w:cs="ＭＳ 明朝" w:hint="eastAsia"/>
                <w:sz w:val="22"/>
                <w:szCs w:val="22"/>
              </w:rPr>
              <w:t>甲が対象先となることを希望する国債系オペおよび乙を甲の決済代行者とすることを希望する国債系オペ</w:t>
            </w:r>
          </w:p>
        </w:tc>
      </w:tr>
      <w:tr w:rsidR="00C36A02" w:rsidRPr="00C36A02" w14:paraId="634A974B" w14:textId="77777777" w:rsidTr="00872861">
        <w:tc>
          <w:tcPr>
            <w:tcW w:w="1247" w:type="dxa"/>
            <w:tcBorders>
              <w:top w:val="double" w:sz="4" w:space="0" w:color="auto"/>
            </w:tcBorders>
          </w:tcPr>
          <w:p w14:paraId="7C89A622" w14:textId="77777777" w:rsidR="00C36A02" w:rsidRPr="00C36A02" w:rsidRDefault="00C36A02" w:rsidP="00C36A02">
            <w:pPr>
              <w:widowControl/>
              <w:spacing w:afterLines="30" w:after="108" w:line="360" w:lineRule="exact"/>
              <w:jc w:val="left"/>
              <w:rPr>
                <w:rFonts w:ascii="ＭＳ 明朝" w:eastAsia="ＭＳ 明朝" w:hAnsi="Century" w:cs="ＭＳ 明朝"/>
                <w:sz w:val="22"/>
                <w:szCs w:val="22"/>
              </w:rPr>
            </w:pPr>
          </w:p>
        </w:tc>
        <w:tc>
          <w:tcPr>
            <w:tcW w:w="6123" w:type="dxa"/>
            <w:tcBorders>
              <w:top w:val="double" w:sz="4" w:space="0" w:color="auto"/>
            </w:tcBorders>
          </w:tcPr>
          <w:p w14:paraId="47B76FD8" w14:textId="77777777" w:rsidR="00C36A02" w:rsidRPr="00C36A02" w:rsidRDefault="00C36A02" w:rsidP="00C36A02">
            <w:pPr>
              <w:widowControl/>
              <w:spacing w:afterLines="30" w:after="108" w:line="360" w:lineRule="exact"/>
              <w:jc w:val="left"/>
              <w:rPr>
                <w:rFonts w:ascii="ＭＳ 明朝" w:eastAsia="ＭＳ 明朝" w:hAnsi="Century" w:cs="ＭＳ 明朝"/>
                <w:sz w:val="22"/>
                <w:szCs w:val="22"/>
              </w:rPr>
            </w:pPr>
            <w:r w:rsidRPr="00C36A02">
              <w:rPr>
                <w:rFonts w:ascii="ＭＳ 明朝" w:eastAsia="ＭＳ 明朝" w:hAnsi="ＭＳ 明朝" w:cs="ＭＳ 明朝" w:hint="eastAsia"/>
                <w:sz w:val="22"/>
                <w:szCs w:val="22"/>
              </w:rPr>
              <w:t>国債売買オペ</w:t>
            </w:r>
          </w:p>
        </w:tc>
      </w:tr>
      <w:tr w:rsidR="00C36A02" w:rsidRPr="00C36A02" w14:paraId="1946CC97" w14:textId="77777777" w:rsidTr="00872861">
        <w:tc>
          <w:tcPr>
            <w:tcW w:w="1247" w:type="dxa"/>
          </w:tcPr>
          <w:p w14:paraId="3F9B12AE" w14:textId="77777777" w:rsidR="00C36A02" w:rsidRPr="00C36A02" w:rsidRDefault="00C36A02" w:rsidP="00C36A02">
            <w:pPr>
              <w:widowControl/>
              <w:spacing w:afterLines="30" w:after="108" w:line="360" w:lineRule="exact"/>
              <w:jc w:val="left"/>
              <w:rPr>
                <w:rFonts w:ascii="ＭＳ 明朝" w:eastAsia="ＭＳ 明朝" w:hAnsi="Century" w:cs="ＭＳ 明朝"/>
                <w:sz w:val="22"/>
                <w:szCs w:val="22"/>
              </w:rPr>
            </w:pPr>
          </w:p>
        </w:tc>
        <w:tc>
          <w:tcPr>
            <w:tcW w:w="6123" w:type="dxa"/>
          </w:tcPr>
          <w:p w14:paraId="3B286F68" w14:textId="27F02E00" w:rsidR="00C36A02" w:rsidRPr="00C36A02" w:rsidRDefault="00C36A02" w:rsidP="00C36A02">
            <w:pPr>
              <w:widowControl/>
              <w:spacing w:afterLines="30" w:after="108" w:line="360" w:lineRule="exact"/>
              <w:jc w:val="left"/>
              <w:rPr>
                <w:rFonts w:ascii="ＭＳ 明朝" w:eastAsia="ＭＳ 明朝" w:hAnsi="Century" w:cs="ＭＳ 明朝"/>
                <w:sz w:val="22"/>
                <w:szCs w:val="22"/>
              </w:rPr>
            </w:pPr>
            <w:r w:rsidRPr="00C36A02">
              <w:rPr>
                <w:rFonts w:ascii="ＭＳ 明朝" w:eastAsia="ＭＳ 明朝" w:hAnsi="ＭＳ 明朝" w:cs="ＭＳ 明朝" w:hint="eastAsia"/>
                <w:sz w:val="22"/>
                <w:szCs w:val="22"/>
              </w:rPr>
              <w:t>国庫短期証券売買オペ</w:t>
            </w:r>
            <w:r w:rsidR="00593AB4">
              <w:rPr>
                <w:rFonts w:ascii="ＭＳ 明朝" w:eastAsia="ＭＳ 明朝" w:hAnsi="ＭＳ 明朝" w:cs="ＭＳ 明朝" w:hint="eastAsia"/>
                <w:sz w:val="22"/>
                <w:szCs w:val="22"/>
              </w:rPr>
              <w:t>・</w:t>
            </w:r>
            <w:r w:rsidRPr="00C36A02">
              <w:rPr>
                <w:rFonts w:ascii="ＭＳ 明朝" w:eastAsia="ＭＳ 明朝" w:hAnsi="ＭＳ 明朝" w:cs="ＭＳ 明朝" w:hint="eastAsia"/>
                <w:sz w:val="22"/>
                <w:szCs w:val="22"/>
              </w:rPr>
              <w:t>国債現先オペ</w:t>
            </w:r>
          </w:p>
        </w:tc>
      </w:tr>
      <w:tr w:rsidR="00C36A02" w:rsidRPr="00C36A02" w14:paraId="304DEBAD" w14:textId="77777777" w:rsidTr="00872861">
        <w:tc>
          <w:tcPr>
            <w:tcW w:w="1247" w:type="dxa"/>
          </w:tcPr>
          <w:p w14:paraId="4C236E3C" w14:textId="77777777" w:rsidR="00C36A02" w:rsidRPr="00C36A02" w:rsidRDefault="00C36A02" w:rsidP="00C36A02">
            <w:pPr>
              <w:widowControl/>
              <w:spacing w:afterLines="30" w:after="108" w:line="360" w:lineRule="exact"/>
              <w:jc w:val="left"/>
              <w:rPr>
                <w:rFonts w:ascii="ＭＳ 明朝" w:eastAsia="ＭＳ 明朝" w:hAnsi="Century" w:cs="ＭＳ 明朝"/>
                <w:sz w:val="22"/>
                <w:szCs w:val="22"/>
              </w:rPr>
            </w:pPr>
          </w:p>
        </w:tc>
        <w:tc>
          <w:tcPr>
            <w:tcW w:w="6123" w:type="dxa"/>
          </w:tcPr>
          <w:p w14:paraId="0648C22D" w14:textId="77777777" w:rsidR="00C36A02" w:rsidRPr="00C36A02" w:rsidRDefault="00C36A02" w:rsidP="00C36A02">
            <w:pPr>
              <w:widowControl/>
              <w:spacing w:afterLines="30" w:after="108" w:line="360" w:lineRule="exact"/>
              <w:jc w:val="left"/>
              <w:rPr>
                <w:rFonts w:ascii="ＭＳ 明朝" w:eastAsia="ＭＳ 明朝" w:hAnsi="Century" w:cs="ＭＳ 明朝"/>
                <w:sz w:val="22"/>
                <w:szCs w:val="22"/>
              </w:rPr>
            </w:pPr>
            <w:r w:rsidRPr="00C36A02">
              <w:rPr>
                <w:rFonts w:ascii="ＭＳ 明朝" w:eastAsia="ＭＳ 明朝" w:hAnsi="ＭＳ 明朝" w:cs="ＭＳ 明朝" w:hint="eastAsia"/>
                <w:sz w:val="22"/>
                <w:szCs w:val="22"/>
              </w:rPr>
              <w:t>国債補完供給</w:t>
            </w:r>
          </w:p>
        </w:tc>
      </w:tr>
    </w:tbl>
    <w:p w14:paraId="38570F95" w14:textId="77777777" w:rsidR="00C36A02" w:rsidRPr="00C36A02" w:rsidRDefault="00C36A02" w:rsidP="00C36A02">
      <w:pPr>
        <w:widowControl/>
        <w:spacing w:afterLines="30" w:after="108" w:line="360" w:lineRule="exact"/>
        <w:ind w:firstLine="238"/>
        <w:jc w:val="left"/>
        <w:rPr>
          <w:rFonts w:ascii="ＭＳ 明朝" w:eastAsia="ＭＳ 明朝" w:hAnsi="Century" w:cs="ＭＳ 明朝"/>
          <w:sz w:val="22"/>
          <w:szCs w:val="22"/>
        </w:rPr>
      </w:pPr>
    </w:p>
    <w:p w14:paraId="7EFDA8C2" w14:textId="77777777" w:rsidR="00C36A02" w:rsidRPr="00C36A02" w:rsidRDefault="00C36A02" w:rsidP="00C36A02">
      <w:pPr>
        <w:widowControl/>
        <w:spacing w:afterLines="30" w:after="108" w:line="360" w:lineRule="exact"/>
        <w:ind w:firstLine="238"/>
        <w:jc w:val="left"/>
        <w:rPr>
          <w:rFonts w:ascii="ＭＳ 明朝" w:eastAsia="ＭＳ 明朝" w:hAnsi="Century" w:cs="ＭＳ 明朝"/>
          <w:szCs w:val="20"/>
        </w:rPr>
      </w:pPr>
      <w:r w:rsidRPr="00C36A02">
        <w:rPr>
          <w:rFonts w:ascii="ＭＳ 明朝" w:eastAsia="ＭＳ 明朝" w:hAnsi="ＭＳ 明朝" w:cs="ＭＳ 明朝" w:hint="eastAsia"/>
          <w:szCs w:val="20"/>
        </w:rPr>
        <w:t>（確約事項）</w:t>
      </w:r>
    </w:p>
    <w:p w14:paraId="64400E50" w14:textId="170E574D" w:rsidR="00C36A02" w:rsidRPr="00C36A02" w:rsidRDefault="002A1782" w:rsidP="00C36A02">
      <w:pPr>
        <w:widowControl/>
        <w:adjustRightInd w:val="0"/>
        <w:spacing w:line="360" w:lineRule="exact"/>
        <w:ind w:leftChars="150" w:left="610" w:hanging="250"/>
        <w:jc w:val="left"/>
        <w:textAlignment w:val="baseline"/>
        <w:rPr>
          <w:rFonts w:ascii="ＭＳ 明朝" w:eastAsia="ＭＳ 明朝" w:hAnsi="ＭＳ 明朝" w:cs="Times New Roman"/>
          <w:kern w:val="0"/>
          <w:sz w:val="22"/>
          <w:szCs w:val="22"/>
        </w:rPr>
      </w:pPr>
      <w:r>
        <w:rPr>
          <w:rFonts w:ascii="ＭＳ 明朝" w:eastAsia="ＭＳ 明朝" w:hAnsi="ＭＳ 明朝" w:cs="Times New Roman" w:hint="eastAsia"/>
          <w:kern w:val="0"/>
          <w:sz w:val="22"/>
          <w:szCs w:val="22"/>
        </w:rPr>
        <w:t>１</w:t>
      </w:r>
      <w:r w:rsidR="00C36A02" w:rsidRPr="00C36A02">
        <w:rPr>
          <w:rFonts w:ascii="ＭＳ 明朝" w:eastAsia="ＭＳ 明朝" w:hAnsi="ＭＳ 明朝" w:cs="Times New Roman"/>
          <w:kern w:val="0"/>
          <w:sz w:val="22"/>
          <w:szCs w:val="22"/>
        </w:rPr>
        <w:t>.</w:t>
      </w:r>
      <w:r w:rsidR="00C36A02" w:rsidRPr="00C36A02">
        <w:rPr>
          <w:rFonts w:ascii="ＭＳ 明朝" w:eastAsia="ＭＳ 明朝" w:hAnsi="ＭＳ 明朝" w:cs="Times New Roman" w:hint="eastAsia"/>
          <w:kern w:val="0"/>
          <w:sz w:val="22"/>
          <w:szCs w:val="22"/>
        </w:rPr>
        <w:t xml:space="preserve">　甲および乙は、乙が甲の国債系オペにおける決済代行者として承認された場合には、</w:t>
      </w:r>
      <w:r w:rsidR="00D06CBD" w:rsidRPr="00D06CBD">
        <w:rPr>
          <w:rFonts w:ascii="ＭＳ 明朝" w:eastAsia="ＭＳ 明朝" w:hAnsi="ＭＳ 明朝" w:cs="Times New Roman" w:hint="eastAsia"/>
          <w:kern w:val="0"/>
          <w:sz w:val="22"/>
          <w:szCs w:val="22"/>
        </w:rPr>
        <w:t>国債系オペにおける決済代行者の定例承認基準・手続等</w:t>
      </w:r>
      <w:r w:rsidR="00C36A02" w:rsidRPr="00C36A02">
        <w:rPr>
          <w:rFonts w:ascii="ＭＳ 明朝" w:eastAsia="ＭＳ 明朝" w:hAnsi="ＭＳ 明朝" w:cs="Times New Roman" w:hint="eastAsia"/>
          <w:kern w:val="0"/>
          <w:sz w:val="22"/>
          <w:szCs w:val="22"/>
        </w:rPr>
        <w:t>の</w:t>
      </w:r>
      <w:r>
        <w:rPr>
          <w:rFonts w:ascii="ＭＳ 明朝" w:eastAsia="ＭＳ 明朝" w:hAnsi="ＭＳ 明朝" w:cs="Times New Roman" w:hint="eastAsia"/>
          <w:kern w:val="0"/>
          <w:sz w:val="22"/>
          <w:szCs w:val="22"/>
        </w:rPr>
        <w:t>２</w:t>
      </w:r>
      <w:r w:rsidR="00C36A02" w:rsidRPr="00C36A02">
        <w:rPr>
          <w:rFonts w:ascii="ＭＳ 明朝" w:eastAsia="ＭＳ 明朝" w:hAnsi="ＭＳ 明朝" w:cs="Times New Roman" w:hint="eastAsia"/>
          <w:kern w:val="0"/>
          <w:sz w:val="22"/>
          <w:szCs w:val="22"/>
        </w:rPr>
        <w:t>．に掲げる役割を遵守します。</w:t>
      </w:r>
    </w:p>
    <w:p w14:paraId="08720C60" w14:textId="387C277A" w:rsidR="00C36A02" w:rsidRPr="00C36A02" w:rsidRDefault="002A1782" w:rsidP="00C36A02">
      <w:pPr>
        <w:widowControl/>
        <w:adjustRightInd w:val="0"/>
        <w:spacing w:line="360" w:lineRule="exact"/>
        <w:ind w:leftChars="150" w:left="610" w:hanging="250"/>
        <w:jc w:val="left"/>
        <w:textAlignment w:val="baseline"/>
        <w:rPr>
          <w:rFonts w:ascii="ＭＳ 明朝" w:eastAsia="ＭＳ 明朝" w:hAnsi="ＭＳ 明朝" w:cs="Times New Roman"/>
          <w:kern w:val="0"/>
          <w:sz w:val="22"/>
          <w:szCs w:val="22"/>
        </w:rPr>
      </w:pPr>
      <w:r>
        <w:rPr>
          <w:rFonts w:ascii="ＭＳ 明朝" w:eastAsia="ＭＳ 明朝" w:hAnsi="ＭＳ 明朝" w:cs="Century" w:hint="eastAsia"/>
          <w:kern w:val="0"/>
          <w:sz w:val="22"/>
          <w:szCs w:val="22"/>
        </w:rPr>
        <w:t>２</w:t>
      </w:r>
      <w:r w:rsidR="00C36A02" w:rsidRPr="00C36A02">
        <w:rPr>
          <w:rFonts w:ascii="ＭＳ 明朝" w:eastAsia="ＭＳ 明朝" w:hAnsi="ＭＳ 明朝" w:cs="Century"/>
          <w:kern w:val="0"/>
          <w:sz w:val="22"/>
          <w:szCs w:val="22"/>
        </w:rPr>
        <w:t>.</w:t>
      </w:r>
      <w:r w:rsidR="00C36A02" w:rsidRPr="00C36A02">
        <w:rPr>
          <w:rFonts w:ascii="ＭＳ 明朝" w:eastAsia="ＭＳ 明朝" w:hAnsi="ＭＳ 明朝" w:cs="Times New Roman" w:hint="eastAsia"/>
          <w:kern w:val="0"/>
          <w:sz w:val="22"/>
          <w:szCs w:val="22"/>
        </w:rPr>
        <w:t xml:space="preserve">　乙は、</w:t>
      </w:r>
      <w:r w:rsidR="00D06CBD" w:rsidRPr="00D06CBD">
        <w:rPr>
          <w:rFonts w:ascii="ＭＳ 明朝" w:eastAsia="ＭＳ 明朝" w:hAnsi="ＭＳ 明朝" w:cs="Times New Roman" w:hint="eastAsia"/>
          <w:kern w:val="0"/>
          <w:sz w:val="22"/>
          <w:szCs w:val="22"/>
        </w:rPr>
        <w:t>国債系オペにおける決済代行者の定例承認基準・手続等</w:t>
      </w:r>
      <w:r w:rsidR="00C36A02" w:rsidRPr="00C36A02">
        <w:rPr>
          <w:rFonts w:ascii="ＭＳ 明朝" w:eastAsia="ＭＳ 明朝" w:hAnsi="ＭＳ 明朝" w:cs="Times New Roman" w:hint="eastAsia"/>
          <w:kern w:val="0"/>
          <w:sz w:val="22"/>
          <w:szCs w:val="22"/>
        </w:rPr>
        <w:t>の</w:t>
      </w:r>
      <w:r>
        <w:rPr>
          <w:rFonts w:ascii="ＭＳ 明朝" w:eastAsia="ＭＳ 明朝" w:hAnsi="ＭＳ 明朝" w:cs="Century" w:hint="eastAsia"/>
          <w:kern w:val="0"/>
          <w:sz w:val="22"/>
          <w:szCs w:val="22"/>
        </w:rPr>
        <w:t>３</w:t>
      </w:r>
      <w:r w:rsidR="00C36A02" w:rsidRPr="00C36A02">
        <w:rPr>
          <w:rFonts w:ascii="ＭＳ 明朝" w:eastAsia="ＭＳ 明朝" w:hAnsi="ＭＳ 明朝" w:cs="Times New Roman" w:hint="eastAsia"/>
          <w:kern w:val="0"/>
          <w:sz w:val="22"/>
          <w:szCs w:val="22"/>
        </w:rPr>
        <w:t>．に掲げる基準を満たしています。</w:t>
      </w:r>
    </w:p>
    <w:p w14:paraId="1A517547" w14:textId="2BE1E213" w:rsidR="00C36A02" w:rsidRPr="00C36A02" w:rsidRDefault="002A1782" w:rsidP="00C36A02">
      <w:pPr>
        <w:widowControl/>
        <w:adjustRightInd w:val="0"/>
        <w:spacing w:line="360" w:lineRule="exact"/>
        <w:ind w:leftChars="150" w:left="588" w:hanging="228"/>
        <w:jc w:val="left"/>
        <w:textAlignment w:val="baseline"/>
        <w:rPr>
          <w:rFonts w:ascii="ＭＳ 明朝" w:eastAsia="ＭＳ 明朝" w:hAnsi="Century" w:cs="Times New Roman"/>
          <w:kern w:val="0"/>
          <w:sz w:val="22"/>
          <w:szCs w:val="22"/>
        </w:rPr>
      </w:pPr>
      <w:r>
        <w:rPr>
          <w:rFonts w:ascii="ＭＳ 明朝" w:eastAsia="ＭＳ 明朝" w:hAnsi="Century" w:cs="Times New Roman" w:hint="eastAsia"/>
          <w:kern w:val="0"/>
          <w:sz w:val="22"/>
          <w:szCs w:val="22"/>
        </w:rPr>
        <w:t>３</w:t>
      </w:r>
      <w:r w:rsidR="00C36A02" w:rsidRPr="00C36A02">
        <w:rPr>
          <w:rFonts w:ascii="ＭＳ 明朝" w:eastAsia="ＭＳ 明朝" w:hAnsi="Century" w:cs="Times New Roman"/>
          <w:kern w:val="0"/>
          <w:sz w:val="22"/>
          <w:szCs w:val="22"/>
        </w:rPr>
        <w:t>.</w:t>
      </w:r>
      <w:r w:rsidR="00C36A02" w:rsidRPr="00C36A02">
        <w:rPr>
          <w:rFonts w:ascii="ＭＳ 明朝" w:eastAsia="ＭＳ 明朝" w:hAnsi="Century" w:cs="Times New Roman" w:hint="eastAsia"/>
          <w:kern w:val="0"/>
          <w:sz w:val="22"/>
          <w:szCs w:val="22"/>
        </w:rPr>
        <w:t xml:space="preserve">　乙は、日本銀行が必要と認める場合には、自己資本比率、その算出根拠資料その他の日本銀行が必要とする資料を速やかに提出します。</w:t>
      </w:r>
    </w:p>
    <w:p w14:paraId="420CD353" w14:textId="77777777" w:rsidR="00C36A02" w:rsidRPr="00C36A02" w:rsidRDefault="00C36A02" w:rsidP="00C36A02">
      <w:pPr>
        <w:widowControl/>
        <w:spacing w:beforeLines="30" w:before="108" w:line="360" w:lineRule="exact"/>
        <w:jc w:val="left"/>
        <w:rPr>
          <w:rFonts w:ascii="ＭＳ 明朝" w:eastAsia="ＭＳ 明朝" w:hAnsi="Century" w:cs="ＭＳ 明朝"/>
          <w:sz w:val="22"/>
          <w:szCs w:val="22"/>
        </w:rPr>
      </w:pPr>
    </w:p>
    <w:p w14:paraId="0113E947" w14:textId="13AAB597" w:rsidR="00C36A02" w:rsidRPr="00C36A02" w:rsidRDefault="00C36A02" w:rsidP="00C36A02">
      <w:pPr>
        <w:widowControl/>
        <w:spacing w:beforeLines="30" w:before="108" w:line="360" w:lineRule="exact"/>
        <w:jc w:val="left"/>
        <w:rPr>
          <w:rFonts w:ascii="ＭＳ 明朝" w:eastAsia="ＭＳ 明朝" w:hAnsi="Century" w:cs="Times New Roman"/>
          <w:sz w:val="22"/>
          <w:szCs w:val="22"/>
          <w:vertAlign w:val="superscript"/>
        </w:rPr>
      </w:pPr>
      <w:r w:rsidRPr="00C36A02">
        <w:rPr>
          <w:rFonts w:ascii="Century" w:eastAsia="ＭＳ 明朝" w:hAnsi="Century" w:cs="Times New Roman"/>
          <w:noProof/>
          <w:szCs w:val="20"/>
        </w:rPr>
        <mc:AlternateContent>
          <mc:Choice Requires="wpg">
            <w:drawing>
              <wp:anchor distT="0" distB="0" distL="114300" distR="114300" simplePos="0" relativeHeight="251679744" behindDoc="0" locked="0" layoutInCell="1" allowOverlap="1" wp14:anchorId="783F6A4D" wp14:editId="2EE05B06">
                <wp:simplePos x="0" y="0"/>
                <wp:positionH relativeFrom="column">
                  <wp:posOffset>2749421</wp:posOffset>
                </wp:positionH>
                <wp:positionV relativeFrom="paragraph">
                  <wp:posOffset>136170</wp:posOffset>
                </wp:positionV>
                <wp:extent cx="3023232" cy="1017270"/>
                <wp:effectExtent l="0" t="0" r="25400" b="11430"/>
                <wp:wrapNone/>
                <wp:docPr id="73" name="グループ化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232" cy="1017270"/>
                          <a:chOff x="6657" y="4332"/>
                          <a:chExt cx="3927" cy="1980"/>
                        </a:xfrm>
                      </wpg:grpSpPr>
                      <wps:wsp>
                        <wps:cNvPr id="74" name="Rectangle 95"/>
                        <wps:cNvSpPr>
                          <a:spLocks noChangeArrowheads="1"/>
                        </wps:cNvSpPr>
                        <wps:spPr bwMode="auto">
                          <a:xfrm>
                            <a:off x="6657" y="4332"/>
                            <a:ext cx="3927" cy="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08C5D9" w14:textId="77777777" w:rsidR="00456A32" w:rsidRDefault="00456A32" w:rsidP="00C36A02">
                              <w:pPr>
                                <w:pStyle w:val="a6"/>
                                <w:tabs>
                                  <w:tab w:val="clear" w:pos="4252"/>
                                  <w:tab w:val="clear" w:pos="8504"/>
                                </w:tabs>
                                <w:spacing w:line="240" w:lineRule="atLeast"/>
                                <w:rPr>
                                  <w:rFonts w:ascii="?l?r ??fc"/>
                                </w:rPr>
                              </w:pPr>
                              <w:r>
                                <w:rPr>
                                  <w:rFonts w:ascii="?l?r ??fc"/>
                                </w:rPr>
                                <w:t xml:space="preserve"> </w:t>
                              </w:r>
                              <w:r>
                                <w:rPr>
                                  <w:rFonts w:ascii="ＭＳ 明朝" w:hint="eastAsia"/>
                                </w:rPr>
                                <w:t>金融機関等名（甲）、金融機関等コード・</w:t>
                              </w:r>
                              <w:r>
                                <w:rPr>
                                  <w:rFonts w:ascii="ＭＳ 明朝"/>
                                </w:rPr>
                                <w:t>4</w:t>
                              </w:r>
                              <w:r>
                                <w:rPr>
                                  <w:rFonts w:ascii="ＭＳ 明朝" w:hint="eastAsia"/>
                                </w:rPr>
                                <w:t xml:space="preserve">桁　　　　　　　　　　</w:t>
                              </w:r>
                            </w:p>
                          </w:txbxContent>
                        </wps:txbx>
                        <wps:bodyPr rot="0" vert="horz" wrap="square" lIns="0" tIns="0" rIns="0" bIns="0" anchor="t" anchorCtr="0" upright="1">
                          <a:noAutofit/>
                        </wps:bodyPr>
                      </wps:wsp>
                      <wps:wsp>
                        <wps:cNvPr id="75" name="Rectangle 96"/>
                        <wps:cNvSpPr>
                          <a:spLocks noChangeArrowheads="1"/>
                        </wps:cNvSpPr>
                        <wps:spPr bwMode="auto">
                          <a:xfrm>
                            <a:off x="6657" y="5412"/>
                            <a:ext cx="3923" cy="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9AC80A" w14:textId="77777777" w:rsidR="00456A32" w:rsidRDefault="00456A32" w:rsidP="00C36A02">
                              <w:pPr>
                                <w:pStyle w:val="a6"/>
                                <w:tabs>
                                  <w:tab w:val="clear" w:pos="4252"/>
                                  <w:tab w:val="clear" w:pos="8504"/>
                                </w:tabs>
                                <w:spacing w:line="240" w:lineRule="atLeast"/>
                                <w:rPr>
                                  <w:rFonts w:ascii="?l?r ??fc"/>
                                </w:rPr>
                              </w:pPr>
                              <w:r>
                                <w:rPr>
                                  <w:rFonts w:ascii="?l?r ??fc"/>
                                </w:rPr>
                                <w:t xml:space="preserve"> </w:t>
                              </w:r>
                              <w:r>
                                <w:rPr>
                                  <w:rFonts w:ascii="ＭＳ 明朝" w:hint="eastAsia"/>
                                </w:rPr>
                                <w:t>金融機関名（乙）、金融機関等コード・</w:t>
                              </w:r>
                              <w:r>
                                <w:rPr>
                                  <w:rFonts w:ascii="ＭＳ 明朝"/>
                                </w:rPr>
                                <w:t>4</w:t>
                              </w:r>
                              <w:r>
                                <w:rPr>
                                  <w:rFonts w:ascii="ＭＳ 明朝" w:hint="eastAsia"/>
                                </w:rPr>
                                <w:t xml:space="preserve">桁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F6A4D" id="グループ化 73" o:spid="_x0000_s1030" style="position:absolute;margin-left:216.5pt;margin-top:10.7pt;width:238.05pt;height:80.1pt;z-index:251679744" coordorigin="6657,4332" coordsize="3927,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">
                <v:rect id="Rectangle 95" o:spid="_x0000_s1031" style="position:absolute;left:6657;top:4332;width:392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" filled="f">
                  <v:textbox inset="0,0,0,0">
                    <w:txbxContent>
                      <w:p w14:paraId="1508C5D9" w14:textId="77777777" w:rsidR="00456A32" w:rsidRDefault="00456A32" w:rsidP="00C36A02">
                        <w:pPr>
                          <w:pStyle w:val="a6"/>
                          <w:tabs>
                            <w:tab w:val="clear" w:pos="4252"/>
                            <w:tab w:val="clear" w:pos="8504"/>
                          </w:tabs>
                          <w:spacing w:line="240" w:lineRule="atLeast"/>
                          <w:rPr>
                            <w:rFonts w:ascii="?l?r ??fc"/>
                          </w:rPr>
                        </w:pPr>
                        <w:r>
                          <w:rPr>
                            <w:rFonts w:ascii="?l?r ??fc"/>
                          </w:rPr>
                          <w:t xml:space="preserve"> </w:t>
                        </w:r>
                        <w:r>
                          <w:rPr>
                            <w:rFonts w:ascii="ＭＳ 明朝" w:hint="eastAsia"/>
                          </w:rPr>
                          <w:t>金融機関等名（甲）、金融機関等コード・</w:t>
                        </w:r>
                        <w:r>
                          <w:rPr>
                            <w:rFonts w:ascii="ＭＳ 明朝"/>
                          </w:rPr>
                          <w:t>4</w:t>
                        </w:r>
                        <w:r>
                          <w:rPr>
                            <w:rFonts w:ascii="ＭＳ 明朝" w:hint="eastAsia"/>
                          </w:rPr>
                          <w:t xml:space="preserve">桁　　　　　　　　　　</w:t>
                        </w:r>
                      </w:p>
                    </w:txbxContent>
                  </v:textbox>
                </v:rect>
                <v:rect id="Rectangle 96" o:spid="_x0000_s1032" style="position:absolute;left:6657;top:5412;width:392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" filled="f">
                  <v:textbox inset="0,0,0,0">
                    <w:txbxContent>
                      <w:p w14:paraId="0C9AC80A" w14:textId="77777777" w:rsidR="00456A32" w:rsidRDefault="00456A32" w:rsidP="00C36A02">
                        <w:pPr>
                          <w:pStyle w:val="a6"/>
                          <w:tabs>
                            <w:tab w:val="clear" w:pos="4252"/>
                            <w:tab w:val="clear" w:pos="8504"/>
                          </w:tabs>
                          <w:spacing w:line="240" w:lineRule="atLeast"/>
                          <w:rPr>
                            <w:rFonts w:ascii="?l?r ??fc"/>
                          </w:rPr>
                        </w:pPr>
                        <w:r>
                          <w:rPr>
                            <w:rFonts w:ascii="?l?r ??fc"/>
                          </w:rPr>
                          <w:t xml:space="preserve"> </w:t>
                        </w:r>
                        <w:r>
                          <w:rPr>
                            <w:rFonts w:ascii="ＭＳ 明朝" w:hint="eastAsia"/>
                          </w:rPr>
                          <w:t>金融機関名（乙）、金融機関等コード・</w:t>
                        </w:r>
                        <w:r>
                          <w:rPr>
                            <w:rFonts w:ascii="ＭＳ 明朝"/>
                          </w:rPr>
                          <w:t>4</w:t>
                        </w:r>
                        <w:r>
                          <w:rPr>
                            <w:rFonts w:ascii="ＭＳ 明朝" w:hint="eastAsia"/>
                          </w:rPr>
                          <w:t xml:space="preserve">桁　　　　　　　　　</w:t>
                        </w:r>
                      </w:p>
                    </w:txbxContent>
                  </v:textbox>
                </v:rect>
              </v:group>
            </w:pict>
          </mc:Fallback>
        </mc:AlternateContent>
      </w:r>
      <w:r w:rsidRPr="00C36A02">
        <w:rPr>
          <w:rFonts w:ascii="ＭＳ 明朝" w:eastAsia="ＭＳ 明朝" w:hAnsi="ＭＳ 明朝" w:cs="Times New Roman"/>
          <w:sz w:val="22"/>
          <w:szCs w:val="22"/>
        </w:rPr>
        <w:t xml:space="preserve">  </w:t>
      </w:r>
      <w:r w:rsidRPr="00C36A02">
        <w:rPr>
          <w:rFonts w:ascii="ＭＳ 明朝" w:eastAsia="ＭＳ 明朝" w:hAnsi="ＭＳ 明朝" w:cs="Times New Roman" w:hint="eastAsia"/>
          <w:sz w:val="22"/>
          <w:szCs w:val="22"/>
        </w:rPr>
        <w:t xml:space="preserve">　</w:t>
      </w:r>
      <w:r w:rsidRPr="00C36A02">
        <w:rPr>
          <w:rFonts w:ascii="ＭＳ 明朝" w:eastAsia="ＭＳ 明朝" w:hAnsi="ＭＳ 明朝" w:cs="ＭＳ 明朝" w:hint="eastAsia"/>
          <w:sz w:val="22"/>
          <w:szCs w:val="22"/>
        </w:rPr>
        <w:t>年</w:t>
      </w:r>
      <w:r w:rsidRPr="00C36A02">
        <w:rPr>
          <w:rFonts w:ascii="ＭＳ 明朝" w:eastAsia="ＭＳ 明朝" w:hAnsi="ＭＳ 明朝" w:cs="Times New Roman"/>
          <w:sz w:val="22"/>
          <w:szCs w:val="22"/>
        </w:rPr>
        <w:t xml:space="preserve"> </w:t>
      </w:r>
      <w:r w:rsidRPr="00C36A02">
        <w:rPr>
          <w:rFonts w:ascii="ＭＳ 明朝" w:eastAsia="ＭＳ 明朝" w:hAnsi="ＭＳ 明朝" w:cs="Times New Roman" w:hint="eastAsia"/>
          <w:sz w:val="22"/>
          <w:szCs w:val="22"/>
        </w:rPr>
        <w:t xml:space="preserve">　</w:t>
      </w:r>
      <w:r w:rsidRPr="00C36A02">
        <w:rPr>
          <w:rFonts w:ascii="ＭＳ 明朝" w:eastAsia="ＭＳ 明朝" w:hAnsi="ＭＳ 明朝" w:cs="Times New Roman"/>
          <w:sz w:val="22"/>
          <w:szCs w:val="22"/>
        </w:rPr>
        <w:t xml:space="preserve"> </w:t>
      </w:r>
      <w:r w:rsidRPr="00C36A02">
        <w:rPr>
          <w:rFonts w:ascii="ＭＳ 明朝" w:eastAsia="ＭＳ 明朝" w:hAnsi="ＭＳ 明朝" w:cs="ＭＳ 明朝" w:hint="eastAsia"/>
          <w:sz w:val="22"/>
          <w:szCs w:val="22"/>
        </w:rPr>
        <w:t xml:space="preserve">月　</w:t>
      </w:r>
      <w:r w:rsidRPr="00C36A02">
        <w:rPr>
          <w:rFonts w:ascii="ＭＳ 明朝" w:eastAsia="ＭＳ 明朝" w:hAnsi="ＭＳ 明朝" w:cs="Times New Roman"/>
          <w:sz w:val="22"/>
          <w:szCs w:val="22"/>
        </w:rPr>
        <w:t xml:space="preserve">  </w:t>
      </w:r>
      <w:r w:rsidRPr="00C36A02">
        <w:rPr>
          <w:rFonts w:ascii="ＭＳ 明朝" w:eastAsia="ＭＳ 明朝" w:hAnsi="ＭＳ 明朝" w:cs="ＭＳ 明朝" w:hint="eastAsia"/>
          <w:sz w:val="22"/>
          <w:szCs w:val="22"/>
        </w:rPr>
        <w:t>日</w:t>
      </w:r>
      <w:r w:rsidRPr="00C36A02">
        <w:rPr>
          <w:rFonts w:ascii="ＭＳ 明朝" w:eastAsia="ＭＳ 明朝" w:hAnsi="ＭＳ 明朝" w:cs="ＭＳ 明朝" w:hint="eastAsia"/>
          <w:sz w:val="22"/>
          <w:szCs w:val="22"/>
          <w:vertAlign w:val="superscript"/>
        </w:rPr>
        <w:t>（注</w:t>
      </w:r>
      <w:r w:rsidR="002A1782">
        <w:rPr>
          <w:rFonts w:ascii="ＭＳ 明朝" w:eastAsia="ＭＳ 明朝" w:hAnsi="ＭＳ 明朝" w:cs="ＭＳ 明朝" w:hint="eastAsia"/>
          <w:sz w:val="22"/>
          <w:szCs w:val="22"/>
          <w:vertAlign w:val="superscript"/>
        </w:rPr>
        <w:t>５</w:t>
      </w:r>
      <w:r w:rsidRPr="00C36A02">
        <w:rPr>
          <w:rFonts w:ascii="ＭＳ 明朝" w:eastAsia="ＭＳ 明朝" w:hAnsi="ＭＳ 明朝" w:cs="ＭＳ 明朝" w:hint="eastAsia"/>
          <w:sz w:val="22"/>
          <w:szCs w:val="22"/>
          <w:vertAlign w:val="superscript"/>
        </w:rPr>
        <w:t>）</w:t>
      </w:r>
    </w:p>
    <w:p w14:paraId="73E8FF43" w14:textId="21E6D48B" w:rsidR="00C36A02" w:rsidRPr="00C36A02" w:rsidRDefault="00C36A02" w:rsidP="00C36A02">
      <w:pPr>
        <w:widowControl/>
        <w:spacing w:line="360" w:lineRule="exact"/>
        <w:ind w:leftChars="1950" w:left="4792" w:hangingChars="51" w:hanging="112"/>
        <w:jc w:val="left"/>
        <w:rPr>
          <w:rFonts w:ascii="ＭＳ 明朝" w:eastAsia="ＭＳ 明朝" w:hAnsi="Century" w:cs="ＭＳ 明朝"/>
          <w:sz w:val="22"/>
          <w:szCs w:val="22"/>
        </w:rPr>
      </w:pPr>
    </w:p>
    <w:p w14:paraId="4C95AF91" w14:textId="77777777" w:rsidR="00C36A02" w:rsidRPr="00C36A02" w:rsidRDefault="00C36A02" w:rsidP="00C36A02">
      <w:pPr>
        <w:widowControl/>
        <w:spacing w:line="360" w:lineRule="exact"/>
        <w:jc w:val="left"/>
        <w:rPr>
          <w:rFonts w:ascii="ＭＳ 明朝" w:eastAsia="ＭＳ 明朝" w:hAnsi="Century" w:cs="ＭＳ 明朝"/>
          <w:sz w:val="22"/>
          <w:szCs w:val="22"/>
        </w:rPr>
      </w:pPr>
    </w:p>
    <w:p w14:paraId="257D2738" w14:textId="77777777" w:rsidR="00C36A02" w:rsidRPr="00C36A02" w:rsidRDefault="00C36A02" w:rsidP="00C36A02">
      <w:pPr>
        <w:widowControl/>
        <w:spacing w:beforeLines="50" w:before="180" w:line="360" w:lineRule="exact"/>
        <w:ind w:leftChars="1947" w:left="4673"/>
        <w:jc w:val="left"/>
        <w:rPr>
          <w:rFonts w:ascii="ＭＳ 明朝" w:eastAsia="ＭＳ 明朝" w:hAnsi="Century" w:cs="ＭＳ 明朝"/>
          <w:sz w:val="22"/>
          <w:szCs w:val="22"/>
        </w:rPr>
      </w:pPr>
    </w:p>
    <w:p w14:paraId="4D564524" w14:textId="77777777" w:rsidR="00C36A02" w:rsidRPr="00C36A02" w:rsidRDefault="00C36A02" w:rsidP="00C36A02">
      <w:pPr>
        <w:widowControl/>
        <w:spacing w:beforeLines="50" w:before="180" w:line="360" w:lineRule="exact"/>
        <w:ind w:leftChars="1947" w:left="4673"/>
        <w:jc w:val="left"/>
        <w:rPr>
          <w:rFonts w:ascii="ＭＳ 明朝" w:eastAsia="ＭＳ 明朝" w:hAnsi="Century" w:cs="Times New Roman"/>
          <w:sz w:val="22"/>
          <w:szCs w:val="22"/>
        </w:rPr>
      </w:pPr>
      <w:r w:rsidRPr="00C36A02">
        <w:rPr>
          <w:rFonts w:ascii="ＭＳ 明朝" w:eastAsia="ＭＳ 明朝" w:hAnsi="ＭＳ 明朝" w:cs="ＭＳ 明朝" w:hint="eastAsia"/>
          <w:sz w:val="22"/>
          <w:szCs w:val="22"/>
        </w:rPr>
        <w:lastRenderedPageBreak/>
        <w:t>（金融機関等コード・</w:t>
      </w:r>
      <w:r w:rsidRPr="00C36A02">
        <w:rPr>
          <w:rFonts w:ascii="ＭＳ 明朝" w:eastAsia="ＭＳ 明朝" w:hAnsi="ＭＳ 明朝" w:cs="ＭＳ 明朝"/>
          <w:sz w:val="22"/>
          <w:szCs w:val="22"/>
        </w:rPr>
        <w:t>4</w:t>
      </w:r>
      <w:r w:rsidRPr="00C36A02">
        <w:rPr>
          <w:rFonts w:ascii="ＭＳ 明朝" w:eastAsia="ＭＳ 明朝" w:hAnsi="ＭＳ 明朝" w:cs="ＭＳ 明朝" w:hint="eastAsia"/>
          <w:sz w:val="22"/>
          <w:szCs w:val="22"/>
        </w:rPr>
        <w:t xml:space="preserve">桁）　</w:t>
      </w:r>
      <w:r w:rsidRPr="00C36A02">
        <w:rPr>
          <w:rFonts w:ascii="ＭＳ 明朝" w:eastAsia="ＭＳ 明朝" w:hAnsi="ＭＳ 明朝" w:cs="ＭＳ 明朝" w:hint="eastAsia"/>
          <w:sz w:val="22"/>
          <w:szCs w:val="22"/>
          <w:u w:val="single"/>
        </w:rPr>
        <w:t xml:space="preserve">　　　　　　</w:t>
      </w:r>
    </w:p>
    <w:p w14:paraId="01A75FF5" w14:textId="17052EA9" w:rsidR="00C36A02" w:rsidRPr="00C36A02" w:rsidRDefault="00C36A02" w:rsidP="00C36A02">
      <w:pPr>
        <w:widowControl/>
        <w:spacing w:line="360" w:lineRule="exact"/>
        <w:ind w:leftChars="1950" w:left="4680"/>
        <w:jc w:val="left"/>
        <w:rPr>
          <w:rFonts w:ascii="ＭＳ 明朝" w:eastAsia="ＭＳ 明朝" w:hAnsi="Century" w:cs="Times New Roman"/>
          <w:sz w:val="22"/>
          <w:szCs w:val="22"/>
        </w:rPr>
      </w:pPr>
      <w:r w:rsidRPr="00C36A02">
        <w:rPr>
          <w:rFonts w:ascii="ＭＳ 明朝" w:eastAsia="ＭＳ 明朝" w:hAnsi="ＭＳ 明朝" w:cs="ＭＳ 明朝" w:hint="eastAsia"/>
          <w:sz w:val="22"/>
          <w:szCs w:val="22"/>
        </w:rPr>
        <w:t>（金融機関等名）</w:t>
      </w:r>
      <w:r w:rsidRPr="00C36A02">
        <w:rPr>
          <w:rFonts w:ascii="ＭＳ 明朝" w:eastAsia="ＭＳ 明朝" w:hAnsi="ＭＳ 明朝" w:cs="ＭＳ 明朝" w:hint="eastAsia"/>
          <w:sz w:val="22"/>
          <w:szCs w:val="22"/>
          <w:vertAlign w:val="superscript"/>
        </w:rPr>
        <w:t>（注</w:t>
      </w:r>
      <w:r w:rsidR="002A1782">
        <w:rPr>
          <w:rFonts w:ascii="ＭＳ 明朝" w:eastAsia="ＭＳ 明朝" w:hAnsi="ＭＳ 明朝" w:cs="ＭＳ 明朝" w:hint="eastAsia"/>
          <w:sz w:val="22"/>
          <w:szCs w:val="22"/>
          <w:vertAlign w:val="superscript"/>
        </w:rPr>
        <w:t>１</w:t>
      </w:r>
      <w:r w:rsidRPr="00C36A02">
        <w:rPr>
          <w:rFonts w:ascii="ＭＳ 明朝" w:eastAsia="ＭＳ 明朝" w:hAnsi="ＭＳ 明朝" w:cs="ＭＳ 明朝" w:hint="eastAsia"/>
          <w:sz w:val="22"/>
          <w:szCs w:val="22"/>
          <w:vertAlign w:val="superscript"/>
        </w:rPr>
        <w:t>）</w:t>
      </w:r>
    </w:p>
    <w:p w14:paraId="0D18E05F" w14:textId="77777777" w:rsidR="00C36A02" w:rsidRPr="00C36A02" w:rsidRDefault="00C36A02" w:rsidP="00C36A02">
      <w:pPr>
        <w:widowControl/>
        <w:spacing w:line="360" w:lineRule="exact"/>
        <w:ind w:leftChars="1950" w:left="4680"/>
        <w:jc w:val="left"/>
        <w:rPr>
          <w:rFonts w:ascii="ＭＳ 明朝" w:eastAsia="ＭＳ 明朝" w:hAnsi="Century" w:cs="ＭＳ 明朝"/>
          <w:sz w:val="22"/>
          <w:szCs w:val="22"/>
        </w:rPr>
      </w:pPr>
      <w:r w:rsidRPr="00C36A02">
        <w:rPr>
          <w:rFonts w:ascii="ＭＳ 明朝" w:eastAsia="ＭＳ 明朝" w:hAnsi="ＭＳ 明朝" w:cs="ＭＳ 明朝" w:hint="eastAsia"/>
          <w:sz w:val="22"/>
          <w:szCs w:val="22"/>
        </w:rPr>
        <w:t>（役職名・代表者）</w:t>
      </w:r>
    </w:p>
    <w:p w14:paraId="0E644FFE" w14:textId="55F4DCA8" w:rsidR="00C36A02" w:rsidRPr="00C36A02" w:rsidRDefault="0057038A" w:rsidP="00C36A02">
      <w:pPr>
        <w:widowControl/>
        <w:spacing w:beforeLines="30" w:before="108" w:line="360" w:lineRule="exact"/>
        <w:ind w:leftChars="2042" w:left="4901"/>
        <w:jc w:val="left"/>
        <w:rPr>
          <w:rFonts w:ascii="ＭＳ 明朝" w:eastAsia="ＭＳ 明朝" w:hAnsi="Century" w:cs="ＭＳ 明朝"/>
          <w:sz w:val="22"/>
          <w:szCs w:val="22"/>
          <w:vertAlign w:val="superscript"/>
        </w:rPr>
      </w:pPr>
      <w:r>
        <w:rPr>
          <w:rFonts w:ascii="ＭＳ 明朝" w:eastAsia="ＭＳ 明朝" w:hAnsi="ＭＳ 明朝" w:cs="ＭＳ 明朝" w:hint="eastAsia"/>
          <w:sz w:val="22"/>
          <w:szCs w:val="22"/>
          <w:u w:val="single"/>
        </w:rPr>
        <w:t xml:space="preserve">　　　　　　</w:t>
      </w:r>
      <w:r w:rsidR="00C36A02" w:rsidRPr="00C36A02">
        <w:rPr>
          <w:rFonts w:ascii="ＭＳ 明朝" w:eastAsia="ＭＳ 明朝" w:hAnsi="ＭＳ 明朝" w:cs="ＭＳ 明朝" w:hint="eastAsia"/>
          <w:sz w:val="22"/>
          <w:szCs w:val="22"/>
          <w:u w:val="single"/>
        </w:rPr>
        <w:t xml:space="preserve">　　　　　　　</w:t>
      </w:r>
      <w:r w:rsidR="00C36A02" w:rsidRPr="00C36A02">
        <w:rPr>
          <w:rFonts w:ascii="ＭＳ 明朝" w:eastAsia="ＭＳ 明朝" w:hAnsi="ＭＳ 明朝" w:cs="ＭＳ 明朝" w:hint="eastAsia"/>
          <w:sz w:val="22"/>
          <w:szCs w:val="22"/>
          <w:u w:val="single"/>
          <w:vertAlign w:val="superscript"/>
        </w:rPr>
        <w:t>（注</w:t>
      </w:r>
      <w:r w:rsidR="002A1782">
        <w:rPr>
          <w:rFonts w:ascii="ＭＳ 明朝" w:eastAsia="ＭＳ 明朝" w:hAnsi="ＭＳ 明朝" w:cs="ＭＳ 明朝" w:hint="eastAsia"/>
          <w:sz w:val="22"/>
          <w:szCs w:val="22"/>
          <w:u w:val="single"/>
          <w:vertAlign w:val="superscript"/>
        </w:rPr>
        <w:t>６</w:t>
      </w:r>
      <w:r w:rsidR="00C36A02" w:rsidRPr="00C36A02">
        <w:rPr>
          <w:rFonts w:ascii="ＭＳ 明朝" w:eastAsia="ＭＳ 明朝" w:hAnsi="ＭＳ 明朝" w:cs="ＭＳ 明朝" w:hint="eastAsia"/>
          <w:sz w:val="22"/>
          <w:szCs w:val="22"/>
          <w:u w:val="single"/>
          <w:vertAlign w:val="superscript"/>
        </w:rPr>
        <w:t>）</w:t>
      </w:r>
      <w:r w:rsidR="00C36A02" w:rsidRPr="00C36A02">
        <w:rPr>
          <w:rFonts w:ascii="ＭＳ 明朝" w:eastAsia="ＭＳ 明朝" w:hAnsi="ＭＳ 明朝" w:cs="ＭＳ 明朝" w:hint="eastAsia"/>
          <w:sz w:val="22"/>
          <w:szCs w:val="22"/>
        </w:rPr>
        <w:t>印</w:t>
      </w:r>
      <w:r w:rsidR="00C36A02" w:rsidRPr="00C36A02">
        <w:rPr>
          <w:rFonts w:ascii="ＭＳ 明朝" w:eastAsia="ＭＳ 明朝" w:hAnsi="ＭＳ 明朝" w:cs="ＭＳ 明朝" w:hint="eastAsia"/>
          <w:sz w:val="22"/>
          <w:szCs w:val="22"/>
          <w:vertAlign w:val="superscript"/>
        </w:rPr>
        <w:t>（注</w:t>
      </w:r>
      <w:r w:rsidR="002A1782">
        <w:rPr>
          <w:rFonts w:ascii="ＭＳ 明朝" w:eastAsia="ＭＳ 明朝" w:hAnsi="ＭＳ 明朝" w:cs="ＭＳ 明朝" w:hint="eastAsia"/>
          <w:sz w:val="22"/>
          <w:szCs w:val="22"/>
          <w:vertAlign w:val="superscript"/>
        </w:rPr>
        <w:t>７</w:t>
      </w:r>
      <w:r w:rsidR="00C36A02" w:rsidRPr="00C36A02">
        <w:rPr>
          <w:rFonts w:ascii="ＭＳ 明朝" w:eastAsia="ＭＳ 明朝" w:hAnsi="ＭＳ 明朝" w:cs="ＭＳ 明朝" w:hint="eastAsia"/>
          <w:sz w:val="22"/>
          <w:szCs w:val="22"/>
          <w:vertAlign w:val="superscript"/>
        </w:rPr>
        <w:t>）</w:t>
      </w:r>
    </w:p>
    <w:p w14:paraId="395D7A16" w14:textId="77777777" w:rsidR="00C36A02" w:rsidRPr="00C36A02" w:rsidRDefault="00C36A02" w:rsidP="00C36A02">
      <w:pPr>
        <w:widowControl/>
        <w:spacing w:beforeLines="50" w:before="180" w:line="360" w:lineRule="exact"/>
        <w:ind w:leftChars="1947" w:left="4673"/>
        <w:jc w:val="left"/>
        <w:rPr>
          <w:rFonts w:ascii="ＭＳ 明朝" w:eastAsia="ＭＳ 明朝" w:hAnsi="Century" w:cs="Times New Roman"/>
          <w:sz w:val="22"/>
          <w:szCs w:val="22"/>
        </w:rPr>
      </w:pPr>
      <w:r w:rsidRPr="00C36A02">
        <w:rPr>
          <w:rFonts w:ascii="ＭＳ 明朝" w:eastAsia="ＭＳ 明朝" w:hAnsi="ＭＳ 明朝" w:cs="ＭＳ 明朝" w:hint="eastAsia"/>
          <w:sz w:val="22"/>
          <w:szCs w:val="22"/>
        </w:rPr>
        <w:t>（金融機関等コード・</w:t>
      </w:r>
      <w:r w:rsidRPr="00C36A02">
        <w:rPr>
          <w:rFonts w:ascii="ＭＳ 明朝" w:eastAsia="ＭＳ 明朝" w:hAnsi="ＭＳ 明朝" w:cs="ＭＳ 明朝"/>
          <w:sz w:val="22"/>
          <w:szCs w:val="22"/>
        </w:rPr>
        <w:t>4</w:t>
      </w:r>
      <w:r w:rsidRPr="00C36A02">
        <w:rPr>
          <w:rFonts w:ascii="ＭＳ 明朝" w:eastAsia="ＭＳ 明朝" w:hAnsi="ＭＳ 明朝" w:cs="ＭＳ 明朝" w:hint="eastAsia"/>
          <w:sz w:val="22"/>
          <w:szCs w:val="22"/>
        </w:rPr>
        <w:t xml:space="preserve">桁）　</w:t>
      </w:r>
      <w:r w:rsidRPr="00C36A02">
        <w:rPr>
          <w:rFonts w:ascii="ＭＳ 明朝" w:eastAsia="ＭＳ 明朝" w:hAnsi="ＭＳ 明朝" w:cs="ＭＳ 明朝" w:hint="eastAsia"/>
          <w:sz w:val="22"/>
          <w:szCs w:val="22"/>
          <w:u w:val="single"/>
        </w:rPr>
        <w:t xml:space="preserve">　　</w:t>
      </w:r>
      <w:r w:rsidRPr="00C36A02">
        <w:rPr>
          <w:rFonts w:ascii="ＭＳ 明朝" w:eastAsia="ＭＳ 明朝" w:hAnsi="ＭＳ 明朝" w:cs="Times New Roman" w:hint="eastAsia"/>
          <w:sz w:val="22"/>
          <w:szCs w:val="22"/>
          <w:u w:val="single"/>
        </w:rPr>
        <w:t xml:space="preserve">　　　　</w:t>
      </w:r>
    </w:p>
    <w:p w14:paraId="52215FAB" w14:textId="77777777" w:rsidR="00C36A02" w:rsidRPr="00C36A02" w:rsidRDefault="00C36A02" w:rsidP="00C36A02">
      <w:pPr>
        <w:widowControl/>
        <w:spacing w:line="360" w:lineRule="exact"/>
        <w:ind w:leftChars="1950" w:left="4680"/>
        <w:jc w:val="left"/>
        <w:rPr>
          <w:rFonts w:ascii="ＭＳ 明朝" w:eastAsia="ＭＳ 明朝" w:hAnsi="Century" w:cs="Times New Roman"/>
          <w:sz w:val="22"/>
          <w:szCs w:val="22"/>
        </w:rPr>
      </w:pPr>
      <w:r w:rsidRPr="00C36A02">
        <w:rPr>
          <w:rFonts w:ascii="ＭＳ 明朝" w:eastAsia="ＭＳ 明朝" w:hAnsi="ＭＳ 明朝" w:cs="ＭＳ 明朝" w:hint="eastAsia"/>
          <w:sz w:val="22"/>
          <w:szCs w:val="22"/>
        </w:rPr>
        <w:t>（金融機関名）</w:t>
      </w:r>
      <w:r w:rsidRPr="00C36A02">
        <w:rPr>
          <w:rFonts w:ascii="ＭＳ 明朝" w:eastAsia="ＭＳ 明朝" w:hAnsi="ＭＳ 明朝" w:cs="ＭＳ 明朝" w:hint="eastAsia"/>
          <w:sz w:val="22"/>
          <w:szCs w:val="22"/>
          <w:vertAlign w:val="superscript"/>
        </w:rPr>
        <w:t>（注２）</w:t>
      </w:r>
    </w:p>
    <w:p w14:paraId="655FF1CB" w14:textId="77777777" w:rsidR="00C36A02" w:rsidRPr="00C36A02" w:rsidRDefault="00C36A02" w:rsidP="00C36A02">
      <w:pPr>
        <w:widowControl/>
        <w:spacing w:line="360" w:lineRule="exact"/>
        <w:ind w:leftChars="1950" w:left="4680"/>
        <w:jc w:val="left"/>
        <w:rPr>
          <w:rFonts w:ascii="ＭＳ 明朝" w:eastAsia="ＭＳ 明朝" w:hAnsi="Century" w:cs="Times New Roman"/>
          <w:sz w:val="22"/>
          <w:szCs w:val="22"/>
        </w:rPr>
      </w:pPr>
      <w:r w:rsidRPr="00C36A02">
        <w:rPr>
          <w:rFonts w:ascii="ＭＳ 明朝" w:eastAsia="ＭＳ 明朝" w:hAnsi="ＭＳ 明朝" w:cs="ＭＳ 明朝" w:hint="eastAsia"/>
          <w:sz w:val="22"/>
          <w:szCs w:val="22"/>
        </w:rPr>
        <w:t>（役職名・代表者）</w:t>
      </w:r>
    </w:p>
    <w:p w14:paraId="2CCBEE4F" w14:textId="048C46D1" w:rsidR="00C36A02" w:rsidRPr="00C36A02" w:rsidRDefault="00C36A02" w:rsidP="00C36A02">
      <w:pPr>
        <w:widowControl/>
        <w:spacing w:beforeLines="30" w:before="108" w:line="360" w:lineRule="exact"/>
        <w:ind w:leftChars="2042" w:left="4901"/>
        <w:jc w:val="left"/>
        <w:rPr>
          <w:rFonts w:ascii="ＭＳ 明朝" w:eastAsia="ＭＳ 明朝" w:hAnsi="Century" w:cs="Times New Roman"/>
          <w:sz w:val="22"/>
          <w:szCs w:val="22"/>
        </w:rPr>
      </w:pPr>
      <w:r w:rsidRPr="00C36A02">
        <w:rPr>
          <w:rFonts w:ascii="ＭＳ 明朝" w:eastAsia="ＭＳ 明朝" w:hAnsi="ＭＳ 明朝" w:cs="ＭＳ 明朝" w:hint="eastAsia"/>
          <w:sz w:val="22"/>
          <w:szCs w:val="22"/>
          <w:u w:val="single"/>
        </w:rPr>
        <w:t xml:space="preserve">　　　　　　　　　　　　　</w:t>
      </w:r>
      <w:r w:rsidRPr="00C36A02">
        <w:rPr>
          <w:rFonts w:ascii="ＭＳ 明朝" w:eastAsia="ＭＳ 明朝" w:hAnsi="ＭＳ 明朝" w:cs="ＭＳ 明朝" w:hint="eastAsia"/>
          <w:sz w:val="22"/>
          <w:szCs w:val="22"/>
          <w:u w:val="single"/>
          <w:vertAlign w:val="superscript"/>
        </w:rPr>
        <w:t>（注</w:t>
      </w:r>
      <w:r w:rsidR="002A1782">
        <w:rPr>
          <w:rFonts w:ascii="ＭＳ 明朝" w:eastAsia="ＭＳ 明朝" w:hAnsi="ＭＳ 明朝" w:cs="ＭＳ 明朝" w:hint="eastAsia"/>
          <w:sz w:val="22"/>
          <w:szCs w:val="22"/>
          <w:u w:val="single"/>
          <w:vertAlign w:val="superscript"/>
        </w:rPr>
        <w:t>６</w:t>
      </w:r>
      <w:r w:rsidRPr="00C36A02">
        <w:rPr>
          <w:rFonts w:ascii="ＭＳ 明朝" w:eastAsia="ＭＳ 明朝" w:hAnsi="ＭＳ 明朝" w:cs="ＭＳ 明朝" w:hint="eastAsia"/>
          <w:sz w:val="22"/>
          <w:szCs w:val="22"/>
          <w:u w:val="single"/>
          <w:vertAlign w:val="superscript"/>
        </w:rPr>
        <w:t>）</w:t>
      </w:r>
      <w:r w:rsidRPr="00C36A02">
        <w:rPr>
          <w:rFonts w:ascii="ＭＳ 明朝" w:eastAsia="ＭＳ 明朝" w:hAnsi="ＭＳ 明朝" w:cs="ＭＳ 明朝" w:hint="eastAsia"/>
          <w:sz w:val="22"/>
          <w:szCs w:val="22"/>
        </w:rPr>
        <w:t>印</w:t>
      </w:r>
      <w:r w:rsidRPr="00C36A02">
        <w:rPr>
          <w:rFonts w:ascii="ＭＳ 明朝" w:eastAsia="ＭＳ 明朝" w:hAnsi="ＭＳ 明朝" w:cs="ＭＳ 明朝" w:hint="eastAsia"/>
          <w:sz w:val="22"/>
          <w:szCs w:val="22"/>
          <w:vertAlign w:val="superscript"/>
        </w:rPr>
        <w:t>（注</w:t>
      </w:r>
      <w:r w:rsidR="002A1782">
        <w:rPr>
          <w:rFonts w:ascii="ＭＳ 明朝" w:eastAsia="ＭＳ 明朝" w:hAnsi="ＭＳ 明朝" w:cs="ＭＳ 明朝" w:hint="eastAsia"/>
          <w:sz w:val="22"/>
          <w:szCs w:val="22"/>
          <w:vertAlign w:val="superscript"/>
        </w:rPr>
        <w:t>７</w:t>
      </w:r>
      <w:r w:rsidRPr="00C36A02">
        <w:rPr>
          <w:rFonts w:ascii="ＭＳ 明朝" w:eastAsia="ＭＳ 明朝" w:hAnsi="ＭＳ 明朝" w:cs="ＭＳ 明朝" w:hint="eastAsia"/>
          <w:sz w:val="22"/>
          <w:szCs w:val="22"/>
          <w:vertAlign w:val="superscript"/>
        </w:rPr>
        <w:t>）</w:t>
      </w:r>
    </w:p>
    <w:p w14:paraId="26822651" w14:textId="77777777" w:rsidR="00C36A02" w:rsidRPr="00C36A02" w:rsidRDefault="00C36A02" w:rsidP="00C36A02">
      <w:pPr>
        <w:widowControl/>
        <w:spacing w:beforeLines="50" w:before="180" w:after="120" w:line="360" w:lineRule="exact"/>
        <w:jc w:val="left"/>
        <w:rPr>
          <w:rFonts w:ascii="ＭＳ 明朝" w:eastAsia="ＭＳ 明朝" w:hAnsi="Century" w:cs="ＭＳ 明朝"/>
          <w:sz w:val="22"/>
          <w:szCs w:val="22"/>
        </w:rPr>
      </w:pPr>
      <w:r w:rsidRPr="00C36A02">
        <w:rPr>
          <w:rFonts w:ascii="ＭＳ 明朝" w:eastAsia="ＭＳ 明朝" w:hAnsi="ＭＳ 明朝" w:cs="ＭＳ 明朝" w:hint="eastAsia"/>
          <w:sz w:val="22"/>
          <w:szCs w:val="22"/>
        </w:rPr>
        <w:t>日本銀行金融市場局長</w:t>
      </w:r>
      <w:r w:rsidRPr="00C36A02">
        <w:rPr>
          <w:rFonts w:ascii="ＭＳ 明朝" w:eastAsia="ＭＳ 明朝" w:hAnsi="ＭＳ 明朝" w:cs="Times New Roman"/>
          <w:sz w:val="22"/>
          <w:szCs w:val="22"/>
        </w:rPr>
        <w:t xml:space="preserve">  </w:t>
      </w:r>
      <w:r w:rsidRPr="00C36A02">
        <w:rPr>
          <w:rFonts w:ascii="ＭＳ 明朝" w:eastAsia="ＭＳ 明朝" w:hAnsi="ＭＳ 明朝" w:cs="ＭＳ 明朝" w:hint="eastAsia"/>
          <w:sz w:val="22"/>
          <w:szCs w:val="22"/>
        </w:rPr>
        <w:t>殿</w:t>
      </w:r>
    </w:p>
    <w:p w14:paraId="6A04AE31" w14:textId="14857713" w:rsidR="00C36A02" w:rsidRPr="00C36A02" w:rsidRDefault="00C36A02" w:rsidP="00C36A02">
      <w:pPr>
        <w:widowControl/>
        <w:adjustRightInd w:val="0"/>
        <w:spacing w:beforeLines="100" w:before="360" w:line="300" w:lineRule="exact"/>
        <w:ind w:left="737" w:hanging="737"/>
        <w:jc w:val="left"/>
        <w:textAlignment w:val="baseline"/>
        <w:rPr>
          <w:rFonts w:ascii="ＭＳ 明朝" w:eastAsia="ＭＳ 明朝" w:hAnsi="ＭＳ 明朝" w:cs="Times New Roman"/>
          <w:kern w:val="0"/>
          <w:sz w:val="20"/>
          <w:szCs w:val="20"/>
        </w:rPr>
      </w:pPr>
      <w:r w:rsidRPr="00C36A02">
        <w:rPr>
          <w:rFonts w:ascii="ＭＳ 明朝" w:eastAsia="ＭＳ 明朝" w:hAnsi="ＭＳ 明朝" w:cs="Times New Roman" w:hint="eastAsia"/>
          <w:kern w:val="0"/>
          <w:sz w:val="20"/>
          <w:szCs w:val="20"/>
        </w:rPr>
        <w:t>（注</w:t>
      </w:r>
      <w:r w:rsidR="002A1782">
        <w:rPr>
          <w:rFonts w:ascii="ＭＳ 明朝" w:eastAsia="ＭＳ 明朝" w:hAnsi="ＭＳ 明朝" w:cs="Century" w:hint="eastAsia"/>
          <w:kern w:val="0"/>
          <w:sz w:val="20"/>
          <w:szCs w:val="20"/>
        </w:rPr>
        <w:t>１</w:t>
      </w:r>
      <w:r w:rsidRPr="00C36A02">
        <w:rPr>
          <w:rFonts w:ascii="ＭＳ 明朝" w:eastAsia="ＭＳ 明朝" w:hAnsi="ＭＳ 明朝" w:cs="Times New Roman" w:hint="eastAsia"/>
          <w:kern w:val="0"/>
          <w:sz w:val="20"/>
          <w:szCs w:val="20"/>
        </w:rPr>
        <w:t>）国債系オペの対象先となることを希望する者の名称（日本銀行との当座預金取引において業務局に届出済の印鑑届における金融機関等名）を記入して下さい。外国銀行および外国法人である金融商品取引業者の場合には、届出済の和文呼称を使用して下さい。</w:t>
      </w:r>
    </w:p>
    <w:p w14:paraId="509B738D" w14:textId="31227863" w:rsidR="00C36A02" w:rsidRPr="00C36A02" w:rsidRDefault="00C36A02" w:rsidP="00C36A02">
      <w:pPr>
        <w:widowControl/>
        <w:adjustRightInd w:val="0"/>
        <w:spacing w:line="300" w:lineRule="exact"/>
        <w:ind w:left="737" w:hanging="737"/>
        <w:jc w:val="left"/>
        <w:textAlignment w:val="baseline"/>
        <w:rPr>
          <w:rFonts w:ascii="ＭＳ 明朝" w:eastAsia="ＭＳ 明朝" w:hAnsi="ＭＳ 明朝" w:cs="Times New Roman"/>
          <w:kern w:val="0"/>
          <w:sz w:val="20"/>
          <w:szCs w:val="20"/>
        </w:rPr>
      </w:pPr>
      <w:r w:rsidRPr="00C36A02">
        <w:rPr>
          <w:rFonts w:ascii="ＭＳ 明朝" w:eastAsia="ＭＳ 明朝" w:hAnsi="ＭＳ 明朝" w:cs="Times New Roman" w:hint="eastAsia"/>
          <w:kern w:val="0"/>
          <w:sz w:val="20"/>
          <w:szCs w:val="20"/>
        </w:rPr>
        <w:t>（注</w:t>
      </w:r>
      <w:r w:rsidR="002A1782">
        <w:rPr>
          <w:rFonts w:ascii="ＭＳ 明朝" w:eastAsia="ＭＳ 明朝" w:hAnsi="ＭＳ 明朝" w:cs="Times New Roman" w:hint="eastAsia"/>
          <w:kern w:val="0"/>
          <w:sz w:val="20"/>
          <w:szCs w:val="20"/>
        </w:rPr>
        <w:t>２</w:t>
      </w:r>
      <w:r w:rsidRPr="00C36A02">
        <w:rPr>
          <w:rFonts w:ascii="ＭＳ 明朝" w:eastAsia="ＭＳ 明朝" w:hAnsi="ＭＳ 明朝" w:cs="Times New Roman" w:hint="eastAsia"/>
          <w:kern w:val="0"/>
          <w:sz w:val="20"/>
          <w:szCs w:val="20"/>
        </w:rPr>
        <w:t>）（注</w:t>
      </w:r>
      <w:r w:rsidR="002A1782">
        <w:rPr>
          <w:rFonts w:ascii="ＭＳ 明朝" w:eastAsia="ＭＳ 明朝" w:hAnsi="ＭＳ 明朝" w:cs="Times New Roman" w:hint="eastAsia"/>
          <w:kern w:val="0"/>
          <w:sz w:val="20"/>
          <w:szCs w:val="20"/>
        </w:rPr>
        <w:t>１</w:t>
      </w:r>
      <w:r w:rsidRPr="00C36A02">
        <w:rPr>
          <w:rFonts w:ascii="ＭＳ 明朝" w:eastAsia="ＭＳ 明朝" w:hAnsi="ＭＳ 明朝" w:cs="Times New Roman" w:hint="eastAsia"/>
          <w:kern w:val="0"/>
          <w:sz w:val="20"/>
          <w:szCs w:val="20"/>
        </w:rPr>
        <w:t>）記載の者が決済を委託する金融機関の名称（日本銀行との当座預金取引において業務局に届出済の印鑑届における金融機関名）を記入して下さい。外国銀行の場合には、届出済の和文呼称を使用して下さい。</w:t>
      </w:r>
    </w:p>
    <w:p w14:paraId="76ACDBAF" w14:textId="1FDF2FDF" w:rsidR="00C36A02" w:rsidRPr="00C36A02" w:rsidRDefault="00C36A02" w:rsidP="00C36A02">
      <w:pPr>
        <w:widowControl/>
        <w:adjustRightInd w:val="0"/>
        <w:spacing w:line="300" w:lineRule="exact"/>
        <w:ind w:left="737" w:hanging="737"/>
        <w:jc w:val="left"/>
        <w:textAlignment w:val="baseline"/>
        <w:rPr>
          <w:rFonts w:ascii="ＭＳ 明朝" w:eastAsia="ＭＳ 明朝" w:hAnsi="ＭＳ 明朝" w:cs="Times New Roman"/>
          <w:kern w:val="0"/>
          <w:sz w:val="20"/>
          <w:szCs w:val="20"/>
        </w:rPr>
      </w:pPr>
      <w:r w:rsidRPr="00C36A02">
        <w:rPr>
          <w:rFonts w:ascii="ＭＳ 明朝" w:eastAsia="ＭＳ 明朝" w:hAnsi="ＭＳ 明朝" w:cs="Times New Roman" w:hint="eastAsia"/>
          <w:kern w:val="0"/>
          <w:sz w:val="20"/>
          <w:szCs w:val="20"/>
        </w:rPr>
        <w:t>（注</w:t>
      </w:r>
      <w:r w:rsidR="002A1782">
        <w:rPr>
          <w:rFonts w:ascii="ＭＳ 明朝" w:eastAsia="ＭＳ 明朝" w:hAnsi="ＭＳ 明朝" w:cs="Times New Roman" w:hint="eastAsia"/>
          <w:kern w:val="0"/>
          <w:sz w:val="20"/>
          <w:szCs w:val="20"/>
        </w:rPr>
        <w:t>３</w:t>
      </w:r>
      <w:r w:rsidRPr="00C36A02">
        <w:rPr>
          <w:rFonts w:ascii="ＭＳ 明朝" w:eastAsia="ＭＳ 明朝" w:hAnsi="ＭＳ 明朝" w:cs="Times New Roman" w:hint="eastAsia"/>
          <w:kern w:val="0"/>
          <w:sz w:val="20"/>
          <w:szCs w:val="20"/>
        </w:rPr>
        <w:t>）（注</w:t>
      </w:r>
      <w:r w:rsidR="002A1782">
        <w:rPr>
          <w:rFonts w:ascii="ＭＳ 明朝" w:eastAsia="ＭＳ 明朝" w:hAnsi="ＭＳ 明朝" w:cs="Times New Roman" w:hint="eastAsia"/>
          <w:kern w:val="0"/>
          <w:sz w:val="20"/>
          <w:szCs w:val="20"/>
        </w:rPr>
        <w:t>２</w:t>
      </w:r>
      <w:r w:rsidRPr="00C36A02">
        <w:rPr>
          <w:rFonts w:ascii="ＭＳ 明朝" w:eastAsia="ＭＳ 明朝" w:hAnsi="ＭＳ 明朝" w:cs="Times New Roman" w:hint="eastAsia"/>
          <w:kern w:val="0"/>
          <w:sz w:val="20"/>
          <w:szCs w:val="20"/>
        </w:rPr>
        <w:t>）記載の金融機関に属する営業所等のうち、日本銀行本店と当座預金取引を行っている営業所等の名称を記入して下さい。</w:t>
      </w:r>
    </w:p>
    <w:p w14:paraId="6074C541" w14:textId="503C3DC6" w:rsidR="00C36A02" w:rsidRPr="00C36A02" w:rsidRDefault="00C36A02" w:rsidP="00C36A02">
      <w:pPr>
        <w:widowControl/>
        <w:adjustRightInd w:val="0"/>
        <w:spacing w:line="300" w:lineRule="exact"/>
        <w:ind w:left="737" w:hanging="737"/>
        <w:jc w:val="left"/>
        <w:textAlignment w:val="baseline"/>
        <w:rPr>
          <w:rFonts w:ascii="ＭＳ 明朝" w:eastAsia="ＭＳ 明朝" w:hAnsi="ＭＳ 明朝" w:cs="Times New Roman"/>
          <w:kern w:val="0"/>
          <w:sz w:val="20"/>
          <w:szCs w:val="20"/>
        </w:rPr>
      </w:pPr>
      <w:r w:rsidRPr="00C36A02">
        <w:rPr>
          <w:rFonts w:ascii="ＭＳ 明朝" w:eastAsia="ＭＳ 明朝" w:hAnsi="ＭＳ 明朝" w:cs="Times New Roman" w:hint="eastAsia"/>
          <w:kern w:val="0"/>
          <w:sz w:val="20"/>
          <w:szCs w:val="20"/>
        </w:rPr>
        <w:t>（注</w:t>
      </w:r>
      <w:r w:rsidR="002A1782">
        <w:rPr>
          <w:rFonts w:ascii="ＭＳ 明朝" w:eastAsia="ＭＳ 明朝" w:hAnsi="ＭＳ 明朝" w:cs="Times New Roman" w:hint="eastAsia"/>
          <w:kern w:val="0"/>
          <w:sz w:val="20"/>
          <w:szCs w:val="20"/>
        </w:rPr>
        <w:t>４</w:t>
      </w:r>
      <w:r w:rsidRPr="00C36A02">
        <w:rPr>
          <w:rFonts w:ascii="ＭＳ 明朝" w:eastAsia="ＭＳ 明朝" w:hAnsi="ＭＳ 明朝" w:cs="Times New Roman" w:hint="eastAsia"/>
          <w:kern w:val="0"/>
          <w:sz w:val="20"/>
          <w:szCs w:val="20"/>
        </w:rPr>
        <w:t>）自己口Ⅰまたは預り口の別を記入して下さい。</w:t>
      </w:r>
    </w:p>
    <w:p w14:paraId="7AC0320A" w14:textId="321AC4E0" w:rsidR="00C36A02" w:rsidRPr="00C36A02" w:rsidRDefault="00C36A02" w:rsidP="00C36A02">
      <w:pPr>
        <w:widowControl/>
        <w:adjustRightInd w:val="0"/>
        <w:spacing w:line="300" w:lineRule="exact"/>
        <w:ind w:left="737" w:hanging="737"/>
        <w:jc w:val="left"/>
        <w:textAlignment w:val="baseline"/>
        <w:rPr>
          <w:rFonts w:ascii="ＭＳ 明朝" w:eastAsia="ＭＳ 明朝" w:hAnsi="ＭＳ 明朝" w:cs="Times New Roman"/>
          <w:kern w:val="0"/>
          <w:sz w:val="20"/>
          <w:szCs w:val="20"/>
        </w:rPr>
      </w:pPr>
      <w:r w:rsidRPr="00C36A02">
        <w:rPr>
          <w:rFonts w:ascii="ＭＳ 明朝" w:eastAsia="ＭＳ 明朝" w:hAnsi="ＭＳ 明朝" w:cs="Times New Roman" w:hint="eastAsia"/>
          <w:kern w:val="0"/>
          <w:sz w:val="20"/>
          <w:szCs w:val="20"/>
        </w:rPr>
        <w:t>（注</w:t>
      </w:r>
      <w:r w:rsidR="002A1782">
        <w:rPr>
          <w:rFonts w:ascii="ＭＳ 明朝" w:eastAsia="ＭＳ 明朝" w:hAnsi="ＭＳ 明朝" w:cs="Times New Roman" w:hint="eastAsia"/>
          <w:kern w:val="0"/>
          <w:sz w:val="20"/>
          <w:szCs w:val="20"/>
        </w:rPr>
        <w:t>５</w:t>
      </w:r>
      <w:r w:rsidRPr="00C36A02">
        <w:rPr>
          <w:rFonts w:ascii="ＭＳ 明朝" w:eastAsia="ＭＳ 明朝" w:hAnsi="ＭＳ 明朝" w:cs="Times New Roman" w:hint="eastAsia"/>
          <w:kern w:val="0"/>
          <w:sz w:val="20"/>
          <w:szCs w:val="20"/>
        </w:rPr>
        <w:t>）</w:t>
      </w:r>
      <w:r w:rsidRPr="00C36A02">
        <w:rPr>
          <w:rFonts w:ascii="ＭＳ 明朝" w:eastAsia="ＭＳ 明朝" w:hAnsi="ＭＳ 明朝" w:cs="Times New Roman" w:hint="eastAsia"/>
          <w:spacing w:val="-2"/>
          <w:kern w:val="0"/>
          <w:sz w:val="20"/>
          <w:szCs w:val="20"/>
        </w:rPr>
        <w:t>申出書の提出日を記載して下さい。この記載がない場合には、日本銀行金融市場局の受付印の日付を提出日とみなします。</w:t>
      </w:r>
    </w:p>
    <w:p w14:paraId="3A4CAB42" w14:textId="47FF8716" w:rsidR="00C36A02" w:rsidRPr="00C36A02" w:rsidRDefault="00C36A02" w:rsidP="00C36A02">
      <w:pPr>
        <w:widowControl/>
        <w:adjustRightInd w:val="0"/>
        <w:spacing w:line="300" w:lineRule="exact"/>
        <w:ind w:left="737" w:hanging="737"/>
        <w:jc w:val="left"/>
        <w:textAlignment w:val="baseline"/>
        <w:rPr>
          <w:rFonts w:ascii="ＭＳ 明朝" w:eastAsia="ＭＳ 明朝" w:hAnsi="ＭＳ 明朝" w:cs="Times New Roman"/>
          <w:kern w:val="0"/>
          <w:sz w:val="20"/>
          <w:szCs w:val="20"/>
        </w:rPr>
      </w:pPr>
      <w:r w:rsidRPr="00C36A02">
        <w:rPr>
          <w:rFonts w:ascii="ＭＳ 明朝" w:eastAsia="ＭＳ 明朝" w:hAnsi="ＭＳ 明朝" w:cs="Times New Roman" w:hint="eastAsia"/>
          <w:kern w:val="0"/>
          <w:sz w:val="20"/>
          <w:szCs w:val="20"/>
        </w:rPr>
        <w:t>（注</w:t>
      </w:r>
      <w:r w:rsidR="002A1782">
        <w:rPr>
          <w:rFonts w:ascii="ＭＳ 明朝" w:eastAsia="ＭＳ 明朝" w:hAnsi="ＭＳ 明朝" w:cs="Century" w:hint="eastAsia"/>
          <w:kern w:val="0"/>
          <w:sz w:val="20"/>
          <w:szCs w:val="20"/>
        </w:rPr>
        <w:t>６</w:t>
      </w:r>
      <w:r w:rsidRPr="00C36A02">
        <w:rPr>
          <w:rFonts w:ascii="ＭＳ 明朝" w:eastAsia="ＭＳ 明朝" w:hAnsi="ＭＳ 明朝" w:cs="Times New Roman" w:hint="eastAsia"/>
          <w:kern w:val="0"/>
          <w:sz w:val="20"/>
          <w:szCs w:val="20"/>
        </w:rPr>
        <w:t>）頭取、社長、理事長等が記名なつ印または署名して下さい。</w:t>
      </w:r>
    </w:p>
    <w:p w14:paraId="2A52E61C" w14:textId="30EE3C4C" w:rsidR="00C36A02" w:rsidRPr="00C36A02" w:rsidRDefault="00C36A02" w:rsidP="00C36A02">
      <w:pPr>
        <w:widowControl/>
        <w:adjustRightInd w:val="0"/>
        <w:spacing w:afterLines="50" w:after="180" w:line="300" w:lineRule="exact"/>
        <w:ind w:left="737" w:hanging="737"/>
        <w:jc w:val="left"/>
        <w:textAlignment w:val="baseline"/>
        <w:rPr>
          <w:rFonts w:ascii="ＭＳ 明朝" w:eastAsia="ＭＳ 明朝" w:hAnsi="ＭＳ 明朝" w:cs="Times New Roman"/>
          <w:kern w:val="0"/>
          <w:sz w:val="20"/>
          <w:szCs w:val="20"/>
        </w:rPr>
      </w:pPr>
      <w:r w:rsidRPr="00C36A02">
        <w:rPr>
          <w:rFonts w:ascii="ＭＳ 明朝" w:eastAsia="ＭＳ 明朝" w:hAnsi="ＭＳ 明朝" w:cs="Times New Roman" w:hint="eastAsia"/>
          <w:kern w:val="0"/>
          <w:sz w:val="20"/>
          <w:szCs w:val="20"/>
        </w:rPr>
        <w:t>（注</w:t>
      </w:r>
      <w:r w:rsidR="002A1782">
        <w:rPr>
          <w:rFonts w:ascii="ＭＳ 明朝" w:eastAsia="ＭＳ 明朝" w:hAnsi="ＭＳ 明朝" w:cs="Century" w:hint="eastAsia"/>
          <w:kern w:val="0"/>
          <w:sz w:val="20"/>
          <w:szCs w:val="20"/>
        </w:rPr>
        <w:t>７</w:t>
      </w:r>
      <w:r w:rsidRPr="00C36A02">
        <w:rPr>
          <w:rFonts w:ascii="ＭＳ 明朝" w:eastAsia="ＭＳ 明朝" w:hAnsi="ＭＳ 明朝" w:cs="Times New Roman" w:hint="eastAsia"/>
          <w:kern w:val="0"/>
          <w:sz w:val="20"/>
          <w:szCs w:val="20"/>
        </w:rPr>
        <w:t>）</w:t>
      </w:r>
      <w:r w:rsidRPr="00C36A02">
        <w:rPr>
          <w:rFonts w:ascii="ＭＳ 明朝" w:eastAsia="ＭＳ 明朝" w:hAnsi="ＭＳ 明朝" w:cs="Times New Roman" w:hint="eastAsia"/>
          <w:spacing w:val="-2"/>
          <w:kern w:val="0"/>
          <w:sz w:val="20"/>
          <w:szCs w:val="20"/>
        </w:rPr>
        <w:t>代表者欄への支店長等の代理人名の記載は不可。印章は、日本銀行との当座預金取引において業務局に届出済の代表者の印鑑届に押なつしているもの（署名鑑届出者については届出済の署名）を使用して下さい。</w:t>
      </w:r>
    </w:p>
    <w:tbl>
      <w:tblPr>
        <w:tblW w:w="10374" w:type="dxa"/>
        <w:tblInd w:w="-5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80"/>
        <w:gridCol w:w="1482"/>
        <w:gridCol w:w="1710"/>
        <w:gridCol w:w="1824"/>
        <w:gridCol w:w="3078"/>
      </w:tblGrid>
      <w:tr w:rsidR="00C36A02" w:rsidRPr="00C36A02" w14:paraId="7CF48469" w14:textId="77777777" w:rsidTr="00872861">
        <w:trPr>
          <w:cantSplit/>
          <w:trHeight w:val="379"/>
        </w:trPr>
        <w:tc>
          <w:tcPr>
            <w:tcW w:w="10374" w:type="dxa"/>
            <w:gridSpan w:val="5"/>
            <w:tcBorders>
              <w:top w:val="single" w:sz="12" w:space="0" w:color="auto"/>
            </w:tcBorders>
            <w:vAlign w:val="center"/>
          </w:tcPr>
          <w:p w14:paraId="49527F90" w14:textId="77777777" w:rsidR="00C36A02" w:rsidRPr="00C36A02" w:rsidRDefault="00C36A02" w:rsidP="00C36A02">
            <w:pPr>
              <w:widowControl/>
              <w:adjustRightInd w:val="0"/>
              <w:spacing w:line="360" w:lineRule="exact"/>
              <w:jc w:val="left"/>
              <w:textAlignment w:val="baseline"/>
              <w:rPr>
                <w:rFonts w:ascii="ＭＳ 明朝" w:eastAsia="ＭＳ 明朝" w:hAnsi="ＭＳ 明朝" w:cs="Times New Roman"/>
                <w:kern w:val="0"/>
                <w:sz w:val="20"/>
                <w:szCs w:val="20"/>
              </w:rPr>
            </w:pPr>
            <w:r w:rsidRPr="00C36A02">
              <w:rPr>
                <w:rFonts w:ascii="ＭＳ 明朝" w:eastAsia="ＭＳ 明朝" w:hAnsi="ＭＳ 明朝" w:cs="Times New Roman" w:hint="eastAsia"/>
                <w:kern w:val="0"/>
                <w:sz w:val="20"/>
                <w:szCs w:val="20"/>
              </w:rPr>
              <w:t>甲の連絡先（優先順位を付けて</w:t>
            </w:r>
            <w:r w:rsidRPr="00C36A02">
              <w:rPr>
                <w:rFonts w:ascii="ＭＳ 明朝" w:eastAsia="ＭＳ 明朝" w:hAnsi="ＭＳ 明朝" w:cs="Times New Roman"/>
                <w:kern w:val="0"/>
                <w:sz w:val="20"/>
                <w:szCs w:val="20"/>
              </w:rPr>
              <w:t>2</w:t>
            </w:r>
            <w:r w:rsidRPr="00C36A02">
              <w:rPr>
                <w:rFonts w:ascii="ＭＳ 明朝" w:eastAsia="ＭＳ 明朝" w:hAnsi="ＭＳ 明朝" w:cs="Times New Roman" w:hint="eastAsia"/>
                <w:kern w:val="0"/>
                <w:sz w:val="20"/>
                <w:szCs w:val="20"/>
              </w:rPr>
              <w:t>名まで記入して下さい）</w:t>
            </w:r>
          </w:p>
        </w:tc>
      </w:tr>
      <w:tr w:rsidR="00C36A02" w:rsidRPr="00C36A02" w14:paraId="57204ACC" w14:textId="77777777" w:rsidTr="00872861">
        <w:tc>
          <w:tcPr>
            <w:tcW w:w="2280" w:type="dxa"/>
          </w:tcPr>
          <w:p w14:paraId="4B88ACD3" w14:textId="77777777" w:rsidR="00C36A02" w:rsidRPr="00C36A02" w:rsidRDefault="00C36A02" w:rsidP="00C36A02">
            <w:pPr>
              <w:widowControl/>
              <w:spacing w:before="40" w:after="40" w:line="360" w:lineRule="exact"/>
              <w:jc w:val="center"/>
              <w:rPr>
                <w:rFonts w:ascii="ＭＳ 明朝" w:eastAsia="ＭＳ 明朝" w:hAnsi="Century" w:cs="Times New Roman"/>
                <w:sz w:val="20"/>
                <w:szCs w:val="20"/>
              </w:rPr>
            </w:pPr>
            <w:r w:rsidRPr="00C36A02">
              <w:rPr>
                <w:rFonts w:ascii="ＭＳ 明朝" w:eastAsia="ＭＳ 明朝" w:hAnsi="ＭＳ 明朝" w:cs="ＭＳ 明朝" w:hint="eastAsia"/>
                <w:sz w:val="20"/>
                <w:szCs w:val="20"/>
              </w:rPr>
              <w:t>部署・役職</w:t>
            </w:r>
          </w:p>
        </w:tc>
        <w:tc>
          <w:tcPr>
            <w:tcW w:w="1482" w:type="dxa"/>
          </w:tcPr>
          <w:p w14:paraId="555AFE15" w14:textId="77777777" w:rsidR="00C36A02" w:rsidRPr="00C36A02" w:rsidRDefault="00C36A02" w:rsidP="00C36A02">
            <w:pPr>
              <w:widowControl/>
              <w:adjustRightInd w:val="0"/>
              <w:spacing w:before="40" w:after="40" w:line="360" w:lineRule="exact"/>
              <w:jc w:val="center"/>
              <w:textAlignment w:val="baseline"/>
              <w:rPr>
                <w:rFonts w:ascii="ＭＳ 明朝" w:eastAsia="ＭＳ 明朝" w:hAnsi="Century" w:cs="Times New Roman"/>
                <w:kern w:val="0"/>
                <w:sz w:val="20"/>
                <w:szCs w:val="20"/>
              </w:rPr>
            </w:pPr>
            <w:r w:rsidRPr="00C36A02">
              <w:rPr>
                <w:rFonts w:ascii="ＭＳ 明朝" w:eastAsia="ＭＳ 明朝" w:hAnsi="ＭＳ 明朝" w:cs="ＭＳ 明朝" w:hint="eastAsia"/>
                <w:kern w:val="0"/>
                <w:sz w:val="20"/>
                <w:szCs w:val="20"/>
              </w:rPr>
              <w:t>氏　　名</w:t>
            </w:r>
          </w:p>
        </w:tc>
        <w:tc>
          <w:tcPr>
            <w:tcW w:w="1710" w:type="dxa"/>
          </w:tcPr>
          <w:p w14:paraId="1ED246E5" w14:textId="77777777" w:rsidR="00C36A02" w:rsidRPr="00C36A02" w:rsidRDefault="00C36A02" w:rsidP="00C36A02">
            <w:pPr>
              <w:widowControl/>
              <w:adjustRightInd w:val="0"/>
              <w:spacing w:before="40" w:after="40" w:line="360" w:lineRule="exact"/>
              <w:jc w:val="center"/>
              <w:textAlignment w:val="baseline"/>
              <w:rPr>
                <w:rFonts w:ascii="ＭＳ 明朝" w:eastAsia="ＭＳ 明朝" w:hAnsi="Century" w:cs="Times New Roman"/>
                <w:kern w:val="0"/>
                <w:sz w:val="20"/>
                <w:szCs w:val="20"/>
              </w:rPr>
            </w:pPr>
            <w:r w:rsidRPr="00C36A02">
              <w:rPr>
                <w:rFonts w:ascii="ＭＳ 明朝" w:eastAsia="ＭＳ 明朝" w:hAnsi="ＭＳ 明朝" w:cs="ＭＳ 明朝" w:hint="eastAsia"/>
                <w:kern w:val="0"/>
                <w:sz w:val="20"/>
                <w:szCs w:val="20"/>
              </w:rPr>
              <w:t>電話番号</w:t>
            </w:r>
          </w:p>
        </w:tc>
        <w:tc>
          <w:tcPr>
            <w:tcW w:w="1824" w:type="dxa"/>
          </w:tcPr>
          <w:p w14:paraId="03F67BD0" w14:textId="77777777" w:rsidR="00C36A02" w:rsidRPr="00C36A02" w:rsidRDefault="00C36A02" w:rsidP="00C36A02">
            <w:pPr>
              <w:widowControl/>
              <w:spacing w:before="40" w:after="40" w:line="360" w:lineRule="exact"/>
              <w:jc w:val="center"/>
              <w:rPr>
                <w:rFonts w:ascii="ＭＳ 明朝" w:eastAsia="ＭＳ 明朝" w:hAnsi="Century" w:cs="Times New Roman"/>
                <w:sz w:val="20"/>
                <w:szCs w:val="20"/>
              </w:rPr>
            </w:pPr>
            <w:r w:rsidRPr="00C36A02">
              <w:rPr>
                <w:rFonts w:ascii="ＭＳ 明朝" w:eastAsia="ＭＳ 明朝" w:hAnsi="ＭＳ 明朝" w:cs="ＭＳ 明朝" w:hint="eastAsia"/>
                <w:sz w:val="20"/>
                <w:szCs w:val="20"/>
              </w:rPr>
              <w:t>ファクシミリ番号</w:t>
            </w:r>
          </w:p>
        </w:tc>
        <w:tc>
          <w:tcPr>
            <w:tcW w:w="3078" w:type="dxa"/>
          </w:tcPr>
          <w:p w14:paraId="21F88C04" w14:textId="77777777" w:rsidR="00C36A02" w:rsidRPr="00C36A02" w:rsidRDefault="00C36A02" w:rsidP="00C36A02">
            <w:pPr>
              <w:widowControl/>
              <w:spacing w:before="40" w:after="40" w:line="360" w:lineRule="exact"/>
              <w:jc w:val="center"/>
              <w:rPr>
                <w:rFonts w:ascii="ＭＳ 明朝" w:eastAsia="ＭＳ 明朝" w:hAnsi="Century" w:cs="Times New Roman"/>
                <w:sz w:val="20"/>
                <w:szCs w:val="20"/>
              </w:rPr>
            </w:pPr>
            <w:r w:rsidRPr="00C36A02">
              <w:rPr>
                <w:rFonts w:ascii="ＭＳ 明朝" w:eastAsia="ＭＳ 明朝" w:hAnsi="ＭＳ 明朝" w:cs="Times New Roman"/>
                <w:sz w:val="20"/>
                <w:szCs w:val="20"/>
              </w:rPr>
              <w:t>E-mail</w:t>
            </w:r>
            <w:r w:rsidRPr="00C36A02">
              <w:rPr>
                <w:rFonts w:ascii="ＭＳ 明朝" w:eastAsia="ＭＳ 明朝" w:hAnsi="ＭＳ 明朝" w:cs="ＭＳ 明朝" w:hint="eastAsia"/>
                <w:sz w:val="20"/>
                <w:szCs w:val="20"/>
              </w:rPr>
              <w:t>アドレス</w:t>
            </w:r>
          </w:p>
        </w:tc>
      </w:tr>
      <w:tr w:rsidR="00C36A02" w:rsidRPr="00C36A02" w14:paraId="0B81AD4E" w14:textId="77777777" w:rsidTr="00872861">
        <w:tc>
          <w:tcPr>
            <w:tcW w:w="2280" w:type="dxa"/>
          </w:tcPr>
          <w:p w14:paraId="0CE249AE" w14:textId="77777777" w:rsidR="00C36A02" w:rsidRPr="00C36A02" w:rsidRDefault="00C36A02" w:rsidP="00C36A02">
            <w:pPr>
              <w:widowControl/>
              <w:spacing w:before="100" w:after="100" w:line="360" w:lineRule="exact"/>
              <w:jc w:val="left"/>
              <w:rPr>
                <w:rFonts w:ascii="ＭＳ 明朝" w:eastAsia="ＭＳ 明朝" w:hAnsi="Century" w:cs="Times New Roman"/>
                <w:sz w:val="20"/>
                <w:szCs w:val="20"/>
              </w:rPr>
            </w:pPr>
            <w:r w:rsidRPr="00C36A02">
              <w:rPr>
                <w:rFonts w:ascii="ＭＳ 明朝" w:eastAsia="ＭＳ 明朝" w:hAnsi="ＭＳ 明朝" w:cs="Times New Roman"/>
                <w:sz w:val="20"/>
                <w:szCs w:val="20"/>
              </w:rPr>
              <w:t>1</w:t>
            </w:r>
            <w:r w:rsidRPr="00C36A02">
              <w:rPr>
                <w:rFonts w:ascii="ＭＳ 明朝" w:eastAsia="ＭＳ 明朝" w:hAnsi="ＭＳ 明朝" w:cs="ＭＳ 明朝" w:hint="eastAsia"/>
                <w:sz w:val="20"/>
                <w:szCs w:val="20"/>
              </w:rPr>
              <w:t>．</w:t>
            </w:r>
          </w:p>
        </w:tc>
        <w:tc>
          <w:tcPr>
            <w:tcW w:w="1482" w:type="dxa"/>
          </w:tcPr>
          <w:p w14:paraId="60315C52" w14:textId="77777777" w:rsidR="00C36A02" w:rsidRPr="00C36A02" w:rsidRDefault="00C36A02" w:rsidP="00C36A02">
            <w:pPr>
              <w:widowControl/>
              <w:adjustRightInd w:val="0"/>
              <w:spacing w:before="100" w:after="100" w:line="360" w:lineRule="exact"/>
              <w:jc w:val="center"/>
              <w:textAlignment w:val="baseline"/>
              <w:rPr>
                <w:rFonts w:ascii="ＭＳ 明朝" w:eastAsia="ＭＳ 明朝" w:hAnsi="Century" w:cs="Times New Roman"/>
                <w:kern w:val="0"/>
                <w:sz w:val="20"/>
                <w:szCs w:val="20"/>
              </w:rPr>
            </w:pPr>
          </w:p>
        </w:tc>
        <w:tc>
          <w:tcPr>
            <w:tcW w:w="1710" w:type="dxa"/>
          </w:tcPr>
          <w:p w14:paraId="60AF93E6" w14:textId="77777777" w:rsidR="00C36A02" w:rsidRPr="00C36A02" w:rsidRDefault="00C36A02" w:rsidP="00C36A02">
            <w:pPr>
              <w:widowControl/>
              <w:adjustRightInd w:val="0"/>
              <w:spacing w:before="100" w:after="100" w:line="360" w:lineRule="exact"/>
              <w:jc w:val="center"/>
              <w:textAlignment w:val="baseline"/>
              <w:rPr>
                <w:rFonts w:ascii="ＭＳ 明朝" w:eastAsia="ＭＳ 明朝" w:hAnsi="Century" w:cs="Times New Roman"/>
                <w:kern w:val="0"/>
                <w:sz w:val="20"/>
                <w:szCs w:val="20"/>
              </w:rPr>
            </w:pPr>
          </w:p>
        </w:tc>
        <w:tc>
          <w:tcPr>
            <w:tcW w:w="1824" w:type="dxa"/>
          </w:tcPr>
          <w:p w14:paraId="4AC9BDCA" w14:textId="77777777" w:rsidR="00C36A02" w:rsidRPr="00C36A02" w:rsidRDefault="00C36A02" w:rsidP="00C36A02">
            <w:pPr>
              <w:widowControl/>
              <w:spacing w:before="100" w:after="100" w:line="360" w:lineRule="exact"/>
              <w:jc w:val="center"/>
              <w:rPr>
                <w:rFonts w:ascii="ＭＳ 明朝" w:eastAsia="ＭＳ 明朝" w:hAnsi="Century" w:cs="Times New Roman"/>
                <w:sz w:val="20"/>
                <w:szCs w:val="20"/>
              </w:rPr>
            </w:pPr>
          </w:p>
        </w:tc>
        <w:tc>
          <w:tcPr>
            <w:tcW w:w="3078" w:type="dxa"/>
          </w:tcPr>
          <w:p w14:paraId="3882C30D" w14:textId="77777777" w:rsidR="00C36A02" w:rsidRPr="00C36A02" w:rsidRDefault="00C36A02" w:rsidP="00C36A02">
            <w:pPr>
              <w:widowControl/>
              <w:spacing w:before="100" w:after="100" w:line="360" w:lineRule="exact"/>
              <w:jc w:val="center"/>
              <w:rPr>
                <w:rFonts w:ascii="ＭＳ 明朝" w:eastAsia="ＭＳ 明朝" w:hAnsi="Century" w:cs="Times New Roman"/>
                <w:sz w:val="20"/>
                <w:szCs w:val="20"/>
              </w:rPr>
            </w:pPr>
          </w:p>
        </w:tc>
      </w:tr>
      <w:tr w:rsidR="00C36A02" w:rsidRPr="00C36A02" w14:paraId="3747692B" w14:textId="77777777" w:rsidTr="00872861">
        <w:tc>
          <w:tcPr>
            <w:tcW w:w="2280" w:type="dxa"/>
          </w:tcPr>
          <w:p w14:paraId="08E24C2D" w14:textId="77777777" w:rsidR="00C36A02" w:rsidRPr="00C36A02" w:rsidRDefault="00C36A02" w:rsidP="00C36A02">
            <w:pPr>
              <w:widowControl/>
              <w:spacing w:before="100" w:after="100" w:line="360" w:lineRule="exact"/>
              <w:jc w:val="left"/>
              <w:rPr>
                <w:rFonts w:ascii="ＭＳ 明朝" w:eastAsia="ＭＳ 明朝" w:hAnsi="Century" w:cs="Times New Roman"/>
                <w:sz w:val="20"/>
                <w:szCs w:val="20"/>
              </w:rPr>
            </w:pPr>
            <w:r w:rsidRPr="00C36A02">
              <w:rPr>
                <w:rFonts w:ascii="ＭＳ 明朝" w:eastAsia="ＭＳ 明朝" w:hAnsi="ＭＳ 明朝" w:cs="Times New Roman"/>
                <w:sz w:val="20"/>
                <w:szCs w:val="20"/>
              </w:rPr>
              <w:t>2</w:t>
            </w:r>
            <w:r w:rsidRPr="00C36A02">
              <w:rPr>
                <w:rFonts w:ascii="ＭＳ 明朝" w:eastAsia="ＭＳ 明朝" w:hAnsi="ＭＳ 明朝" w:cs="ＭＳ 明朝" w:hint="eastAsia"/>
                <w:sz w:val="20"/>
                <w:szCs w:val="20"/>
              </w:rPr>
              <w:t>．</w:t>
            </w:r>
          </w:p>
        </w:tc>
        <w:tc>
          <w:tcPr>
            <w:tcW w:w="1482" w:type="dxa"/>
          </w:tcPr>
          <w:p w14:paraId="6C910EB8" w14:textId="77777777" w:rsidR="00C36A02" w:rsidRPr="00C36A02" w:rsidRDefault="00C36A02" w:rsidP="00C36A02">
            <w:pPr>
              <w:widowControl/>
              <w:adjustRightInd w:val="0"/>
              <w:spacing w:before="100" w:after="100" w:line="360" w:lineRule="exact"/>
              <w:jc w:val="center"/>
              <w:textAlignment w:val="baseline"/>
              <w:rPr>
                <w:rFonts w:ascii="ＭＳ 明朝" w:eastAsia="ＭＳ 明朝" w:hAnsi="Century" w:cs="Times New Roman"/>
                <w:kern w:val="0"/>
                <w:sz w:val="20"/>
                <w:szCs w:val="20"/>
              </w:rPr>
            </w:pPr>
          </w:p>
        </w:tc>
        <w:tc>
          <w:tcPr>
            <w:tcW w:w="1710" w:type="dxa"/>
          </w:tcPr>
          <w:p w14:paraId="13EEA7C6" w14:textId="77777777" w:rsidR="00C36A02" w:rsidRPr="00C36A02" w:rsidRDefault="00C36A02" w:rsidP="00C36A02">
            <w:pPr>
              <w:widowControl/>
              <w:adjustRightInd w:val="0"/>
              <w:spacing w:before="100" w:after="100" w:line="360" w:lineRule="exact"/>
              <w:jc w:val="center"/>
              <w:textAlignment w:val="baseline"/>
              <w:rPr>
                <w:rFonts w:ascii="ＭＳ 明朝" w:eastAsia="ＭＳ 明朝" w:hAnsi="Century" w:cs="Times New Roman"/>
                <w:kern w:val="0"/>
                <w:sz w:val="20"/>
                <w:szCs w:val="20"/>
              </w:rPr>
            </w:pPr>
          </w:p>
        </w:tc>
        <w:tc>
          <w:tcPr>
            <w:tcW w:w="1824" w:type="dxa"/>
          </w:tcPr>
          <w:p w14:paraId="45A72561" w14:textId="77777777" w:rsidR="00C36A02" w:rsidRPr="00C36A02" w:rsidRDefault="00C36A02" w:rsidP="00C36A02">
            <w:pPr>
              <w:widowControl/>
              <w:spacing w:before="100" w:after="100" w:line="360" w:lineRule="exact"/>
              <w:jc w:val="center"/>
              <w:rPr>
                <w:rFonts w:ascii="ＭＳ 明朝" w:eastAsia="ＭＳ 明朝" w:hAnsi="Century" w:cs="Times New Roman"/>
                <w:sz w:val="20"/>
                <w:szCs w:val="20"/>
              </w:rPr>
            </w:pPr>
          </w:p>
        </w:tc>
        <w:tc>
          <w:tcPr>
            <w:tcW w:w="3078" w:type="dxa"/>
          </w:tcPr>
          <w:p w14:paraId="3851DAE6" w14:textId="77777777" w:rsidR="00C36A02" w:rsidRPr="00C36A02" w:rsidRDefault="00C36A02" w:rsidP="00C36A02">
            <w:pPr>
              <w:widowControl/>
              <w:spacing w:before="100" w:after="100" w:line="360" w:lineRule="exact"/>
              <w:jc w:val="center"/>
              <w:rPr>
                <w:rFonts w:ascii="ＭＳ 明朝" w:eastAsia="ＭＳ 明朝" w:hAnsi="Century" w:cs="Times New Roman"/>
                <w:sz w:val="20"/>
                <w:szCs w:val="20"/>
              </w:rPr>
            </w:pPr>
          </w:p>
        </w:tc>
      </w:tr>
      <w:tr w:rsidR="00C36A02" w:rsidRPr="00C36A02" w14:paraId="46128271" w14:textId="77777777" w:rsidTr="00872861">
        <w:trPr>
          <w:trHeight w:val="472"/>
        </w:trPr>
        <w:tc>
          <w:tcPr>
            <w:tcW w:w="10374" w:type="dxa"/>
            <w:gridSpan w:val="5"/>
            <w:tcBorders>
              <w:bottom w:val="single" w:sz="12" w:space="0" w:color="auto"/>
            </w:tcBorders>
          </w:tcPr>
          <w:p w14:paraId="499A78A1" w14:textId="77777777" w:rsidR="00C36A02" w:rsidRPr="00C36A02" w:rsidRDefault="00C36A02" w:rsidP="00C36A02">
            <w:pPr>
              <w:widowControl/>
              <w:spacing w:before="100" w:after="100" w:line="360" w:lineRule="exact"/>
              <w:jc w:val="left"/>
              <w:rPr>
                <w:rFonts w:ascii="ＭＳ 明朝" w:eastAsia="ＭＳ 明朝" w:hAnsi="Century" w:cs="Times New Roman"/>
                <w:sz w:val="20"/>
                <w:szCs w:val="20"/>
              </w:rPr>
            </w:pPr>
            <w:r w:rsidRPr="00C36A02">
              <w:rPr>
                <w:rFonts w:ascii="ＭＳ 明朝" w:eastAsia="ＭＳ 明朝" w:hAnsi="ＭＳ 明朝" w:cs="Times New Roman" w:hint="eastAsia"/>
                <w:sz w:val="20"/>
                <w:szCs w:val="20"/>
              </w:rPr>
              <w:t>住所：〒</w:t>
            </w:r>
          </w:p>
        </w:tc>
      </w:tr>
    </w:tbl>
    <w:p w14:paraId="4F230D9B" w14:textId="77777777" w:rsidR="00C36A02" w:rsidRPr="00C36A02" w:rsidRDefault="00C36A02" w:rsidP="00C36A02">
      <w:pPr>
        <w:widowControl/>
        <w:spacing w:line="360" w:lineRule="exact"/>
        <w:jc w:val="left"/>
        <w:rPr>
          <w:rFonts w:ascii="ＭＳ 明朝" w:eastAsia="ＭＳ 明朝" w:hAnsi="Century" w:cs="Times New Roman"/>
          <w:sz w:val="20"/>
          <w:szCs w:val="20"/>
        </w:rPr>
      </w:pPr>
    </w:p>
    <w:tbl>
      <w:tblPr>
        <w:tblW w:w="10374" w:type="dxa"/>
        <w:tblInd w:w="-5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80"/>
        <w:gridCol w:w="1482"/>
        <w:gridCol w:w="1710"/>
        <w:gridCol w:w="1824"/>
        <w:gridCol w:w="3078"/>
      </w:tblGrid>
      <w:tr w:rsidR="00C36A02" w:rsidRPr="00C36A02" w14:paraId="06E54C42" w14:textId="77777777" w:rsidTr="00872861">
        <w:trPr>
          <w:cantSplit/>
          <w:trHeight w:val="420"/>
        </w:trPr>
        <w:tc>
          <w:tcPr>
            <w:tcW w:w="10374" w:type="dxa"/>
            <w:gridSpan w:val="5"/>
            <w:tcBorders>
              <w:top w:val="single" w:sz="12" w:space="0" w:color="auto"/>
            </w:tcBorders>
            <w:vAlign w:val="center"/>
          </w:tcPr>
          <w:p w14:paraId="0ECDC402" w14:textId="77777777" w:rsidR="00C36A02" w:rsidRPr="00C36A02" w:rsidRDefault="00C36A02" w:rsidP="00C36A02">
            <w:pPr>
              <w:widowControl/>
              <w:adjustRightInd w:val="0"/>
              <w:spacing w:line="360" w:lineRule="exact"/>
              <w:jc w:val="left"/>
              <w:textAlignment w:val="baseline"/>
              <w:rPr>
                <w:rFonts w:ascii="ＭＳ 明朝" w:eastAsia="ＭＳ 明朝" w:hAnsi="ＭＳ 明朝" w:cs="Times New Roman"/>
                <w:kern w:val="0"/>
                <w:sz w:val="20"/>
                <w:szCs w:val="20"/>
              </w:rPr>
            </w:pPr>
            <w:r w:rsidRPr="00C36A02">
              <w:rPr>
                <w:rFonts w:ascii="ＭＳ 明朝" w:eastAsia="ＭＳ 明朝" w:hAnsi="ＭＳ 明朝" w:cs="Times New Roman" w:hint="eastAsia"/>
                <w:kern w:val="0"/>
                <w:sz w:val="20"/>
                <w:szCs w:val="20"/>
              </w:rPr>
              <w:t>乙の連絡先（優先順位を付けて</w:t>
            </w:r>
            <w:r w:rsidRPr="00C36A02">
              <w:rPr>
                <w:rFonts w:ascii="ＭＳ 明朝" w:eastAsia="ＭＳ 明朝" w:hAnsi="ＭＳ 明朝" w:cs="Times New Roman"/>
                <w:kern w:val="0"/>
                <w:sz w:val="20"/>
                <w:szCs w:val="20"/>
              </w:rPr>
              <w:t>2</w:t>
            </w:r>
            <w:r w:rsidRPr="00C36A02">
              <w:rPr>
                <w:rFonts w:ascii="ＭＳ 明朝" w:eastAsia="ＭＳ 明朝" w:hAnsi="ＭＳ 明朝" w:cs="Times New Roman" w:hint="eastAsia"/>
                <w:kern w:val="0"/>
                <w:sz w:val="20"/>
                <w:szCs w:val="20"/>
              </w:rPr>
              <w:t>名まで記入して下さい）</w:t>
            </w:r>
          </w:p>
        </w:tc>
      </w:tr>
      <w:tr w:rsidR="00C36A02" w:rsidRPr="00C36A02" w14:paraId="76A852E7" w14:textId="77777777" w:rsidTr="00872861">
        <w:tc>
          <w:tcPr>
            <w:tcW w:w="2280" w:type="dxa"/>
          </w:tcPr>
          <w:p w14:paraId="25AB370D" w14:textId="77777777" w:rsidR="00C36A02" w:rsidRPr="00C36A02" w:rsidRDefault="00C36A02" w:rsidP="00C36A02">
            <w:pPr>
              <w:widowControl/>
              <w:spacing w:before="40" w:after="40" w:line="360" w:lineRule="exact"/>
              <w:jc w:val="center"/>
              <w:rPr>
                <w:rFonts w:ascii="ＭＳ 明朝" w:eastAsia="ＭＳ 明朝" w:hAnsi="Century" w:cs="Times New Roman"/>
                <w:sz w:val="20"/>
                <w:szCs w:val="20"/>
              </w:rPr>
            </w:pPr>
            <w:r w:rsidRPr="00C36A02">
              <w:rPr>
                <w:rFonts w:ascii="ＭＳ 明朝" w:eastAsia="ＭＳ 明朝" w:hAnsi="ＭＳ 明朝" w:cs="ＭＳ 明朝" w:hint="eastAsia"/>
                <w:sz w:val="20"/>
                <w:szCs w:val="20"/>
              </w:rPr>
              <w:t>部署・役職</w:t>
            </w:r>
          </w:p>
        </w:tc>
        <w:tc>
          <w:tcPr>
            <w:tcW w:w="1482" w:type="dxa"/>
          </w:tcPr>
          <w:p w14:paraId="346BB49B" w14:textId="77777777" w:rsidR="00C36A02" w:rsidRPr="00C36A02" w:rsidRDefault="00C36A02" w:rsidP="00C36A02">
            <w:pPr>
              <w:widowControl/>
              <w:adjustRightInd w:val="0"/>
              <w:spacing w:before="40" w:after="40" w:line="360" w:lineRule="exact"/>
              <w:jc w:val="center"/>
              <w:textAlignment w:val="baseline"/>
              <w:rPr>
                <w:rFonts w:ascii="ＭＳ 明朝" w:eastAsia="ＭＳ 明朝" w:hAnsi="Century" w:cs="Times New Roman"/>
                <w:kern w:val="0"/>
                <w:sz w:val="20"/>
                <w:szCs w:val="20"/>
              </w:rPr>
            </w:pPr>
            <w:r w:rsidRPr="00C36A02">
              <w:rPr>
                <w:rFonts w:ascii="ＭＳ 明朝" w:eastAsia="ＭＳ 明朝" w:hAnsi="ＭＳ 明朝" w:cs="ＭＳ 明朝" w:hint="eastAsia"/>
                <w:kern w:val="0"/>
                <w:sz w:val="20"/>
                <w:szCs w:val="20"/>
              </w:rPr>
              <w:t>氏　　名</w:t>
            </w:r>
          </w:p>
        </w:tc>
        <w:tc>
          <w:tcPr>
            <w:tcW w:w="1710" w:type="dxa"/>
          </w:tcPr>
          <w:p w14:paraId="22FC71B5" w14:textId="77777777" w:rsidR="00C36A02" w:rsidRPr="00C36A02" w:rsidRDefault="00C36A02" w:rsidP="00C36A02">
            <w:pPr>
              <w:widowControl/>
              <w:adjustRightInd w:val="0"/>
              <w:spacing w:before="40" w:after="40" w:line="360" w:lineRule="exact"/>
              <w:jc w:val="center"/>
              <w:textAlignment w:val="baseline"/>
              <w:rPr>
                <w:rFonts w:ascii="ＭＳ 明朝" w:eastAsia="ＭＳ 明朝" w:hAnsi="Century" w:cs="Times New Roman"/>
                <w:kern w:val="0"/>
                <w:sz w:val="20"/>
                <w:szCs w:val="20"/>
              </w:rPr>
            </w:pPr>
            <w:r w:rsidRPr="00C36A02">
              <w:rPr>
                <w:rFonts w:ascii="ＭＳ 明朝" w:eastAsia="ＭＳ 明朝" w:hAnsi="ＭＳ 明朝" w:cs="ＭＳ 明朝" w:hint="eastAsia"/>
                <w:kern w:val="0"/>
                <w:sz w:val="20"/>
                <w:szCs w:val="20"/>
              </w:rPr>
              <w:t>電話番号</w:t>
            </w:r>
          </w:p>
        </w:tc>
        <w:tc>
          <w:tcPr>
            <w:tcW w:w="1824" w:type="dxa"/>
          </w:tcPr>
          <w:p w14:paraId="49A2E699" w14:textId="77777777" w:rsidR="00C36A02" w:rsidRPr="00C36A02" w:rsidRDefault="00C36A02" w:rsidP="00C36A02">
            <w:pPr>
              <w:widowControl/>
              <w:spacing w:before="40" w:after="40" w:line="360" w:lineRule="exact"/>
              <w:jc w:val="center"/>
              <w:rPr>
                <w:rFonts w:ascii="ＭＳ 明朝" w:eastAsia="ＭＳ 明朝" w:hAnsi="Century" w:cs="Times New Roman"/>
                <w:sz w:val="20"/>
                <w:szCs w:val="20"/>
              </w:rPr>
            </w:pPr>
            <w:r w:rsidRPr="00C36A02">
              <w:rPr>
                <w:rFonts w:ascii="ＭＳ 明朝" w:eastAsia="ＭＳ 明朝" w:hAnsi="ＭＳ 明朝" w:cs="ＭＳ 明朝" w:hint="eastAsia"/>
                <w:sz w:val="20"/>
                <w:szCs w:val="20"/>
              </w:rPr>
              <w:t>ファクシミリ番号</w:t>
            </w:r>
          </w:p>
        </w:tc>
        <w:tc>
          <w:tcPr>
            <w:tcW w:w="3078" w:type="dxa"/>
          </w:tcPr>
          <w:p w14:paraId="09755E1E" w14:textId="77777777" w:rsidR="00C36A02" w:rsidRPr="00C36A02" w:rsidRDefault="00C36A02" w:rsidP="00C36A02">
            <w:pPr>
              <w:widowControl/>
              <w:spacing w:before="40" w:after="40" w:line="360" w:lineRule="exact"/>
              <w:jc w:val="center"/>
              <w:rPr>
                <w:rFonts w:ascii="ＭＳ 明朝" w:eastAsia="ＭＳ 明朝" w:hAnsi="Century" w:cs="Times New Roman"/>
                <w:sz w:val="20"/>
                <w:szCs w:val="20"/>
              </w:rPr>
            </w:pPr>
            <w:r w:rsidRPr="00C36A02">
              <w:rPr>
                <w:rFonts w:ascii="ＭＳ 明朝" w:eastAsia="ＭＳ 明朝" w:hAnsi="ＭＳ 明朝" w:cs="Times New Roman"/>
                <w:sz w:val="20"/>
                <w:szCs w:val="20"/>
              </w:rPr>
              <w:t>E-mail</w:t>
            </w:r>
            <w:r w:rsidRPr="00C36A02">
              <w:rPr>
                <w:rFonts w:ascii="ＭＳ 明朝" w:eastAsia="ＭＳ 明朝" w:hAnsi="ＭＳ 明朝" w:cs="ＭＳ 明朝" w:hint="eastAsia"/>
                <w:sz w:val="20"/>
                <w:szCs w:val="20"/>
              </w:rPr>
              <w:t>アドレス</w:t>
            </w:r>
          </w:p>
        </w:tc>
      </w:tr>
      <w:tr w:rsidR="00C36A02" w:rsidRPr="00C36A02" w14:paraId="61A7B5B7" w14:textId="77777777" w:rsidTr="00872861">
        <w:trPr>
          <w:trHeight w:val="322"/>
        </w:trPr>
        <w:tc>
          <w:tcPr>
            <w:tcW w:w="2280" w:type="dxa"/>
          </w:tcPr>
          <w:p w14:paraId="328155FD" w14:textId="77777777" w:rsidR="00C36A02" w:rsidRPr="00C36A02" w:rsidRDefault="00C36A02" w:rsidP="00C36A02">
            <w:pPr>
              <w:widowControl/>
              <w:spacing w:before="100" w:after="100" w:line="360" w:lineRule="exact"/>
              <w:jc w:val="left"/>
              <w:rPr>
                <w:rFonts w:ascii="ＭＳ 明朝" w:eastAsia="ＭＳ 明朝" w:hAnsi="Century" w:cs="Times New Roman"/>
                <w:sz w:val="20"/>
                <w:szCs w:val="20"/>
              </w:rPr>
            </w:pPr>
            <w:r w:rsidRPr="00C36A02">
              <w:rPr>
                <w:rFonts w:ascii="ＭＳ 明朝" w:eastAsia="ＭＳ 明朝" w:hAnsi="ＭＳ 明朝" w:cs="Times New Roman"/>
                <w:sz w:val="20"/>
                <w:szCs w:val="20"/>
              </w:rPr>
              <w:t>1</w:t>
            </w:r>
            <w:r w:rsidRPr="00C36A02">
              <w:rPr>
                <w:rFonts w:ascii="ＭＳ 明朝" w:eastAsia="ＭＳ 明朝" w:hAnsi="ＭＳ 明朝" w:cs="ＭＳ 明朝" w:hint="eastAsia"/>
                <w:sz w:val="20"/>
                <w:szCs w:val="20"/>
              </w:rPr>
              <w:t>．</w:t>
            </w:r>
          </w:p>
        </w:tc>
        <w:tc>
          <w:tcPr>
            <w:tcW w:w="1482" w:type="dxa"/>
          </w:tcPr>
          <w:p w14:paraId="26CC9E4F" w14:textId="77777777" w:rsidR="00C36A02" w:rsidRPr="00C36A02" w:rsidRDefault="00C36A02" w:rsidP="00C36A02">
            <w:pPr>
              <w:widowControl/>
              <w:adjustRightInd w:val="0"/>
              <w:spacing w:before="100" w:after="100" w:line="360" w:lineRule="exact"/>
              <w:jc w:val="center"/>
              <w:textAlignment w:val="baseline"/>
              <w:rPr>
                <w:rFonts w:ascii="ＭＳ 明朝" w:eastAsia="ＭＳ 明朝" w:hAnsi="Century" w:cs="Times New Roman"/>
                <w:kern w:val="0"/>
                <w:sz w:val="20"/>
                <w:szCs w:val="20"/>
              </w:rPr>
            </w:pPr>
          </w:p>
        </w:tc>
        <w:tc>
          <w:tcPr>
            <w:tcW w:w="1710" w:type="dxa"/>
          </w:tcPr>
          <w:p w14:paraId="12E1F68C" w14:textId="77777777" w:rsidR="00C36A02" w:rsidRPr="00C36A02" w:rsidRDefault="00C36A02" w:rsidP="00C36A02">
            <w:pPr>
              <w:widowControl/>
              <w:adjustRightInd w:val="0"/>
              <w:spacing w:before="100" w:after="100" w:line="360" w:lineRule="exact"/>
              <w:jc w:val="center"/>
              <w:textAlignment w:val="baseline"/>
              <w:rPr>
                <w:rFonts w:ascii="ＭＳ 明朝" w:eastAsia="ＭＳ 明朝" w:hAnsi="Century" w:cs="Times New Roman"/>
                <w:kern w:val="0"/>
                <w:sz w:val="20"/>
                <w:szCs w:val="20"/>
              </w:rPr>
            </w:pPr>
          </w:p>
        </w:tc>
        <w:tc>
          <w:tcPr>
            <w:tcW w:w="1824" w:type="dxa"/>
          </w:tcPr>
          <w:p w14:paraId="01BC1508" w14:textId="77777777" w:rsidR="00C36A02" w:rsidRPr="00C36A02" w:rsidRDefault="00C36A02" w:rsidP="00C36A02">
            <w:pPr>
              <w:widowControl/>
              <w:spacing w:before="100" w:after="100" w:line="360" w:lineRule="exact"/>
              <w:jc w:val="center"/>
              <w:rPr>
                <w:rFonts w:ascii="ＭＳ 明朝" w:eastAsia="ＭＳ 明朝" w:hAnsi="Century" w:cs="Times New Roman"/>
                <w:sz w:val="20"/>
                <w:szCs w:val="20"/>
              </w:rPr>
            </w:pPr>
          </w:p>
        </w:tc>
        <w:tc>
          <w:tcPr>
            <w:tcW w:w="3078" w:type="dxa"/>
          </w:tcPr>
          <w:p w14:paraId="277F81EA" w14:textId="77777777" w:rsidR="00C36A02" w:rsidRPr="00C36A02" w:rsidRDefault="00C36A02" w:rsidP="00C36A02">
            <w:pPr>
              <w:widowControl/>
              <w:spacing w:before="100" w:after="100" w:line="360" w:lineRule="exact"/>
              <w:jc w:val="center"/>
              <w:rPr>
                <w:rFonts w:ascii="ＭＳ 明朝" w:eastAsia="ＭＳ 明朝" w:hAnsi="Century" w:cs="Times New Roman"/>
                <w:sz w:val="20"/>
                <w:szCs w:val="20"/>
              </w:rPr>
            </w:pPr>
          </w:p>
        </w:tc>
      </w:tr>
      <w:tr w:rsidR="00C36A02" w:rsidRPr="00C36A02" w14:paraId="35367DA2" w14:textId="77777777" w:rsidTr="00872861">
        <w:tc>
          <w:tcPr>
            <w:tcW w:w="2280" w:type="dxa"/>
          </w:tcPr>
          <w:p w14:paraId="79F317CD" w14:textId="77777777" w:rsidR="00C36A02" w:rsidRPr="00C36A02" w:rsidRDefault="00C36A02" w:rsidP="00C36A02">
            <w:pPr>
              <w:widowControl/>
              <w:spacing w:before="100" w:after="100" w:line="360" w:lineRule="exact"/>
              <w:jc w:val="left"/>
              <w:rPr>
                <w:rFonts w:ascii="ＭＳ 明朝" w:eastAsia="ＭＳ 明朝" w:hAnsi="Century" w:cs="Times New Roman"/>
                <w:sz w:val="20"/>
                <w:szCs w:val="20"/>
              </w:rPr>
            </w:pPr>
            <w:r w:rsidRPr="00C36A02">
              <w:rPr>
                <w:rFonts w:ascii="ＭＳ 明朝" w:eastAsia="ＭＳ 明朝" w:hAnsi="ＭＳ 明朝" w:cs="Times New Roman"/>
                <w:sz w:val="20"/>
                <w:szCs w:val="20"/>
              </w:rPr>
              <w:t>2</w:t>
            </w:r>
            <w:r w:rsidRPr="00C36A02">
              <w:rPr>
                <w:rFonts w:ascii="ＭＳ 明朝" w:eastAsia="ＭＳ 明朝" w:hAnsi="ＭＳ 明朝" w:cs="ＭＳ 明朝" w:hint="eastAsia"/>
                <w:sz w:val="20"/>
                <w:szCs w:val="20"/>
              </w:rPr>
              <w:t>．</w:t>
            </w:r>
          </w:p>
        </w:tc>
        <w:tc>
          <w:tcPr>
            <w:tcW w:w="1482" w:type="dxa"/>
          </w:tcPr>
          <w:p w14:paraId="7DE50A01" w14:textId="77777777" w:rsidR="00C36A02" w:rsidRPr="00C36A02" w:rsidRDefault="00C36A02" w:rsidP="00C36A02">
            <w:pPr>
              <w:widowControl/>
              <w:adjustRightInd w:val="0"/>
              <w:spacing w:before="100" w:after="100" w:line="360" w:lineRule="exact"/>
              <w:jc w:val="center"/>
              <w:textAlignment w:val="baseline"/>
              <w:rPr>
                <w:rFonts w:ascii="ＭＳ 明朝" w:eastAsia="ＭＳ 明朝" w:hAnsi="Century" w:cs="Times New Roman"/>
                <w:kern w:val="0"/>
                <w:sz w:val="20"/>
                <w:szCs w:val="20"/>
              </w:rPr>
            </w:pPr>
          </w:p>
        </w:tc>
        <w:tc>
          <w:tcPr>
            <w:tcW w:w="1710" w:type="dxa"/>
          </w:tcPr>
          <w:p w14:paraId="56BDD65A" w14:textId="77777777" w:rsidR="00C36A02" w:rsidRPr="00C36A02" w:rsidRDefault="00C36A02" w:rsidP="00C36A02">
            <w:pPr>
              <w:widowControl/>
              <w:adjustRightInd w:val="0"/>
              <w:spacing w:before="100" w:after="100" w:line="360" w:lineRule="exact"/>
              <w:jc w:val="center"/>
              <w:textAlignment w:val="baseline"/>
              <w:rPr>
                <w:rFonts w:ascii="ＭＳ 明朝" w:eastAsia="ＭＳ 明朝" w:hAnsi="Century" w:cs="Times New Roman"/>
                <w:kern w:val="0"/>
                <w:sz w:val="20"/>
                <w:szCs w:val="20"/>
              </w:rPr>
            </w:pPr>
          </w:p>
        </w:tc>
        <w:tc>
          <w:tcPr>
            <w:tcW w:w="1824" w:type="dxa"/>
          </w:tcPr>
          <w:p w14:paraId="4BD51CA0" w14:textId="77777777" w:rsidR="00C36A02" w:rsidRPr="00C36A02" w:rsidRDefault="00C36A02" w:rsidP="00C36A02">
            <w:pPr>
              <w:widowControl/>
              <w:spacing w:before="100" w:after="100" w:line="360" w:lineRule="exact"/>
              <w:jc w:val="center"/>
              <w:rPr>
                <w:rFonts w:ascii="ＭＳ 明朝" w:eastAsia="ＭＳ 明朝" w:hAnsi="Century" w:cs="Times New Roman"/>
                <w:sz w:val="20"/>
                <w:szCs w:val="20"/>
              </w:rPr>
            </w:pPr>
          </w:p>
        </w:tc>
        <w:tc>
          <w:tcPr>
            <w:tcW w:w="3078" w:type="dxa"/>
          </w:tcPr>
          <w:p w14:paraId="49B80F79" w14:textId="77777777" w:rsidR="00C36A02" w:rsidRPr="00C36A02" w:rsidRDefault="00C36A02" w:rsidP="00C36A02">
            <w:pPr>
              <w:widowControl/>
              <w:spacing w:before="100" w:after="100" w:line="360" w:lineRule="exact"/>
              <w:jc w:val="center"/>
              <w:rPr>
                <w:rFonts w:ascii="ＭＳ 明朝" w:eastAsia="ＭＳ 明朝" w:hAnsi="Century" w:cs="Times New Roman"/>
                <w:sz w:val="20"/>
                <w:szCs w:val="20"/>
              </w:rPr>
            </w:pPr>
          </w:p>
        </w:tc>
      </w:tr>
      <w:tr w:rsidR="00C36A02" w:rsidRPr="00C36A02" w14:paraId="3E080D66" w14:textId="77777777" w:rsidTr="00872861">
        <w:tc>
          <w:tcPr>
            <w:tcW w:w="10374" w:type="dxa"/>
            <w:gridSpan w:val="5"/>
            <w:tcBorders>
              <w:bottom w:val="single" w:sz="12" w:space="0" w:color="auto"/>
            </w:tcBorders>
          </w:tcPr>
          <w:p w14:paraId="067E802E" w14:textId="77777777" w:rsidR="00C36A02" w:rsidRPr="00C36A02" w:rsidRDefault="00C36A02" w:rsidP="00C36A02">
            <w:pPr>
              <w:widowControl/>
              <w:spacing w:before="100" w:after="100" w:line="360" w:lineRule="exact"/>
              <w:jc w:val="left"/>
              <w:rPr>
                <w:rFonts w:ascii="ＭＳ 明朝" w:eastAsia="ＭＳ 明朝" w:hAnsi="Century" w:cs="Times New Roman"/>
                <w:sz w:val="20"/>
                <w:szCs w:val="20"/>
              </w:rPr>
            </w:pPr>
            <w:r w:rsidRPr="00C36A02">
              <w:rPr>
                <w:rFonts w:ascii="ＭＳ 明朝" w:eastAsia="ＭＳ 明朝" w:hAnsi="ＭＳ 明朝" w:cs="Times New Roman" w:hint="eastAsia"/>
                <w:sz w:val="20"/>
                <w:szCs w:val="20"/>
              </w:rPr>
              <w:t>住所：〒</w:t>
            </w:r>
          </w:p>
        </w:tc>
      </w:tr>
    </w:tbl>
    <w:p w14:paraId="2CE62923" w14:textId="71A30C8C" w:rsidR="00EA584D" w:rsidRPr="00CB3730" w:rsidRDefault="00EA584D" w:rsidP="00CB3730">
      <w:pPr>
        <w:widowControl/>
        <w:spacing w:line="0" w:lineRule="atLeast"/>
        <w:jc w:val="right"/>
        <w:rPr>
          <w:sz w:val="2"/>
          <w:szCs w:val="2"/>
        </w:rPr>
      </w:pPr>
    </w:p>
    <w:sectPr w:rsidR="00EA584D" w:rsidRPr="00CB3730" w:rsidSect="006121A2">
      <w:pgSz w:w="11906" w:h="16838"/>
      <w:pgMar w:top="1134" w:right="1418" w:bottom="1134"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6E11D" w14:textId="77777777" w:rsidR="00456A32" w:rsidRDefault="00456A32" w:rsidP="006121A2">
      <w:r>
        <w:separator/>
      </w:r>
    </w:p>
  </w:endnote>
  <w:endnote w:type="continuationSeparator" w:id="0">
    <w:p w14:paraId="52AC8A3F" w14:textId="77777777" w:rsidR="00456A32" w:rsidRDefault="00456A32" w:rsidP="0061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171787"/>
      <w:docPartObj>
        <w:docPartGallery w:val="Page Numbers (Bottom of Page)"/>
        <w:docPartUnique/>
      </w:docPartObj>
    </w:sdtPr>
    <w:sdtEndPr/>
    <w:sdtContent>
      <w:p w14:paraId="02FF6897" w14:textId="17918CC3" w:rsidR="00456A32" w:rsidRDefault="00456A32" w:rsidP="00F4209B">
        <w:pPr>
          <w:pStyle w:val="a6"/>
          <w:jc w:val="center"/>
        </w:pPr>
        <w:r>
          <w:fldChar w:fldCharType="begin"/>
        </w:r>
        <w:r>
          <w:instrText>PAGE   \* MERGEFORMAT</w:instrText>
        </w:r>
        <w:r>
          <w:fldChar w:fldCharType="separate"/>
        </w:r>
        <w:r w:rsidR="00DA60E0" w:rsidRPr="00DA60E0">
          <w:rPr>
            <w:noProof/>
            <w:lang w:val="ja-JP"/>
          </w:rP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287250"/>
      <w:docPartObj>
        <w:docPartGallery w:val="Page Numbers (Bottom of Page)"/>
        <w:docPartUnique/>
      </w:docPartObj>
    </w:sdtPr>
    <w:sdtEndPr/>
    <w:sdtContent>
      <w:p w14:paraId="7A282C5D" w14:textId="41E62A17" w:rsidR="00456A32" w:rsidRDefault="00456A32" w:rsidP="00F4209B">
        <w:pPr>
          <w:pStyle w:val="a6"/>
          <w:jc w:val="center"/>
        </w:pPr>
        <w:r>
          <w:fldChar w:fldCharType="begin"/>
        </w:r>
        <w:r>
          <w:instrText>PAGE   \* MERGEFORMAT</w:instrText>
        </w:r>
        <w:r>
          <w:fldChar w:fldCharType="separate"/>
        </w:r>
        <w:r w:rsidR="00DA60E0" w:rsidRPr="00DA60E0">
          <w:rPr>
            <w:noProof/>
            <w:lang w:val="ja-JP"/>
          </w:rPr>
          <w:t>29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786762"/>
      <w:docPartObj>
        <w:docPartGallery w:val="Page Numbers (Bottom of Page)"/>
        <w:docPartUnique/>
      </w:docPartObj>
    </w:sdtPr>
    <w:sdtEndPr/>
    <w:sdtContent>
      <w:p w14:paraId="210DE222" w14:textId="3EA3F1C9" w:rsidR="00456A32" w:rsidRDefault="00456A32" w:rsidP="00F4209B">
        <w:pPr>
          <w:pStyle w:val="a6"/>
          <w:jc w:val="center"/>
        </w:pPr>
        <w:r>
          <w:fldChar w:fldCharType="begin"/>
        </w:r>
        <w:r>
          <w:instrText>PAGE   \* MERGEFORMAT</w:instrText>
        </w:r>
        <w:r>
          <w:fldChar w:fldCharType="separate"/>
        </w:r>
        <w:r w:rsidR="00DA60E0" w:rsidRPr="00DA60E0">
          <w:rPr>
            <w:noProof/>
            <w:lang w:val="ja-JP"/>
          </w:rPr>
          <w:t>34</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541470"/>
      <w:docPartObj>
        <w:docPartGallery w:val="Page Numbers (Bottom of Page)"/>
        <w:docPartUnique/>
      </w:docPartObj>
    </w:sdtPr>
    <w:sdtEndPr/>
    <w:sdtContent>
      <w:p w14:paraId="5DA21E26" w14:textId="7E4B1D5E" w:rsidR="00456A32" w:rsidRDefault="00456A32" w:rsidP="00F4209B">
        <w:pPr>
          <w:pStyle w:val="a6"/>
          <w:jc w:val="center"/>
        </w:pPr>
        <w:r>
          <w:fldChar w:fldCharType="begin"/>
        </w:r>
        <w:r>
          <w:instrText>PAGE   \* MERGEFORMAT</w:instrText>
        </w:r>
        <w:r>
          <w:fldChar w:fldCharType="separate"/>
        </w:r>
        <w:r w:rsidR="00DA60E0" w:rsidRPr="00DA60E0">
          <w:rPr>
            <w:noProof/>
            <w:lang w:val="ja-JP"/>
          </w:rPr>
          <w:t>36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36EF" w14:textId="07E4E671" w:rsidR="00456A32" w:rsidRDefault="00456A32" w:rsidP="00F4209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CD3A3" w14:textId="77777777" w:rsidR="00456A32" w:rsidRDefault="00456A32" w:rsidP="006121A2">
      <w:r>
        <w:separator/>
      </w:r>
    </w:p>
  </w:footnote>
  <w:footnote w:type="continuationSeparator" w:id="0">
    <w:p w14:paraId="5EEB12E1" w14:textId="77777777" w:rsidR="00456A32" w:rsidRDefault="00456A32" w:rsidP="00612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4ED"/>
    <w:multiLevelType w:val="hybridMultilevel"/>
    <w:tmpl w:val="96E8E876"/>
    <w:lvl w:ilvl="0" w:tplc="DED88CC2">
      <w:start w:val="1"/>
      <w:numFmt w:val="bullet"/>
      <w:lvlText w:val="○"/>
      <w:lvlJc w:val="left"/>
      <w:pPr>
        <w:ind w:left="3255" w:hanging="420"/>
      </w:pPr>
      <w:rPr>
        <w:rFonts w:ascii="ＭＳ Ｐゴシック" w:eastAsia="ＭＳ Ｐゴシック" w:hAnsi="ＭＳ Ｐゴシック"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 w15:restartNumberingAfterBreak="0">
    <w:nsid w:val="03C55E65"/>
    <w:multiLevelType w:val="hybridMultilevel"/>
    <w:tmpl w:val="499EA07E"/>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2" w15:restartNumberingAfterBreak="0">
    <w:nsid w:val="064E1A8F"/>
    <w:multiLevelType w:val="hybridMultilevel"/>
    <w:tmpl w:val="140C6E5A"/>
    <w:lvl w:ilvl="0" w:tplc="0409000B">
      <w:start w:val="1"/>
      <w:numFmt w:val="bullet"/>
      <w:lvlText w:val=""/>
      <w:lvlJc w:val="left"/>
      <w:pPr>
        <w:ind w:left="1342" w:hanging="420"/>
      </w:pPr>
      <w:rPr>
        <w:rFonts w:ascii="Wingdings" w:hAnsi="Wingdings" w:hint="default"/>
      </w:rPr>
    </w:lvl>
    <w:lvl w:ilvl="1" w:tplc="0409000B">
      <w:start w:val="1"/>
      <w:numFmt w:val="bullet"/>
      <w:lvlText w:val=""/>
      <w:lvlJc w:val="left"/>
      <w:pPr>
        <w:ind w:left="1762" w:hanging="420"/>
      </w:pPr>
      <w:rPr>
        <w:rFonts w:ascii="Wingdings" w:hAnsi="Wingdings" w:hint="default"/>
      </w:rPr>
    </w:lvl>
    <w:lvl w:ilvl="2" w:tplc="0409000D">
      <w:start w:val="1"/>
      <w:numFmt w:val="bullet"/>
      <w:lvlText w:val=""/>
      <w:lvlJc w:val="left"/>
      <w:pPr>
        <w:ind w:left="2182" w:hanging="420"/>
      </w:pPr>
      <w:rPr>
        <w:rFonts w:ascii="Wingdings" w:hAnsi="Wingdings" w:hint="default"/>
      </w:rPr>
    </w:lvl>
    <w:lvl w:ilvl="3" w:tplc="04090001">
      <w:start w:val="1"/>
      <w:numFmt w:val="bullet"/>
      <w:lvlText w:val=""/>
      <w:lvlJc w:val="left"/>
      <w:pPr>
        <w:ind w:left="2602" w:hanging="420"/>
      </w:pPr>
      <w:rPr>
        <w:rFonts w:ascii="Wingdings" w:hAnsi="Wingdings" w:hint="default"/>
      </w:rPr>
    </w:lvl>
    <w:lvl w:ilvl="4" w:tplc="0409000B">
      <w:start w:val="1"/>
      <w:numFmt w:val="bullet"/>
      <w:lvlText w:val=""/>
      <w:lvlJc w:val="left"/>
      <w:pPr>
        <w:ind w:left="3022" w:hanging="420"/>
      </w:pPr>
      <w:rPr>
        <w:rFonts w:ascii="Wingdings" w:hAnsi="Wingdings" w:hint="default"/>
      </w:rPr>
    </w:lvl>
    <w:lvl w:ilvl="5" w:tplc="0409000D">
      <w:start w:val="1"/>
      <w:numFmt w:val="bullet"/>
      <w:lvlText w:val=""/>
      <w:lvlJc w:val="left"/>
      <w:pPr>
        <w:ind w:left="3442" w:hanging="420"/>
      </w:pPr>
      <w:rPr>
        <w:rFonts w:ascii="Wingdings" w:hAnsi="Wingdings" w:hint="default"/>
      </w:rPr>
    </w:lvl>
    <w:lvl w:ilvl="6" w:tplc="04090001">
      <w:start w:val="1"/>
      <w:numFmt w:val="bullet"/>
      <w:lvlText w:val=""/>
      <w:lvlJc w:val="left"/>
      <w:pPr>
        <w:ind w:left="3862" w:hanging="420"/>
      </w:pPr>
      <w:rPr>
        <w:rFonts w:ascii="Wingdings" w:hAnsi="Wingdings" w:hint="default"/>
      </w:rPr>
    </w:lvl>
    <w:lvl w:ilvl="7" w:tplc="0409000B">
      <w:start w:val="1"/>
      <w:numFmt w:val="bullet"/>
      <w:lvlText w:val=""/>
      <w:lvlJc w:val="left"/>
      <w:pPr>
        <w:ind w:left="4282" w:hanging="420"/>
      </w:pPr>
      <w:rPr>
        <w:rFonts w:ascii="Wingdings" w:hAnsi="Wingdings" w:hint="default"/>
      </w:rPr>
    </w:lvl>
    <w:lvl w:ilvl="8" w:tplc="0409000D">
      <w:start w:val="1"/>
      <w:numFmt w:val="bullet"/>
      <w:lvlText w:val=""/>
      <w:lvlJc w:val="left"/>
      <w:pPr>
        <w:ind w:left="4702" w:hanging="420"/>
      </w:pPr>
      <w:rPr>
        <w:rFonts w:ascii="Wingdings" w:hAnsi="Wingdings" w:hint="default"/>
      </w:rPr>
    </w:lvl>
  </w:abstractNum>
  <w:abstractNum w:abstractNumId="3" w15:restartNumberingAfterBreak="0">
    <w:nsid w:val="099138BB"/>
    <w:multiLevelType w:val="hybridMultilevel"/>
    <w:tmpl w:val="784ECB06"/>
    <w:lvl w:ilvl="0" w:tplc="417A75C4">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4" w15:restartNumberingAfterBreak="0">
    <w:nsid w:val="1CAC2579"/>
    <w:multiLevelType w:val="hybridMultilevel"/>
    <w:tmpl w:val="817A9CBC"/>
    <w:lvl w:ilvl="0" w:tplc="DBA4A0E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BE2FDA"/>
    <w:multiLevelType w:val="hybridMultilevel"/>
    <w:tmpl w:val="87CE7F48"/>
    <w:lvl w:ilvl="0" w:tplc="70921028">
      <w:numFmt w:val="bullet"/>
      <w:pStyle w:val="a"/>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916842"/>
    <w:multiLevelType w:val="hybridMultilevel"/>
    <w:tmpl w:val="D1BA713C"/>
    <w:lvl w:ilvl="0" w:tplc="B2B2FC04">
      <w:numFmt w:val="bullet"/>
      <w:lvlText w:val="○"/>
      <w:lvlJc w:val="left"/>
      <w:pPr>
        <w:ind w:left="774" w:hanging="774"/>
      </w:pPr>
      <w:rPr>
        <w:rFonts w:ascii="ＭＳ 明朝" w:eastAsia="ＭＳ 明朝" w:hAnsi="ＭＳ 明朝" w:cs="Times New Roman" w:hint="eastAsia"/>
      </w:rPr>
    </w:lvl>
    <w:lvl w:ilvl="1" w:tplc="0409000B" w:tentative="1">
      <w:start w:val="1"/>
      <w:numFmt w:val="bullet"/>
      <w:lvlText w:val=""/>
      <w:lvlJc w:val="left"/>
      <w:pPr>
        <w:ind w:left="-4971" w:hanging="420"/>
      </w:pPr>
      <w:rPr>
        <w:rFonts w:ascii="Wingdings" w:hAnsi="Wingdings" w:hint="default"/>
      </w:rPr>
    </w:lvl>
    <w:lvl w:ilvl="2" w:tplc="0409000D" w:tentative="1">
      <w:start w:val="1"/>
      <w:numFmt w:val="bullet"/>
      <w:lvlText w:val=""/>
      <w:lvlJc w:val="left"/>
      <w:pPr>
        <w:ind w:left="-4551" w:hanging="420"/>
      </w:pPr>
      <w:rPr>
        <w:rFonts w:ascii="Wingdings" w:hAnsi="Wingdings" w:hint="default"/>
      </w:rPr>
    </w:lvl>
    <w:lvl w:ilvl="3" w:tplc="04090001" w:tentative="1">
      <w:start w:val="1"/>
      <w:numFmt w:val="bullet"/>
      <w:lvlText w:val=""/>
      <w:lvlJc w:val="left"/>
      <w:pPr>
        <w:ind w:left="-4131" w:hanging="420"/>
      </w:pPr>
      <w:rPr>
        <w:rFonts w:ascii="Wingdings" w:hAnsi="Wingdings" w:hint="default"/>
      </w:rPr>
    </w:lvl>
    <w:lvl w:ilvl="4" w:tplc="0409000B" w:tentative="1">
      <w:start w:val="1"/>
      <w:numFmt w:val="bullet"/>
      <w:lvlText w:val=""/>
      <w:lvlJc w:val="left"/>
      <w:pPr>
        <w:ind w:left="-371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2871" w:hanging="420"/>
      </w:pPr>
      <w:rPr>
        <w:rFonts w:ascii="Wingdings" w:hAnsi="Wingdings" w:hint="default"/>
      </w:rPr>
    </w:lvl>
    <w:lvl w:ilvl="7" w:tplc="0409000B" w:tentative="1">
      <w:start w:val="1"/>
      <w:numFmt w:val="bullet"/>
      <w:lvlText w:val=""/>
      <w:lvlJc w:val="left"/>
      <w:pPr>
        <w:ind w:left="-2451" w:hanging="420"/>
      </w:pPr>
      <w:rPr>
        <w:rFonts w:ascii="Wingdings" w:hAnsi="Wingdings" w:hint="default"/>
      </w:rPr>
    </w:lvl>
    <w:lvl w:ilvl="8" w:tplc="0409000D" w:tentative="1">
      <w:start w:val="1"/>
      <w:numFmt w:val="bullet"/>
      <w:lvlText w:val=""/>
      <w:lvlJc w:val="left"/>
      <w:pPr>
        <w:ind w:left="-2031" w:hanging="420"/>
      </w:pPr>
      <w:rPr>
        <w:rFonts w:ascii="Wingdings" w:hAnsi="Wingdings" w:hint="default"/>
      </w:rPr>
    </w:lvl>
  </w:abstractNum>
  <w:abstractNum w:abstractNumId="7" w15:restartNumberingAfterBreak="0">
    <w:nsid w:val="36157DA7"/>
    <w:multiLevelType w:val="hybridMultilevel"/>
    <w:tmpl w:val="936AEA52"/>
    <w:lvl w:ilvl="0" w:tplc="0409000B">
      <w:start w:val="1"/>
      <w:numFmt w:val="bullet"/>
      <w:lvlText w:val=""/>
      <w:lvlJc w:val="left"/>
      <w:pPr>
        <w:ind w:left="1322" w:hanging="420"/>
      </w:pPr>
      <w:rPr>
        <w:rFonts w:ascii="Wingdings" w:hAnsi="Wingdings" w:hint="default"/>
      </w:rPr>
    </w:lvl>
    <w:lvl w:ilvl="1" w:tplc="0409000B">
      <w:start w:val="1"/>
      <w:numFmt w:val="bullet"/>
      <w:lvlText w:val=""/>
      <w:lvlJc w:val="left"/>
      <w:pPr>
        <w:ind w:left="1742" w:hanging="420"/>
      </w:pPr>
      <w:rPr>
        <w:rFonts w:ascii="Wingdings" w:hAnsi="Wingdings" w:hint="default"/>
      </w:rPr>
    </w:lvl>
    <w:lvl w:ilvl="2" w:tplc="0409000D">
      <w:start w:val="1"/>
      <w:numFmt w:val="bullet"/>
      <w:lvlText w:val=""/>
      <w:lvlJc w:val="left"/>
      <w:pPr>
        <w:ind w:left="2162" w:hanging="420"/>
      </w:pPr>
      <w:rPr>
        <w:rFonts w:ascii="Wingdings" w:hAnsi="Wingdings" w:hint="default"/>
      </w:rPr>
    </w:lvl>
    <w:lvl w:ilvl="3" w:tplc="04090001">
      <w:start w:val="1"/>
      <w:numFmt w:val="bullet"/>
      <w:lvlText w:val=""/>
      <w:lvlJc w:val="left"/>
      <w:pPr>
        <w:ind w:left="2582" w:hanging="420"/>
      </w:pPr>
      <w:rPr>
        <w:rFonts w:ascii="Wingdings" w:hAnsi="Wingdings" w:hint="default"/>
      </w:rPr>
    </w:lvl>
    <w:lvl w:ilvl="4" w:tplc="0409000B">
      <w:start w:val="1"/>
      <w:numFmt w:val="bullet"/>
      <w:lvlText w:val=""/>
      <w:lvlJc w:val="left"/>
      <w:pPr>
        <w:ind w:left="3002" w:hanging="420"/>
      </w:pPr>
      <w:rPr>
        <w:rFonts w:ascii="Wingdings" w:hAnsi="Wingdings" w:hint="default"/>
      </w:rPr>
    </w:lvl>
    <w:lvl w:ilvl="5" w:tplc="0409000D">
      <w:start w:val="1"/>
      <w:numFmt w:val="bullet"/>
      <w:lvlText w:val=""/>
      <w:lvlJc w:val="left"/>
      <w:pPr>
        <w:ind w:left="3422" w:hanging="420"/>
      </w:pPr>
      <w:rPr>
        <w:rFonts w:ascii="Wingdings" w:hAnsi="Wingdings" w:hint="default"/>
      </w:rPr>
    </w:lvl>
    <w:lvl w:ilvl="6" w:tplc="04090001">
      <w:start w:val="1"/>
      <w:numFmt w:val="bullet"/>
      <w:lvlText w:val=""/>
      <w:lvlJc w:val="left"/>
      <w:pPr>
        <w:ind w:left="3842" w:hanging="420"/>
      </w:pPr>
      <w:rPr>
        <w:rFonts w:ascii="Wingdings" w:hAnsi="Wingdings" w:hint="default"/>
      </w:rPr>
    </w:lvl>
    <w:lvl w:ilvl="7" w:tplc="0409000B">
      <w:start w:val="1"/>
      <w:numFmt w:val="bullet"/>
      <w:lvlText w:val=""/>
      <w:lvlJc w:val="left"/>
      <w:pPr>
        <w:ind w:left="4262" w:hanging="420"/>
      </w:pPr>
      <w:rPr>
        <w:rFonts w:ascii="Wingdings" w:hAnsi="Wingdings" w:hint="default"/>
      </w:rPr>
    </w:lvl>
    <w:lvl w:ilvl="8" w:tplc="0409000D">
      <w:start w:val="1"/>
      <w:numFmt w:val="bullet"/>
      <w:lvlText w:val=""/>
      <w:lvlJc w:val="left"/>
      <w:pPr>
        <w:ind w:left="4682" w:hanging="420"/>
      </w:pPr>
      <w:rPr>
        <w:rFonts w:ascii="Wingdings" w:hAnsi="Wingdings" w:hint="default"/>
      </w:rPr>
    </w:lvl>
  </w:abstractNum>
  <w:abstractNum w:abstractNumId="8" w15:restartNumberingAfterBreak="0">
    <w:nsid w:val="463657C6"/>
    <w:multiLevelType w:val="hybridMultilevel"/>
    <w:tmpl w:val="90DE3A52"/>
    <w:lvl w:ilvl="0" w:tplc="C50AB1F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0354482"/>
    <w:multiLevelType w:val="hybridMultilevel"/>
    <w:tmpl w:val="6538993A"/>
    <w:lvl w:ilvl="0" w:tplc="B7A00E70">
      <w:start w:val="43"/>
      <w:numFmt w:val="aiueoFullWidth"/>
      <w:lvlText w:val="%1．"/>
      <w:lvlJc w:val="left"/>
      <w:pPr>
        <w:ind w:left="1320" w:hanging="480"/>
      </w:pPr>
      <w:rPr>
        <w:rFonts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34F4288"/>
    <w:multiLevelType w:val="hybridMultilevel"/>
    <w:tmpl w:val="32FA24FE"/>
    <w:lvl w:ilvl="0" w:tplc="0409000B">
      <w:start w:val="1"/>
      <w:numFmt w:val="bullet"/>
      <w:lvlText w:val=""/>
      <w:lvlJc w:val="left"/>
      <w:pPr>
        <w:ind w:left="1696" w:hanging="420"/>
      </w:pPr>
      <w:rPr>
        <w:rFonts w:ascii="Wingdings" w:hAnsi="Wingdings" w:hint="default"/>
      </w:rPr>
    </w:lvl>
    <w:lvl w:ilvl="1" w:tplc="0409000B">
      <w:start w:val="1"/>
      <w:numFmt w:val="bullet"/>
      <w:lvlText w:val=""/>
      <w:lvlJc w:val="left"/>
      <w:pPr>
        <w:ind w:left="1558" w:hanging="420"/>
      </w:pPr>
      <w:rPr>
        <w:rFonts w:ascii="Wingdings" w:hAnsi="Wingdings" w:hint="default"/>
      </w:rPr>
    </w:lvl>
    <w:lvl w:ilvl="2" w:tplc="0409000D">
      <w:start w:val="1"/>
      <w:numFmt w:val="bullet"/>
      <w:lvlText w:val=""/>
      <w:lvlJc w:val="left"/>
      <w:pPr>
        <w:ind w:left="1978" w:hanging="420"/>
      </w:pPr>
      <w:rPr>
        <w:rFonts w:ascii="Wingdings" w:hAnsi="Wingdings" w:hint="default"/>
      </w:rPr>
    </w:lvl>
    <w:lvl w:ilvl="3" w:tplc="04090001">
      <w:start w:val="1"/>
      <w:numFmt w:val="bullet"/>
      <w:lvlText w:val=""/>
      <w:lvlJc w:val="left"/>
      <w:pPr>
        <w:ind w:left="2398" w:hanging="420"/>
      </w:pPr>
      <w:rPr>
        <w:rFonts w:ascii="Wingdings" w:hAnsi="Wingdings" w:hint="default"/>
      </w:rPr>
    </w:lvl>
    <w:lvl w:ilvl="4" w:tplc="0409000B">
      <w:start w:val="1"/>
      <w:numFmt w:val="bullet"/>
      <w:lvlText w:val=""/>
      <w:lvlJc w:val="left"/>
      <w:pPr>
        <w:ind w:left="2818" w:hanging="420"/>
      </w:pPr>
      <w:rPr>
        <w:rFonts w:ascii="Wingdings" w:hAnsi="Wingdings" w:hint="default"/>
      </w:rPr>
    </w:lvl>
    <w:lvl w:ilvl="5" w:tplc="0409000D">
      <w:start w:val="1"/>
      <w:numFmt w:val="bullet"/>
      <w:lvlText w:val=""/>
      <w:lvlJc w:val="left"/>
      <w:pPr>
        <w:ind w:left="3238" w:hanging="420"/>
      </w:pPr>
      <w:rPr>
        <w:rFonts w:ascii="Wingdings" w:hAnsi="Wingdings" w:hint="default"/>
      </w:rPr>
    </w:lvl>
    <w:lvl w:ilvl="6" w:tplc="04090001">
      <w:start w:val="1"/>
      <w:numFmt w:val="bullet"/>
      <w:lvlText w:val=""/>
      <w:lvlJc w:val="left"/>
      <w:pPr>
        <w:ind w:left="3658" w:hanging="420"/>
      </w:pPr>
      <w:rPr>
        <w:rFonts w:ascii="Wingdings" w:hAnsi="Wingdings" w:hint="default"/>
      </w:rPr>
    </w:lvl>
    <w:lvl w:ilvl="7" w:tplc="0409000B">
      <w:start w:val="1"/>
      <w:numFmt w:val="bullet"/>
      <w:lvlText w:val=""/>
      <w:lvlJc w:val="left"/>
      <w:pPr>
        <w:ind w:left="4078" w:hanging="420"/>
      </w:pPr>
      <w:rPr>
        <w:rFonts w:ascii="Wingdings" w:hAnsi="Wingdings" w:hint="default"/>
      </w:rPr>
    </w:lvl>
    <w:lvl w:ilvl="8" w:tplc="0409000D">
      <w:start w:val="1"/>
      <w:numFmt w:val="bullet"/>
      <w:lvlText w:val=""/>
      <w:lvlJc w:val="left"/>
      <w:pPr>
        <w:ind w:left="4498" w:hanging="420"/>
      </w:pPr>
      <w:rPr>
        <w:rFonts w:ascii="Wingdings" w:hAnsi="Wingdings" w:hint="default"/>
      </w:rPr>
    </w:lvl>
  </w:abstractNum>
  <w:abstractNum w:abstractNumId="11" w15:restartNumberingAfterBreak="0">
    <w:nsid w:val="54242B77"/>
    <w:multiLevelType w:val="hybridMultilevel"/>
    <w:tmpl w:val="971A61E6"/>
    <w:lvl w:ilvl="0" w:tplc="0AF4B522">
      <w:numFmt w:val="bullet"/>
      <w:lvlText w:val="○"/>
      <w:lvlJc w:val="left"/>
      <w:pPr>
        <w:ind w:left="704" w:hanging="420"/>
      </w:pPr>
      <w:rPr>
        <w:rFonts w:ascii="ＭＳ 明朝" w:eastAsia="ＭＳ 明朝" w:hAnsi="ＭＳ 明朝" w:cs="Times New Roman" w:hint="eastAsia"/>
      </w:rPr>
    </w:lvl>
    <w:lvl w:ilvl="1" w:tplc="873A2FF8">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12" w15:restartNumberingAfterBreak="0">
    <w:nsid w:val="72D235E6"/>
    <w:multiLevelType w:val="hybridMultilevel"/>
    <w:tmpl w:val="B5562740"/>
    <w:lvl w:ilvl="0" w:tplc="B8FC33D4">
      <w:start w:val="1"/>
      <w:numFmt w:val="decimalEnclosedCircle"/>
      <w:lvlText w:val="%1"/>
      <w:lvlJc w:val="left"/>
      <w:pPr>
        <w:ind w:left="720" w:hanging="360"/>
      </w:pPr>
      <w:rPr>
        <w:rFonts w:ascii="Century" w:eastAsia="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5237FF0"/>
    <w:multiLevelType w:val="singleLevel"/>
    <w:tmpl w:val="5AF4CACE"/>
    <w:lvl w:ilvl="0">
      <w:start w:val="1"/>
      <w:numFmt w:val="decimalEnclosedCircle"/>
      <w:lvlText w:val="%1"/>
      <w:lvlJc w:val="left"/>
      <w:pPr>
        <w:tabs>
          <w:tab w:val="num" w:pos="450"/>
        </w:tabs>
        <w:ind w:left="450" w:hanging="240"/>
      </w:pPr>
      <w:rPr>
        <w:rFonts w:hint="eastAsia"/>
        <w:lang w:val="en-US"/>
      </w:rPr>
    </w:lvl>
  </w:abstractNum>
  <w:num w:numId="1">
    <w:abstractNumId w:val="6"/>
  </w:num>
  <w:num w:numId="2">
    <w:abstractNumId w:val="8"/>
  </w:num>
  <w:num w:numId="3">
    <w:abstractNumId w:val="5"/>
  </w:num>
  <w:num w:numId="4">
    <w:abstractNumId w:val="13"/>
  </w:num>
  <w:num w:numId="5">
    <w:abstractNumId w:val="11"/>
  </w:num>
  <w:num w:numId="6">
    <w:abstractNumId w:val="10"/>
  </w:num>
  <w:num w:numId="7">
    <w:abstractNumId w:val="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4"/>
  </w:num>
  <w:num w:numId="13">
    <w:abstractNumId w:val="9"/>
  </w:num>
  <w:num w:numId="14">
    <w:abstractNumId w:val="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A2"/>
    <w:rsid w:val="00001B10"/>
    <w:rsid w:val="00004664"/>
    <w:rsid w:val="00004FE9"/>
    <w:rsid w:val="00017AF7"/>
    <w:rsid w:val="00023C04"/>
    <w:rsid w:val="0004135A"/>
    <w:rsid w:val="000461E1"/>
    <w:rsid w:val="000468D5"/>
    <w:rsid w:val="00050389"/>
    <w:rsid w:val="00051EC0"/>
    <w:rsid w:val="000547C3"/>
    <w:rsid w:val="000621C6"/>
    <w:rsid w:val="00071DCF"/>
    <w:rsid w:val="000B27AC"/>
    <w:rsid w:val="000C1EBA"/>
    <w:rsid w:val="000C3291"/>
    <w:rsid w:val="000C34D0"/>
    <w:rsid w:val="000C53AD"/>
    <w:rsid w:val="000C711F"/>
    <w:rsid w:val="000D2394"/>
    <w:rsid w:val="000F2F71"/>
    <w:rsid w:val="001021A0"/>
    <w:rsid w:val="0010528F"/>
    <w:rsid w:val="00117A49"/>
    <w:rsid w:val="001336B8"/>
    <w:rsid w:val="00134AD4"/>
    <w:rsid w:val="00136653"/>
    <w:rsid w:val="001367D8"/>
    <w:rsid w:val="00136B71"/>
    <w:rsid w:val="00137BE9"/>
    <w:rsid w:val="0014006F"/>
    <w:rsid w:val="00144F6C"/>
    <w:rsid w:val="00152067"/>
    <w:rsid w:val="0015416E"/>
    <w:rsid w:val="001A468E"/>
    <w:rsid w:val="001B1066"/>
    <w:rsid w:val="001D76BC"/>
    <w:rsid w:val="001E139F"/>
    <w:rsid w:val="002051C0"/>
    <w:rsid w:val="002200FD"/>
    <w:rsid w:val="00224C89"/>
    <w:rsid w:val="00226843"/>
    <w:rsid w:val="00233CB7"/>
    <w:rsid w:val="00236D2B"/>
    <w:rsid w:val="00240A45"/>
    <w:rsid w:val="00240EBC"/>
    <w:rsid w:val="0024460F"/>
    <w:rsid w:val="0025060E"/>
    <w:rsid w:val="00250665"/>
    <w:rsid w:val="002534B0"/>
    <w:rsid w:val="00255B75"/>
    <w:rsid w:val="0026046F"/>
    <w:rsid w:val="00260A6D"/>
    <w:rsid w:val="002628BB"/>
    <w:rsid w:val="00283BAF"/>
    <w:rsid w:val="00287548"/>
    <w:rsid w:val="0029036C"/>
    <w:rsid w:val="00294958"/>
    <w:rsid w:val="002A1782"/>
    <w:rsid w:val="002A7575"/>
    <w:rsid w:val="002B1040"/>
    <w:rsid w:val="002B41CD"/>
    <w:rsid w:val="002C36F4"/>
    <w:rsid w:val="002C40B3"/>
    <w:rsid w:val="002D2F96"/>
    <w:rsid w:val="002D4EDE"/>
    <w:rsid w:val="002E7FE4"/>
    <w:rsid w:val="002F1DB7"/>
    <w:rsid w:val="002F2668"/>
    <w:rsid w:val="002F4B6F"/>
    <w:rsid w:val="0030453B"/>
    <w:rsid w:val="00332079"/>
    <w:rsid w:val="003375C1"/>
    <w:rsid w:val="00340A6B"/>
    <w:rsid w:val="00355BE3"/>
    <w:rsid w:val="00366D15"/>
    <w:rsid w:val="003737B3"/>
    <w:rsid w:val="00384EAA"/>
    <w:rsid w:val="0038727E"/>
    <w:rsid w:val="0039180B"/>
    <w:rsid w:val="00395814"/>
    <w:rsid w:val="003958FA"/>
    <w:rsid w:val="003A60A2"/>
    <w:rsid w:val="003B1D2A"/>
    <w:rsid w:val="003C1D39"/>
    <w:rsid w:val="003E00B5"/>
    <w:rsid w:val="003F7748"/>
    <w:rsid w:val="004202F1"/>
    <w:rsid w:val="00433904"/>
    <w:rsid w:val="00437AD4"/>
    <w:rsid w:val="00442DC5"/>
    <w:rsid w:val="00443B62"/>
    <w:rsid w:val="00456A32"/>
    <w:rsid w:val="00464F84"/>
    <w:rsid w:val="004654D2"/>
    <w:rsid w:val="00473EB1"/>
    <w:rsid w:val="00487DC7"/>
    <w:rsid w:val="004954E4"/>
    <w:rsid w:val="004977B3"/>
    <w:rsid w:val="004A0E28"/>
    <w:rsid w:val="004A3996"/>
    <w:rsid w:val="004B299C"/>
    <w:rsid w:val="004C291F"/>
    <w:rsid w:val="004C351A"/>
    <w:rsid w:val="004C62D1"/>
    <w:rsid w:val="004C6380"/>
    <w:rsid w:val="004C7F69"/>
    <w:rsid w:val="004D6821"/>
    <w:rsid w:val="004F0D69"/>
    <w:rsid w:val="004F5F86"/>
    <w:rsid w:val="00503783"/>
    <w:rsid w:val="00507C91"/>
    <w:rsid w:val="00521AD4"/>
    <w:rsid w:val="005243C2"/>
    <w:rsid w:val="00525195"/>
    <w:rsid w:val="00557605"/>
    <w:rsid w:val="005622ED"/>
    <w:rsid w:val="0057038A"/>
    <w:rsid w:val="00593AB4"/>
    <w:rsid w:val="00593D62"/>
    <w:rsid w:val="00596772"/>
    <w:rsid w:val="005A1F5E"/>
    <w:rsid w:val="005A212A"/>
    <w:rsid w:val="005C3B69"/>
    <w:rsid w:val="005D5994"/>
    <w:rsid w:val="005E7BF2"/>
    <w:rsid w:val="005E7F7B"/>
    <w:rsid w:val="005F4BD6"/>
    <w:rsid w:val="0060514A"/>
    <w:rsid w:val="006121A2"/>
    <w:rsid w:val="00630B75"/>
    <w:rsid w:val="0065579B"/>
    <w:rsid w:val="00656ABB"/>
    <w:rsid w:val="006A161F"/>
    <w:rsid w:val="006A7207"/>
    <w:rsid w:val="006B0066"/>
    <w:rsid w:val="006B2525"/>
    <w:rsid w:val="006B577A"/>
    <w:rsid w:val="006C433F"/>
    <w:rsid w:val="006C54B5"/>
    <w:rsid w:val="006E2A25"/>
    <w:rsid w:val="007108D0"/>
    <w:rsid w:val="007203A5"/>
    <w:rsid w:val="00730683"/>
    <w:rsid w:val="0073448F"/>
    <w:rsid w:val="00741CA6"/>
    <w:rsid w:val="00741DFC"/>
    <w:rsid w:val="0075656A"/>
    <w:rsid w:val="007641FD"/>
    <w:rsid w:val="007902BE"/>
    <w:rsid w:val="00792E62"/>
    <w:rsid w:val="007B3676"/>
    <w:rsid w:val="007B7C66"/>
    <w:rsid w:val="007C123A"/>
    <w:rsid w:val="007C13D3"/>
    <w:rsid w:val="007C41B0"/>
    <w:rsid w:val="007D1B04"/>
    <w:rsid w:val="007D486F"/>
    <w:rsid w:val="007D49DC"/>
    <w:rsid w:val="007F0072"/>
    <w:rsid w:val="00806F5C"/>
    <w:rsid w:val="00812918"/>
    <w:rsid w:val="008179F4"/>
    <w:rsid w:val="008507B8"/>
    <w:rsid w:val="00872861"/>
    <w:rsid w:val="00877362"/>
    <w:rsid w:val="00877540"/>
    <w:rsid w:val="00881C3F"/>
    <w:rsid w:val="00892B91"/>
    <w:rsid w:val="00894423"/>
    <w:rsid w:val="00897063"/>
    <w:rsid w:val="008C7A17"/>
    <w:rsid w:val="008D214A"/>
    <w:rsid w:val="008E6E54"/>
    <w:rsid w:val="008F79B0"/>
    <w:rsid w:val="009149E1"/>
    <w:rsid w:val="00915EF4"/>
    <w:rsid w:val="00917EDF"/>
    <w:rsid w:val="009257D3"/>
    <w:rsid w:val="00927D08"/>
    <w:rsid w:val="009410F1"/>
    <w:rsid w:val="0094499B"/>
    <w:rsid w:val="009600C7"/>
    <w:rsid w:val="00962801"/>
    <w:rsid w:val="00970A6D"/>
    <w:rsid w:val="009717B7"/>
    <w:rsid w:val="00980E26"/>
    <w:rsid w:val="009831E8"/>
    <w:rsid w:val="009868E1"/>
    <w:rsid w:val="00996CCC"/>
    <w:rsid w:val="00997A5A"/>
    <w:rsid w:val="009A1287"/>
    <w:rsid w:val="009A1FE4"/>
    <w:rsid w:val="009A76D9"/>
    <w:rsid w:val="009C23F9"/>
    <w:rsid w:val="009E32DB"/>
    <w:rsid w:val="009E6444"/>
    <w:rsid w:val="009F2625"/>
    <w:rsid w:val="009F6681"/>
    <w:rsid w:val="00A006AE"/>
    <w:rsid w:val="00A11D83"/>
    <w:rsid w:val="00A13CC4"/>
    <w:rsid w:val="00A1488C"/>
    <w:rsid w:val="00A14FBA"/>
    <w:rsid w:val="00A16136"/>
    <w:rsid w:val="00A43962"/>
    <w:rsid w:val="00A4526B"/>
    <w:rsid w:val="00A45CF4"/>
    <w:rsid w:val="00A61EA8"/>
    <w:rsid w:val="00A744E1"/>
    <w:rsid w:val="00AA281A"/>
    <w:rsid w:val="00AB4ACE"/>
    <w:rsid w:val="00AB6166"/>
    <w:rsid w:val="00AE4B8A"/>
    <w:rsid w:val="00AF1BAA"/>
    <w:rsid w:val="00AF1F30"/>
    <w:rsid w:val="00AF592C"/>
    <w:rsid w:val="00AF6D09"/>
    <w:rsid w:val="00B10578"/>
    <w:rsid w:val="00B30B57"/>
    <w:rsid w:val="00B369FA"/>
    <w:rsid w:val="00B4459A"/>
    <w:rsid w:val="00B546E4"/>
    <w:rsid w:val="00B56079"/>
    <w:rsid w:val="00B81331"/>
    <w:rsid w:val="00BA2267"/>
    <w:rsid w:val="00BB7EBA"/>
    <w:rsid w:val="00BC0A0A"/>
    <w:rsid w:val="00BC0BCD"/>
    <w:rsid w:val="00BD419A"/>
    <w:rsid w:val="00BD7748"/>
    <w:rsid w:val="00BE0256"/>
    <w:rsid w:val="00BE2A76"/>
    <w:rsid w:val="00C03A1A"/>
    <w:rsid w:val="00C1704D"/>
    <w:rsid w:val="00C17A96"/>
    <w:rsid w:val="00C20BC2"/>
    <w:rsid w:val="00C36A02"/>
    <w:rsid w:val="00C51F9D"/>
    <w:rsid w:val="00C62E37"/>
    <w:rsid w:val="00C80366"/>
    <w:rsid w:val="00C81BF1"/>
    <w:rsid w:val="00C84103"/>
    <w:rsid w:val="00C8472F"/>
    <w:rsid w:val="00C84C59"/>
    <w:rsid w:val="00C86028"/>
    <w:rsid w:val="00C90612"/>
    <w:rsid w:val="00C9137F"/>
    <w:rsid w:val="00C9455E"/>
    <w:rsid w:val="00CA2008"/>
    <w:rsid w:val="00CA64AF"/>
    <w:rsid w:val="00CA6CEB"/>
    <w:rsid w:val="00CB0BB9"/>
    <w:rsid w:val="00CB3730"/>
    <w:rsid w:val="00CB4E09"/>
    <w:rsid w:val="00CC163A"/>
    <w:rsid w:val="00CC50D3"/>
    <w:rsid w:val="00CD38E7"/>
    <w:rsid w:val="00CD78D9"/>
    <w:rsid w:val="00CE349C"/>
    <w:rsid w:val="00CE4CD2"/>
    <w:rsid w:val="00D03106"/>
    <w:rsid w:val="00D06CBD"/>
    <w:rsid w:val="00D32C13"/>
    <w:rsid w:val="00D35C59"/>
    <w:rsid w:val="00D44BBF"/>
    <w:rsid w:val="00D45D59"/>
    <w:rsid w:val="00D47BC9"/>
    <w:rsid w:val="00D81082"/>
    <w:rsid w:val="00D84F68"/>
    <w:rsid w:val="00D85987"/>
    <w:rsid w:val="00D904D9"/>
    <w:rsid w:val="00D96FAD"/>
    <w:rsid w:val="00DA0C5C"/>
    <w:rsid w:val="00DA0F63"/>
    <w:rsid w:val="00DA2407"/>
    <w:rsid w:val="00DA55B9"/>
    <w:rsid w:val="00DA60E0"/>
    <w:rsid w:val="00DA65AD"/>
    <w:rsid w:val="00DB02AB"/>
    <w:rsid w:val="00DD52DC"/>
    <w:rsid w:val="00DE4B4A"/>
    <w:rsid w:val="00DE6C8C"/>
    <w:rsid w:val="00DF089E"/>
    <w:rsid w:val="00DF0B10"/>
    <w:rsid w:val="00DF0B66"/>
    <w:rsid w:val="00DF1BE9"/>
    <w:rsid w:val="00DF72B1"/>
    <w:rsid w:val="00E05AF6"/>
    <w:rsid w:val="00E17573"/>
    <w:rsid w:val="00E23FFE"/>
    <w:rsid w:val="00E348FE"/>
    <w:rsid w:val="00E452DC"/>
    <w:rsid w:val="00E45926"/>
    <w:rsid w:val="00E51E79"/>
    <w:rsid w:val="00E63690"/>
    <w:rsid w:val="00E73FD9"/>
    <w:rsid w:val="00E877C8"/>
    <w:rsid w:val="00E95A43"/>
    <w:rsid w:val="00E96E25"/>
    <w:rsid w:val="00EA0821"/>
    <w:rsid w:val="00EA1B85"/>
    <w:rsid w:val="00EA574D"/>
    <w:rsid w:val="00EA584D"/>
    <w:rsid w:val="00EB5DBD"/>
    <w:rsid w:val="00EC02FA"/>
    <w:rsid w:val="00EC3A8F"/>
    <w:rsid w:val="00EC6C8B"/>
    <w:rsid w:val="00ED3AFD"/>
    <w:rsid w:val="00ED4BF0"/>
    <w:rsid w:val="00ED5D31"/>
    <w:rsid w:val="00ED7195"/>
    <w:rsid w:val="00ED7395"/>
    <w:rsid w:val="00EE35CF"/>
    <w:rsid w:val="00EE366C"/>
    <w:rsid w:val="00EE3E6A"/>
    <w:rsid w:val="00EF2DB2"/>
    <w:rsid w:val="00EF3A87"/>
    <w:rsid w:val="00F1614B"/>
    <w:rsid w:val="00F17B5F"/>
    <w:rsid w:val="00F21877"/>
    <w:rsid w:val="00F22E39"/>
    <w:rsid w:val="00F4209B"/>
    <w:rsid w:val="00F4580D"/>
    <w:rsid w:val="00F7555A"/>
    <w:rsid w:val="00F77678"/>
    <w:rsid w:val="00F7799D"/>
    <w:rsid w:val="00F82FE5"/>
    <w:rsid w:val="00F93F73"/>
    <w:rsid w:val="00FA4CEF"/>
    <w:rsid w:val="00FA5531"/>
    <w:rsid w:val="00FB4931"/>
    <w:rsid w:val="00FC2F8D"/>
    <w:rsid w:val="00FE13F9"/>
    <w:rsid w:val="00FE3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ACDF1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1D39"/>
    <w:pPr>
      <w:widowControl w:val="0"/>
      <w:jc w:val="both"/>
    </w:pPr>
    <w:rPr>
      <w:rFonts w:asciiTheme="minorEastAsia"/>
    </w:rPr>
  </w:style>
  <w:style w:type="paragraph" w:styleId="1">
    <w:name w:val="heading 1"/>
    <w:basedOn w:val="a0"/>
    <w:next w:val="a0"/>
    <w:link w:val="10"/>
    <w:uiPriority w:val="9"/>
    <w:qFormat/>
    <w:rsid w:val="006121A2"/>
    <w:pPr>
      <w:spacing w:afterLines="150" w:after="540"/>
      <w:jc w:val="center"/>
      <w:outlineLvl w:val="0"/>
    </w:pPr>
    <w:rPr>
      <w:rFonts w:asciiTheme="majorEastAsia" w:eastAsiaTheme="majorEastAsia" w:hAnsiTheme="majorEastAsia"/>
      <w:b/>
    </w:rPr>
  </w:style>
  <w:style w:type="paragraph" w:styleId="2">
    <w:name w:val="heading 2"/>
    <w:basedOn w:val="a0"/>
    <w:next w:val="a0"/>
    <w:link w:val="20"/>
    <w:uiPriority w:val="9"/>
    <w:unhideWhenUsed/>
    <w:qFormat/>
    <w:rsid w:val="006121A2"/>
    <w:pPr>
      <w:spacing w:beforeLines="100" w:before="360" w:afterLines="50" w:after="180"/>
      <w:outlineLvl w:val="1"/>
    </w:pPr>
    <w:rPr>
      <w:rFonts w:asciiTheme="majorEastAsia" w:eastAsiaTheme="majorEastAsia" w:hAnsiTheme="majorEastAsia"/>
      <w:b/>
    </w:rPr>
  </w:style>
  <w:style w:type="paragraph" w:styleId="3">
    <w:name w:val="heading 3"/>
    <w:basedOn w:val="a0"/>
    <w:next w:val="a0"/>
    <w:link w:val="30"/>
    <w:uiPriority w:val="9"/>
    <w:unhideWhenUsed/>
    <w:qFormat/>
    <w:rsid w:val="00872861"/>
    <w:pPr>
      <w:spacing w:beforeLines="50" w:before="50"/>
      <w:outlineLvl w:val="2"/>
    </w:pPr>
  </w:style>
  <w:style w:type="paragraph" w:styleId="4">
    <w:name w:val="heading 4"/>
    <w:basedOn w:val="a0"/>
    <w:next w:val="a0"/>
    <w:link w:val="40"/>
    <w:uiPriority w:val="9"/>
    <w:unhideWhenUsed/>
    <w:qFormat/>
    <w:rsid w:val="00872861"/>
    <w:pPr>
      <w:spacing w:beforeLines="50" w:before="50" w:afterLines="50" w:after="50"/>
      <w:ind w:leftChars="100" w:left="100"/>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121A2"/>
    <w:pPr>
      <w:tabs>
        <w:tab w:val="center" w:pos="4252"/>
        <w:tab w:val="right" w:pos="8504"/>
      </w:tabs>
      <w:snapToGrid w:val="0"/>
    </w:pPr>
  </w:style>
  <w:style w:type="character" w:customStyle="1" w:styleId="a5">
    <w:name w:val="ヘッダー (文字)"/>
    <w:basedOn w:val="a1"/>
    <w:link w:val="a4"/>
    <w:uiPriority w:val="99"/>
    <w:rsid w:val="006121A2"/>
  </w:style>
  <w:style w:type="paragraph" w:styleId="a6">
    <w:name w:val="footer"/>
    <w:basedOn w:val="a0"/>
    <w:link w:val="a7"/>
    <w:uiPriority w:val="99"/>
    <w:unhideWhenUsed/>
    <w:rsid w:val="006121A2"/>
    <w:pPr>
      <w:tabs>
        <w:tab w:val="center" w:pos="4252"/>
        <w:tab w:val="right" w:pos="8504"/>
      </w:tabs>
      <w:snapToGrid w:val="0"/>
    </w:pPr>
  </w:style>
  <w:style w:type="character" w:customStyle="1" w:styleId="a7">
    <w:name w:val="フッター (文字)"/>
    <w:basedOn w:val="a1"/>
    <w:link w:val="a6"/>
    <w:uiPriority w:val="99"/>
    <w:rsid w:val="006121A2"/>
  </w:style>
  <w:style w:type="character" w:styleId="a8">
    <w:name w:val="annotation reference"/>
    <w:uiPriority w:val="99"/>
    <w:semiHidden/>
    <w:unhideWhenUsed/>
    <w:rsid w:val="006121A2"/>
    <w:rPr>
      <w:sz w:val="18"/>
      <w:szCs w:val="18"/>
    </w:rPr>
  </w:style>
  <w:style w:type="paragraph" w:styleId="a9">
    <w:name w:val="annotation text"/>
    <w:basedOn w:val="a0"/>
    <w:link w:val="aa"/>
    <w:uiPriority w:val="99"/>
    <w:semiHidden/>
    <w:unhideWhenUsed/>
    <w:rsid w:val="006121A2"/>
    <w:pPr>
      <w:widowControl/>
      <w:jc w:val="left"/>
    </w:pPr>
    <w:rPr>
      <w:rFonts w:ascii="Century" w:eastAsia="ＭＳ 明朝" w:hAnsi="Century" w:cs="Times New Roman"/>
      <w:szCs w:val="20"/>
    </w:rPr>
  </w:style>
  <w:style w:type="character" w:customStyle="1" w:styleId="aa">
    <w:name w:val="コメント文字列 (文字)"/>
    <w:basedOn w:val="a1"/>
    <w:link w:val="a9"/>
    <w:uiPriority w:val="99"/>
    <w:semiHidden/>
    <w:rsid w:val="006121A2"/>
    <w:rPr>
      <w:rFonts w:ascii="Century" w:eastAsia="ＭＳ 明朝" w:hAnsi="Century" w:cs="Times New Roman"/>
      <w:szCs w:val="20"/>
    </w:rPr>
  </w:style>
  <w:style w:type="table" w:styleId="ab">
    <w:name w:val="Table Grid"/>
    <w:basedOn w:val="a2"/>
    <w:uiPriority w:val="59"/>
    <w:rsid w:val="006121A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rsid w:val="006121A2"/>
    <w:rPr>
      <w:color w:val="0563C1" w:themeColor="hyperlink"/>
      <w:u w:val="single"/>
    </w:rPr>
  </w:style>
  <w:style w:type="paragraph" w:styleId="ad">
    <w:name w:val="Balloon Text"/>
    <w:basedOn w:val="a0"/>
    <w:link w:val="ae"/>
    <w:uiPriority w:val="99"/>
    <w:semiHidden/>
    <w:unhideWhenUsed/>
    <w:rsid w:val="006121A2"/>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6121A2"/>
    <w:rPr>
      <w:rFonts w:asciiTheme="majorHAnsi" w:eastAsiaTheme="majorEastAsia" w:hAnsiTheme="majorHAnsi" w:cstheme="majorBidi"/>
      <w:sz w:val="18"/>
      <w:szCs w:val="18"/>
    </w:rPr>
  </w:style>
  <w:style w:type="character" w:customStyle="1" w:styleId="10">
    <w:name w:val="見出し 1 (文字)"/>
    <w:basedOn w:val="a1"/>
    <w:link w:val="1"/>
    <w:uiPriority w:val="9"/>
    <w:rsid w:val="006121A2"/>
    <w:rPr>
      <w:rFonts w:asciiTheme="majorEastAsia" w:eastAsiaTheme="majorEastAsia" w:hAnsiTheme="majorEastAsia"/>
      <w:b/>
    </w:rPr>
  </w:style>
  <w:style w:type="character" w:customStyle="1" w:styleId="20">
    <w:name w:val="見出し 2 (文字)"/>
    <w:basedOn w:val="a1"/>
    <w:link w:val="2"/>
    <w:uiPriority w:val="9"/>
    <w:rsid w:val="006121A2"/>
    <w:rPr>
      <w:rFonts w:asciiTheme="majorEastAsia" w:eastAsiaTheme="majorEastAsia" w:hAnsiTheme="majorEastAsia"/>
      <w:b/>
    </w:rPr>
  </w:style>
  <w:style w:type="paragraph" w:styleId="a">
    <w:name w:val="List Paragraph"/>
    <w:aliases w:val="リスト段落A"/>
    <w:basedOn w:val="a0"/>
    <w:uiPriority w:val="2"/>
    <w:qFormat/>
    <w:rsid w:val="006121A2"/>
    <w:pPr>
      <w:numPr>
        <w:numId w:val="3"/>
      </w:numPr>
      <w:spacing w:beforeLines="50" w:before="180" w:afterLines="50" w:after="180"/>
    </w:pPr>
  </w:style>
  <w:style w:type="character" w:customStyle="1" w:styleId="30">
    <w:name w:val="見出し 3 (文字)"/>
    <w:basedOn w:val="a1"/>
    <w:link w:val="3"/>
    <w:uiPriority w:val="9"/>
    <w:rsid w:val="00872861"/>
    <w:rPr>
      <w:rFonts w:asciiTheme="minorEastAsia"/>
    </w:rPr>
  </w:style>
  <w:style w:type="character" w:customStyle="1" w:styleId="40">
    <w:name w:val="見出し 4 (文字)"/>
    <w:basedOn w:val="a1"/>
    <w:link w:val="4"/>
    <w:uiPriority w:val="9"/>
    <w:rsid w:val="00872861"/>
    <w:rPr>
      <w:rFonts w:asciiTheme="minorEastAsia"/>
    </w:rPr>
  </w:style>
  <w:style w:type="paragraph" w:styleId="af">
    <w:name w:val="annotation subject"/>
    <w:basedOn w:val="a9"/>
    <w:next w:val="a9"/>
    <w:link w:val="af0"/>
    <w:uiPriority w:val="99"/>
    <w:semiHidden/>
    <w:unhideWhenUsed/>
    <w:rsid w:val="00117A49"/>
    <w:pPr>
      <w:widowControl w:val="0"/>
    </w:pPr>
    <w:rPr>
      <w:rFonts w:asciiTheme="minorHAnsi" w:eastAsiaTheme="minorEastAsia" w:hAnsiTheme="minorHAnsi" w:cstheme="minorBidi"/>
      <w:b/>
      <w:bCs/>
      <w:szCs w:val="24"/>
    </w:rPr>
  </w:style>
  <w:style w:type="character" w:customStyle="1" w:styleId="af0">
    <w:name w:val="コメント内容 (文字)"/>
    <w:basedOn w:val="aa"/>
    <w:link w:val="af"/>
    <w:uiPriority w:val="99"/>
    <w:semiHidden/>
    <w:rsid w:val="00117A49"/>
    <w:rPr>
      <w:rFonts w:ascii="Century" w:eastAsia="ＭＳ 明朝" w:hAnsi="Century" w:cs="Times New Roman"/>
      <w:b/>
      <w:bCs/>
      <w:szCs w:val="20"/>
    </w:rPr>
  </w:style>
  <w:style w:type="paragraph" w:styleId="af1">
    <w:name w:val="Date"/>
    <w:basedOn w:val="a0"/>
    <w:next w:val="a0"/>
    <w:link w:val="af2"/>
    <w:uiPriority w:val="99"/>
    <w:semiHidden/>
    <w:unhideWhenUsed/>
    <w:rsid w:val="00355BE3"/>
  </w:style>
  <w:style w:type="character" w:customStyle="1" w:styleId="af2">
    <w:name w:val="日付 (文字)"/>
    <w:basedOn w:val="a1"/>
    <w:link w:val="af1"/>
    <w:uiPriority w:val="99"/>
    <w:semiHidden/>
    <w:rsid w:val="00355BE3"/>
  </w:style>
  <w:style w:type="paragraph" w:styleId="af3">
    <w:name w:val="Title"/>
    <w:basedOn w:val="a0"/>
    <w:next w:val="a0"/>
    <w:link w:val="af4"/>
    <w:uiPriority w:val="10"/>
    <w:qFormat/>
    <w:rsid w:val="00355BE3"/>
    <w:pPr>
      <w:spacing w:line="360" w:lineRule="exact"/>
      <w:jc w:val="center"/>
    </w:pPr>
    <w:rPr>
      <w:rFonts w:ascii="ＭＳ ゴシック" w:eastAsia="ＭＳ ゴシック" w:hAnsi="ＭＳ ゴシック"/>
      <w:b/>
      <w:sz w:val="28"/>
    </w:rPr>
  </w:style>
  <w:style w:type="character" w:customStyle="1" w:styleId="af4">
    <w:name w:val="表題 (文字)"/>
    <w:basedOn w:val="a1"/>
    <w:link w:val="af3"/>
    <w:uiPriority w:val="10"/>
    <w:rsid w:val="00355BE3"/>
    <w:rPr>
      <w:rFonts w:ascii="ＭＳ ゴシック" w:eastAsia="ＭＳ ゴシック" w:hAnsi="ＭＳ ゴシック"/>
      <w:b/>
      <w:sz w:val="28"/>
    </w:rPr>
  </w:style>
  <w:style w:type="paragraph" w:styleId="11">
    <w:name w:val="toc 1"/>
    <w:basedOn w:val="a0"/>
    <w:next w:val="a0"/>
    <w:autoRedefine/>
    <w:uiPriority w:val="39"/>
    <w:unhideWhenUsed/>
    <w:rsid w:val="00EC3A8F"/>
    <w:pPr>
      <w:tabs>
        <w:tab w:val="right" w:leader="dot" w:pos="9060"/>
      </w:tabs>
      <w:ind w:left="965" w:rightChars="200" w:right="480" w:hangingChars="402" w:hanging="965"/>
    </w:pPr>
  </w:style>
  <w:style w:type="paragraph" w:customStyle="1" w:styleId="B">
    <w:name w:val="リスト段落B"/>
    <w:basedOn w:val="a"/>
    <w:uiPriority w:val="3"/>
    <w:qFormat/>
    <w:rsid w:val="00872861"/>
    <w:pPr>
      <w:spacing w:before="50" w:after="50"/>
    </w:pPr>
  </w:style>
  <w:style w:type="paragraph" w:customStyle="1" w:styleId="C">
    <w:name w:val="リスト段落C"/>
    <w:basedOn w:val="B"/>
    <w:uiPriority w:val="4"/>
    <w:qFormat/>
    <w:rsid w:val="00872861"/>
    <w:pPr>
      <w:ind w:leftChars="200" w:left="620"/>
    </w:pPr>
  </w:style>
  <w:style w:type="paragraph" w:styleId="af5">
    <w:name w:val="Revision"/>
    <w:hidden/>
    <w:uiPriority w:val="99"/>
    <w:semiHidden/>
    <w:rsid w:val="0025060E"/>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2010">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1AA50-CAC9-4591-8089-9757CB81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6338</Words>
  <Characters>36131</Characters>
  <Application>Microsoft Office Word</Application>
  <DocSecurity>0</DocSecurity>
  <Lines>301</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2024-07-11T06:03:00Z</dcterms:created>
  <dcterms:modified xsi:type="dcterms:W3CDTF">2024-07-22T08:09:00Z</dcterms:modified>
</cp:coreProperties>
</file>